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E850" w14:textId="0546BC45" w:rsidR="0056310E" w:rsidRDefault="0056310E"/>
    <w:tbl>
      <w:tblPr>
        <w:tblW w:w="8514" w:type="dxa"/>
        <w:tblCellMar>
          <w:left w:w="70" w:type="dxa"/>
          <w:right w:w="70" w:type="dxa"/>
        </w:tblCellMar>
        <w:tblLook w:val="04A0" w:firstRow="1" w:lastRow="0" w:firstColumn="1" w:lastColumn="0" w:noHBand="0" w:noVBand="1"/>
      </w:tblPr>
      <w:tblGrid>
        <w:gridCol w:w="8514"/>
      </w:tblGrid>
      <w:tr w:rsidR="0056310E" w:rsidRPr="0056310E" w14:paraId="1D31482D" w14:textId="77777777" w:rsidTr="0056310E">
        <w:trPr>
          <w:trHeight w:val="612"/>
        </w:trPr>
        <w:tc>
          <w:tcPr>
            <w:tcW w:w="8514" w:type="dxa"/>
            <w:tcBorders>
              <w:top w:val="nil"/>
              <w:left w:val="nil"/>
              <w:bottom w:val="nil"/>
              <w:right w:val="nil"/>
            </w:tcBorders>
            <w:shd w:val="clear" w:color="auto" w:fill="auto"/>
            <w:noWrap/>
            <w:vAlign w:val="bottom"/>
            <w:hideMark/>
          </w:tcPr>
          <w:p w14:paraId="117DABB7" w14:textId="0241DD65" w:rsidR="0056310E" w:rsidRPr="0056310E" w:rsidRDefault="0056310E" w:rsidP="0056310E">
            <w:pPr>
              <w:widowControl/>
              <w:suppressAutoHyphens w:val="0"/>
              <w:autoSpaceDN/>
              <w:spacing w:after="0"/>
              <w:ind w:left="-72"/>
              <w:textAlignment w:val="auto"/>
              <w:rPr>
                <w:rFonts w:ascii="Ubuntu" w:eastAsia="Times New Roman" w:hAnsi="Ubuntu"/>
                <w:color w:val="000000"/>
                <w:kern w:val="0"/>
                <w:sz w:val="28"/>
                <w:szCs w:val="28"/>
                <w:lang w:eastAsia="fr-FR"/>
              </w:rPr>
            </w:pPr>
            <w:bookmarkStart w:id="0" w:name="_Toc101455567"/>
            <w:bookmarkStart w:id="1" w:name="__RefHeading__1644_1977574837"/>
            <w:bookmarkStart w:id="2" w:name="_Toc103876645"/>
            <w:r w:rsidRPr="0056310E">
              <w:rPr>
                <w:rFonts w:ascii="Ubuntu" w:eastAsia="Times New Roman" w:hAnsi="Ubuntu"/>
                <w:color w:val="000000"/>
                <w:kern w:val="0"/>
                <w:sz w:val="28"/>
                <w:szCs w:val="28"/>
                <w:lang w:eastAsia="fr-FR"/>
              </w:rPr>
              <w:t>Information, sensibilisation et formation des élus - convention OFB 2019/2022</w:t>
            </w:r>
          </w:p>
        </w:tc>
      </w:tr>
    </w:tbl>
    <w:bookmarkEnd w:id="0"/>
    <w:bookmarkEnd w:id="1"/>
    <w:bookmarkEnd w:id="2"/>
    <w:p w14:paraId="0FFD5BFF" w14:textId="77777777" w:rsidR="00D5382A" w:rsidRPr="00C62C9C" w:rsidRDefault="00D5382A" w:rsidP="00D5382A">
      <w:pPr>
        <w:pStyle w:val="Titre1"/>
        <w:rPr>
          <w:rFonts w:ascii="Ubuntu" w:hAnsi="Ubuntu" w:cstheme="minorHAnsi"/>
          <w:b w:val="0"/>
          <w:color w:val="00B0F0"/>
          <w:sz w:val="48"/>
          <w:szCs w:val="48"/>
        </w:rPr>
      </w:pPr>
      <w:r w:rsidRPr="00C62C9C">
        <w:rPr>
          <w:rFonts w:ascii="Ubuntu" w:hAnsi="Ubuntu" w:cstheme="minorHAnsi"/>
          <w:b w:val="0"/>
          <w:color w:val="00B0F0"/>
          <w:sz w:val="48"/>
          <w:szCs w:val="48"/>
        </w:rPr>
        <w:t>G</w:t>
      </w:r>
      <w:r>
        <w:rPr>
          <w:rFonts w:ascii="Ubuntu" w:hAnsi="Ubuntu" w:cstheme="minorHAnsi"/>
          <w:b w:val="0"/>
          <w:color w:val="00B0F0"/>
          <w:sz w:val="48"/>
          <w:szCs w:val="48"/>
        </w:rPr>
        <w:t>lossaire adaptable</w:t>
      </w:r>
    </w:p>
    <w:p w14:paraId="05BEFE36" w14:textId="77777777" w:rsidR="00D5382A" w:rsidRPr="00C62C9C" w:rsidRDefault="00D5382A" w:rsidP="00D5382A">
      <w:pPr>
        <w:pStyle w:val="Textbody"/>
        <w:rPr>
          <w:rFonts w:ascii="Ubuntu Light" w:hAnsi="Ubuntu Light"/>
          <w:sz w:val="18"/>
          <w:szCs w:val="18"/>
          <w:lang w:val="fr-FR"/>
        </w:rPr>
      </w:pPr>
      <w:r w:rsidRPr="00C62C9C">
        <w:rPr>
          <w:rFonts w:ascii="Ubuntu Light" w:hAnsi="Ubuntu Light"/>
          <w:sz w:val="18"/>
          <w:szCs w:val="18"/>
          <w:lang w:val="fr-FR"/>
        </w:rPr>
        <w:t>M</w:t>
      </w:r>
      <w:r>
        <w:rPr>
          <w:rFonts w:ascii="Ubuntu Light" w:hAnsi="Ubuntu Light"/>
          <w:sz w:val="18"/>
          <w:szCs w:val="18"/>
          <w:lang w:val="fr-FR"/>
        </w:rPr>
        <w:t>ise à jour</w:t>
      </w:r>
      <w:r w:rsidRPr="00C62C9C">
        <w:rPr>
          <w:rFonts w:ascii="Ubuntu Light" w:hAnsi="Ubuntu Light"/>
          <w:sz w:val="18"/>
          <w:szCs w:val="18"/>
          <w:lang w:val="fr-FR"/>
        </w:rPr>
        <w:t xml:space="preserve"> : </w:t>
      </w:r>
      <w:r w:rsidRPr="00C62C9C">
        <w:rPr>
          <w:rFonts w:ascii="Ubuntu Light" w:hAnsi="Ubuntu Light"/>
          <w:sz w:val="18"/>
          <w:szCs w:val="18"/>
          <w:lang w:val="fr-FR"/>
        </w:rPr>
        <w:fldChar w:fldCharType="begin"/>
      </w:r>
      <w:r w:rsidRPr="00C62C9C">
        <w:rPr>
          <w:rFonts w:ascii="Ubuntu Light" w:hAnsi="Ubuntu Light"/>
          <w:sz w:val="18"/>
          <w:szCs w:val="18"/>
          <w:lang w:val="fr-FR"/>
        </w:rPr>
        <w:instrText xml:space="preserve"> TIME \@ "dd/MM/yyyy" </w:instrText>
      </w:r>
      <w:r w:rsidRPr="00C62C9C">
        <w:rPr>
          <w:rFonts w:ascii="Ubuntu Light" w:hAnsi="Ubuntu Light"/>
          <w:sz w:val="18"/>
          <w:szCs w:val="18"/>
          <w:lang w:val="fr-FR"/>
        </w:rPr>
        <w:fldChar w:fldCharType="separate"/>
      </w:r>
      <w:r w:rsidRPr="00C62C9C">
        <w:rPr>
          <w:rFonts w:ascii="Ubuntu Light" w:hAnsi="Ubuntu Light"/>
          <w:noProof/>
          <w:sz w:val="18"/>
          <w:szCs w:val="18"/>
          <w:lang w:val="fr-FR"/>
        </w:rPr>
        <w:t>30/01/2023</w:t>
      </w:r>
      <w:r w:rsidRPr="00C62C9C">
        <w:rPr>
          <w:rFonts w:ascii="Ubuntu Light" w:hAnsi="Ubuntu Light"/>
          <w:sz w:val="18"/>
          <w:szCs w:val="18"/>
          <w:lang w:val="fr-FR"/>
        </w:rPr>
        <w:fldChar w:fldCharType="end"/>
      </w:r>
    </w:p>
    <w:p w14:paraId="0B2B166B" w14:textId="77777777" w:rsidR="00D5382A" w:rsidRPr="00D131DB" w:rsidRDefault="00D5382A" w:rsidP="00D5382A">
      <w:pPr>
        <w:pStyle w:val="Textbody"/>
        <w:pBdr>
          <w:top w:val="dashed" w:sz="4" w:space="1" w:color="auto"/>
          <w:left w:val="dashed" w:sz="4" w:space="4" w:color="auto"/>
          <w:bottom w:val="dashed" w:sz="4" w:space="1" w:color="auto"/>
          <w:right w:val="dashed" w:sz="4" w:space="4" w:color="auto"/>
        </w:pBdr>
        <w:rPr>
          <w:rFonts w:ascii="Ubuntu Light" w:hAnsi="Ubuntu Light"/>
          <w:sz w:val="20"/>
          <w:szCs w:val="20"/>
          <w:lang w:val="fr-FR"/>
        </w:rPr>
      </w:pPr>
      <w:r w:rsidRPr="00D131DB">
        <w:rPr>
          <w:rFonts w:ascii="Ubuntu Light" w:hAnsi="Ubuntu Light"/>
          <w:sz w:val="20"/>
          <w:szCs w:val="20"/>
          <w:lang w:val="fr-FR"/>
        </w:rPr>
        <w:t xml:space="preserve">Sources : </w:t>
      </w:r>
      <w:r w:rsidRPr="00D131DB">
        <w:rPr>
          <w:rFonts w:ascii="Ubuntu Light" w:hAnsi="Ubuntu Light" w:cstheme="minorHAnsi"/>
          <w:sz w:val="20"/>
          <w:szCs w:val="20"/>
          <w:lang w:val="fr-FR"/>
        </w:rPr>
        <w:t>Service public d'information sur l'eau (</w:t>
      </w:r>
      <w:proofErr w:type="spellStart"/>
      <w:r w:rsidRPr="00D131DB">
        <w:rPr>
          <w:rFonts w:ascii="Ubuntu Light" w:hAnsi="Ubuntu Light" w:cstheme="minorHAnsi"/>
          <w:sz w:val="20"/>
          <w:szCs w:val="20"/>
          <w:lang w:val="fr-FR"/>
        </w:rPr>
        <w:t>Eaufrance</w:t>
      </w:r>
      <w:proofErr w:type="spellEnd"/>
      <w:r w:rsidRPr="00D131DB">
        <w:rPr>
          <w:rFonts w:ascii="Ubuntu Light" w:hAnsi="Ubuntu Light" w:cstheme="minorHAnsi"/>
          <w:sz w:val="20"/>
          <w:szCs w:val="20"/>
          <w:lang w:val="fr-FR"/>
        </w:rPr>
        <w:t xml:space="preserve">), glossaire SM3A, glossaire </w:t>
      </w:r>
      <w:proofErr w:type="spellStart"/>
      <w:r w:rsidRPr="00D131DB">
        <w:rPr>
          <w:rFonts w:ascii="Ubuntu Light" w:hAnsi="Ubuntu Light" w:cstheme="minorHAnsi"/>
          <w:sz w:val="20"/>
          <w:szCs w:val="20"/>
          <w:lang w:val="fr-FR"/>
        </w:rPr>
        <w:t>EauTV</w:t>
      </w:r>
      <w:proofErr w:type="spellEnd"/>
      <w:r w:rsidRPr="00D131DB">
        <w:rPr>
          <w:rFonts w:ascii="Ubuntu Light" w:hAnsi="Ubuntu Light" w:cstheme="minorHAnsi"/>
          <w:sz w:val="20"/>
          <w:szCs w:val="20"/>
          <w:lang w:val="fr-FR"/>
        </w:rPr>
        <w:t>,</w:t>
      </w:r>
      <w:r w:rsidRPr="00D131DB">
        <w:rPr>
          <w:rFonts w:ascii="Ubuntu Light" w:hAnsi="Ubuntu Light"/>
          <w:sz w:val="20"/>
          <w:szCs w:val="20"/>
        </w:rPr>
        <w:t xml:space="preserve"> </w:t>
      </w:r>
      <w:r w:rsidRPr="00D131DB">
        <w:rPr>
          <w:rFonts w:ascii="Ubuntu Light" w:hAnsi="Ubuntu Light" w:cstheme="minorHAnsi"/>
          <w:sz w:val="20"/>
          <w:szCs w:val="20"/>
          <w:lang w:val="fr-FR"/>
        </w:rPr>
        <w:t>occitanie.developpement-durable.gouv.fr</w:t>
      </w:r>
      <w:r>
        <w:rPr>
          <w:rFonts w:ascii="Ubuntu Light" w:hAnsi="Ubuntu Light" w:cstheme="minorHAnsi"/>
          <w:sz w:val="20"/>
          <w:szCs w:val="20"/>
          <w:lang w:val="fr-FR"/>
        </w:rPr>
        <w:t xml:space="preserve">, </w:t>
      </w:r>
      <w:r w:rsidRPr="00346747">
        <w:rPr>
          <w:rFonts w:ascii="Ubuntu Light" w:hAnsi="Ubuntu Light" w:cstheme="minorHAnsi"/>
          <w:sz w:val="20"/>
          <w:szCs w:val="20"/>
          <w:lang w:val="fr-FR"/>
        </w:rPr>
        <w:t>anbdd.fr</w:t>
      </w:r>
      <w:r w:rsidRPr="00D131DB">
        <w:rPr>
          <w:rFonts w:ascii="Ubuntu Light" w:hAnsi="Ubuntu Light" w:cstheme="minorHAnsi"/>
          <w:sz w:val="20"/>
          <w:szCs w:val="20"/>
          <w:lang w:val="fr-FR"/>
        </w:rPr>
        <w:t xml:space="preserve"> </w:t>
      </w:r>
      <w:r>
        <w:rPr>
          <w:rFonts w:ascii="Ubuntu Light" w:hAnsi="Ubuntu Light" w:cstheme="minorHAnsi"/>
          <w:sz w:val="20"/>
          <w:szCs w:val="20"/>
          <w:lang w:val="fr-FR"/>
        </w:rPr>
        <w:t>–</w:t>
      </w:r>
      <w:r w:rsidRPr="00D131DB">
        <w:rPr>
          <w:rFonts w:ascii="Ubuntu Light" w:hAnsi="Ubuntu Light" w:cstheme="minorHAnsi"/>
          <w:sz w:val="20"/>
          <w:szCs w:val="20"/>
          <w:lang w:val="fr-FR"/>
        </w:rPr>
        <w:t xml:space="preserve"> </w:t>
      </w:r>
      <w:r>
        <w:rPr>
          <w:rFonts w:ascii="Ubuntu Light" w:hAnsi="Ubuntu Light" w:cstheme="minorHAnsi"/>
          <w:sz w:val="20"/>
          <w:szCs w:val="20"/>
          <w:lang w:val="fr-FR"/>
        </w:rPr>
        <w:t xml:space="preserve">Consultation des sites en </w:t>
      </w:r>
      <w:r w:rsidRPr="00D131DB">
        <w:rPr>
          <w:rFonts w:ascii="Ubuntu Light" w:hAnsi="Ubuntu Light" w:cstheme="minorHAnsi"/>
          <w:sz w:val="20"/>
          <w:szCs w:val="20"/>
          <w:lang w:val="fr-FR"/>
        </w:rPr>
        <w:t>2022</w:t>
      </w:r>
    </w:p>
    <w:p w14:paraId="0F07AE36" w14:textId="77777777" w:rsidR="00D5382A" w:rsidRDefault="00D5382A" w:rsidP="00D5382A">
      <w:pPr>
        <w:pStyle w:val="Textbody"/>
        <w:rPr>
          <w:rFonts w:ascii="Ubuntu Light" w:hAnsi="Ubuntu Light"/>
          <w:sz w:val="16"/>
          <w:szCs w:val="16"/>
          <w:lang w:val="fr-FR"/>
        </w:rPr>
      </w:pPr>
    </w:p>
    <w:p w14:paraId="3EC459FB" w14:textId="77777777" w:rsidR="006B6EEB" w:rsidRPr="0056310E" w:rsidRDefault="006B6EEB" w:rsidP="0056310E">
      <w:pPr>
        <w:widowControl/>
        <w:suppressAutoHyphens w:val="0"/>
        <w:autoSpaceDE w:val="0"/>
        <w:adjustRightInd w:val="0"/>
        <w:spacing w:after="0"/>
        <w:jc w:val="both"/>
        <w:textAlignment w:val="auto"/>
        <w:rPr>
          <w:rFonts w:ascii="Ubuntu" w:hAnsi="Ubuntu" w:cs="ArialMT"/>
          <w:color w:val="00B0F0"/>
          <w:kern w:val="0"/>
          <w:szCs w:val="18"/>
        </w:rPr>
      </w:pPr>
      <w:r w:rsidRPr="0056310E">
        <w:rPr>
          <w:rFonts w:ascii="Ubuntu" w:hAnsi="Ubuntu" w:cs="Arial-BoldMT"/>
          <w:bCs/>
          <w:color w:val="00B0F0"/>
          <w:kern w:val="0"/>
          <w:szCs w:val="18"/>
        </w:rPr>
        <w:t xml:space="preserve">AAC </w:t>
      </w:r>
      <w:r w:rsidRPr="0056310E">
        <w:rPr>
          <w:rFonts w:ascii="Ubuntu" w:hAnsi="Ubuntu" w:cs="ArialMT"/>
          <w:color w:val="00B0F0"/>
          <w:kern w:val="0"/>
          <w:szCs w:val="18"/>
        </w:rPr>
        <w:t>Aire d’alimentation de captage</w:t>
      </w:r>
      <w:r w:rsidR="00C30445" w:rsidRPr="0056310E">
        <w:rPr>
          <w:rFonts w:ascii="Ubuntu" w:hAnsi="Ubuntu" w:cs="ArialMT"/>
          <w:color w:val="00B0F0"/>
          <w:kern w:val="0"/>
          <w:szCs w:val="18"/>
        </w:rPr>
        <w:t xml:space="preserve"> (syn. Bassin d’alimentation de captage BAC)</w:t>
      </w:r>
    </w:p>
    <w:p w14:paraId="0DBCBFF6" w14:textId="77777777" w:rsidR="00736FF2" w:rsidRPr="0056310E" w:rsidRDefault="00785ACA" w:rsidP="0056310E">
      <w:pPr>
        <w:widowControl/>
        <w:suppressAutoHyphens w:val="0"/>
        <w:autoSpaceDE w:val="0"/>
        <w:adjustRightInd w:val="0"/>
        <w:spacing w:after="0"/>
        <w:jc w:val="both"/>
        <w:textAlignment w:val="auto"/>
        <w:rPr>
          <w:rFonts w:ascii="Ubuntu Light" w:hAnsi="Ubuntu Light" w:cs="Arial"/>
          <w:color w:val="333333"/>
          <w:sz w:val="18"/>
          <w:szCs w:val="18"/>
          <w:shd w:val="clear" w:color="auto" w:fill="FFFFFF"/>
        </w:rPr>
      </w:pPr>
      <w:r w:rsidRPr="0056310E">
        <w:rPr>
          <w:rFonts w:ascii="Ubuntu Light" w:hAnsi="Ubuntu Light" w:cs="Arial"/>
          <w:color w:val="333333"/>
          <w:sz w:val="18"/>
          <w:szCs w:val="18"/>
          <w:shd w:val="clear" w:color="auto" w:fill="FFFFFF"/>
        </w:rPr>
        <w:t>Ensemble des surfaces contribuant à l'alimentation du </w:t>
      </w:r>
      <w:hyperlink r:id="rId10" w:tooltip="Captage" w:history="1">
        <w:r w:rsidRPr="0056310E">
          <w:rPr>
            <w:rStyle w:val="Lienhypertexte"/>
            <w:rFonts w:ascii="Ubuntu Light" w:hAnsi="Ubuntu Light" w:cs="Arial"/>
            <w:color w:val="337AB7"/>
            <w:sz w:val="18"/>
            <w:szCs w:val="18"/>
            <w:shd w:val="clear" w:color="auto" w:fill="FFFFFF"/>
          </w:rPr>
          <w:t>captage</w:t>
        </w:r>
      </w:hyperlink>
      <w:r w:rsidRPr="0056310E">
        <w:rPr>
          <w:rFonts w:ascii="Ubuntu Light" w:hAnsi="Ubuntu Light" w:cs="Arial"/>
          <w:color w:val="333333"/>
          <w:sz w:val="18"/>
          <w:szCs w:val="18"/>
          <w:shd w:val="clear" w:color="auto" w:fill="FFFFFF"/>
        </w:rPr>
        <w:t> ou, autrement dit, ensemble des surfaces où toute goutte d'eau tombée au sol est susceptible de parvenir jusqu'au captage, quel que soit le mode de transfert mis en jeu.</w:t>
      </w:r>
    </w:p>
    <w:p w14:paraId="1D1D08AD" w14:textId="77777777" w:rsidR="00785ACA" w:rsidRPr="00A646C1" w:rsidRDefault="00785ACA" w:rsidP="0056310E">
      <w:pPr>
        <w:widowControl/>
        <w:suppressAutoHyphens w:val="0"/>
        <w:autoSpaceDE w:val="0"/>
        <w:adjustRightInd w:val="0"/>
        <w:spacing w:after="0"/>
        <w:jc w:val="both"/>
        <w:textAlignment w:val="auto"/>
        <w:rPr>
          <w:rFonts w:ascii="Ubuntu Light" w:hAnsi="Ubuntu Light" w:cs="Arial-BoldMT"/>
          <w:b/>
          <w:bCs/>
          <w:kern w:val="0"/>
          <w:sz w:val="12"/>
          <w:szCs w:val="12"/>
        </w:rPr>
      </w:pPr>
    </w:p>
    <w:p w14:paraId="7DE2932F" w14:textId="77777777" w:rsidR="006B6EEB" w:rsidRPr="0056310E" w:rsidRDefault="006B6EE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AE Agence de l’Eau</w:t>
      </w:r>
    </w:p>
    <w:p w14:paraId="78357712" w14:textId="77777777" w:rsidR="00B50C8A" w:rsidRPr="00A646C1" w:rsidRDefault="00B50C8A" w:rsidP="0056310E">
      <w:pPr>
        <w:autoSpaceDE w:val="0"/>
        <w:adjustRightInd w:val="0"/>
        <w:spacing w:after="0"/>
        <w:jc w:val="both"/>
        <w:rPr>
          <w:rFonts w:ascii="Ubuntu Light" w:hAnsi="Ubuntu Light" w:cs="Times-Bold"/>
          <w:b/>
          <w:bCs/>
          <w:sz w:val="12"/>
          <w:szCs w:val="12"/>
        </w:rPr>
      </w:pPr>
    </w:p>
    <w:p w14:paraId="3625D744" w14:textId="77777777" w:rsidR="00736FF2" w:rsidRPr="0056310E" w:rsidRDefault="008F50BA" w:rsidP="0056310E">
      <w:pPr>
        <w:autoSpaceDE w:val="0"/>
        <w:adjustRightInd w:val="0"/>
        <w:spacing w:after="0"/>
        <w:jc w:val="both"/>
        <w:rPr>
          <w:rFonts w:ascii="Ubuntu Light" w:hAnsi="Ubuntu Light" w:cs="Times-Roman"/>
          <w:sz w:val="18"/>
          <w:szCs w:val="18"/>
        </w:rPr>
      </w:pPr>
      <w:r w:rsidRPr="0056310E">
        <w:rPr>
          <w:rFonts w:ascii="Ubuntu Light" w:hAnsi="Ubuntu Light" w:cstheme="minorHAnsi"/>
          <w:sz w:val="18"/>
          <w:szCs w:val="18"/>
        </w:rPr>
        <w:t xml:space="preserve">Établissement public de l'État à caractère administratif placé sous la tutelle du ministre chargé de l'environnement. </w:t>
      </w:r>
      <w:r w:rsidR="00736FF2" w:rsidRPr="0056310E">
        <w:rPr>
          <w:rFonts w:ascii="Ubuntu Light" w:hAnsi="Ubuntu Light" w:cs="Times-Roman"/>
          <w:sz w:val="18"/>
          <w:szCs w:val="18"/>
        </w:rPr>
        <w:t xml:space="preserve">Pour le compte de l’Etat et du Comité de bassin, son objet est de contribuer à l’atteinte du bon état des eaux, par la préservation des ressources, et à la satisfaction des besoins des usagers, par la recherche de l’équilibre entre les ressources et les utilisations rationnelles de l’eau. Elle contribue à la définition et à la mise en </w:t>
      </w:r>
      <w:r w:rsidRPr="0056310E">
        <w:rPr>
          <w:rFonts w:ascii="Ubuntu Light" w:hAnsi="Ubuntu Light" w:cs="Times-Roman"/>
          <w:sz w:val="18"/>
          <w:szCs w:val="18"/>
        </w:rPr>
        <w:t>œuvre</w:t>
      </w:r>
      <w:r w:rsidR="00736FF2" w:rsidRPr="0056310E">
        <w:rPr>
          <w:rFonts w:ascii="Ubuntu Light" w:hAnsi="Ubuntu Light" w:cs="Times-Roman"/>
          <w:sz w:val="18"/>
          <w:szCs w:val="18"/>
        </w:rPr>
        <w:t xml:space="preserve"> de la stratégie nationale pour l’eau et les milieux aquatiques, en partenariat avec les services de l’Etat et l’OFB. Elle atteint ces objectifs par des interventions financières (redevances et aides), par la construction et le développement d’outils de planification (SDAGE et Programme </w:t>
      </w:r>
      <w:r w:rsidRPr="0056310E">
        <w:rPr>
          <w:rFonts w:ascii="Ubuntu Light" w:hAnsi="Ubuntu Light" w:cs="Times-Roman"/>
          <w:sz w:val="18"/>
          <w:szCs w:val="18"/>
        </w:rPr>
        <w:t>d’interventions</w:t>
      </w:r>
      <w:r w:rsidR="00736FF2" w:rsidRPr="0056310E">
        <w:rPr>
          <w:rFonts w:ascii="Ubuntu Light" w:hAnsi="Ubuntu Light" w:cs="Times-Roman"/>
          <w:sz w:val="18"/>
          <w:szCs w:val="18"/>
        </w:rPr>
        <w:t>) et par la production et la gestion de données sur l’eau pour la connaissance, la gestion et l’évaluation. A ces missions s’ajoutent des missions d’information du public pour soutenir la conduite participative et collective de la politique de l’eau.</w:t>
      </w:r>
    </w:p>
    <w:p w14:paraId="64C00A91" w14:textId="77777777" w:rsidR="00736FF2" w:rsidRPr="00A646C1" w:rsidRDefault="00736FF2" w:rsidP="0056310E">
      <w:pPr>
        <w:autoSpaceDE w:val="0"/>
        <w:adjustRightInd w:val="0"/>
        <w:spacing w:after="0"/>
        <w:jc w:val="both"/>
        <w:rPr>
          <w:rFonts w:ascii="Ubuntu Light" w:hAnsi="Ubuntu Light" w:cs="Symbol"/>
          <w:sz w:val="12"/>
          <w:szCs w:val="12"/>
        </w:rPr>
      </w:pPr>
    </w:p>
    <w:p w14:paraId="366245BA" w14:textId="00A7663A" w:rsidR="008F50BA" w:rsidRPr="0056310E" w:rsidRDefault="008F50BA" w:rsidP="0056310E">
      <w:pPr>
        <w:autoSpaceDE w:val="0"/>
        <w:adjustRightInd w:val="0"/>
        <w:spacing w:after="0"/>
        <w:jc w:val="both"/>
        <w:rPr>
          <w:rFonts w:ascii="Ubuntu Light" w:hAnsi="Ubuntu Light" w:cs="Times-Bold"/>
          <w:b/>
          <w:bCs/>
          <w:sz w:val="18"/>
          <w:szCs w:val="18"/>
        </w:rPr>
      </w:pPr>
      <w:r w:rsidRPr="0056310E">
        <w:rPr>
          <w:rFonts w:ascii="Ubuntu Light" w:hAnsi="Ubuntu Light" w:cs="Times-Bold"/>
          <w:b/>
          <w:bCs/>
          <w:sz w:val="18"/>
          <w:szCs w:val="18"/>
        </w:rPr>
        <w:t>Autre déf</w:t>
      </w:r>
      <w:r w:rsidR="0056310E">
        <w:rPr>
          <w:rFonts w:ascii="Ubuntu Light" w:hAnsi="Ubuntu Light" w:cs="Times-Bold"/>
          <w:b/>
          <w:bCs/>
          <w:sz w:val="18"/>
          <w:szCs w:val="18"/>
        </w:rPr>
        <w:t>inition</w:t>
      </w:r>
    </w:p>
    <w:p w14:paraId="7319BD5E" w14:textId="77777777" w:rsidR="008F50BA" w:rsidRPr="0056310E" w:rsidRDefault="008F50BA" w:rsidP="0056310E">
      <w:pPr>
        <w:pStyle w:val="NormalWeb"/>
        <w:jc w:val="both"/>
        <w:rPr>
          <w:rFonts w:ascii="Ubuntu Light" w:hAnsi="Ubuntu Light" w:cstheme="minorHAnsi"/>
          <w:sz w:val="18"/>
          <w:szCs w:val="18"/>
          <w:lang w:val="fr-FR"/>
        </w:rPr>
      </w:pPr>
      <w:r w:rsidRPr="0056310E">
        <w:rPr>
          <w:rFonts w:ascii="Ubuntu Light" w:hAnsi="Ubuntu Light" w:cstheme="minorHAnsi"/>
          <w:sz w:val="18"/>
          <w:szCs w:val="18"/>
          <w:lang w:val="fr-FR"/>
        </w:rPr>
        <w:t>Établissement public de l'État à caractère administratif placé sous la tutelle du ministre chargé de l'environnement. Dans le bassin ou groupement de bassins, l'agence de l'eau met en œuvre le </w:t>
      </w:r>
      <w:hyperlink r:id="rId11" w:tooltip="Link to Schéma directeur d&amp;#039;aménagement et de gestion des eaux concept" w:history="1">
        <w:r w:rsidRPr="0056310E">
          <w:rPr>
            <w:rStyle w:val="Lienhypertexte"/>
            <w:rFonts w:ascii="Ubuntu Light" w:hAnsi="Ubuntu Light" w:cstheme="minorHAnsi"/>
            <w:color w:val="auto"/>
            <w:sz w:val="18"/>
            <w:szCs w:val="18"/>
            <w:lang w:val="fr-FR"/>
          </w:rPr>
          <w:t>schéma directeur d'aménagement et de gestion des eaux</w:t>
        </w:r>
      </w:hyperlink>
      <w:r w:rsidRPr="0056310E">
        <w:rPr>
          <w:rFonts w:ascii="Ubuntu Light" w:hAnsi="Ubuntu Light" w:cstheme="minorHAnsi"/>
          <w:sz w:val="18"/>
          <w:szCs w:val="18"/>
          <w:lang w:val="fr-FR"/>
        </w:rPr>
        <w:t> (</w:t>
      </w:r>
      <w:hyperlink r:id="rId12" w:tooltip="Link to Schéma directeur d&amp;#039;aménagement et de gestion des eaux concept" w:history="1">
        <w:r w:rsidRPr="0056310E">
          <w:rPr>
            <w:rStyle w:val="Lienhypertexte"/>
            <w:rFonts w:ascii="Ubuntu Light" w:hAnsi="Ubuntu Light" w:cstheme="minorHAnsi"/>
            <w:color w:val="auto"/>
            <w:sz w:val="18"/>
            <w:szCs w:val="18"/>
            <w:lang w:val="fr-FR"/>
          </w:rPr>
          <w:t>SDAGE</w:t>
        </w:r>
      </w:hyperlink>
      <w:r w:rsidRPr="0056310E">
        <w:rPr>
          <w:rFonts w:ascii="Ubuntu Light" w:hAnsi="Ubuntu Light" w:cstheme="minorHAnsi"/>
          <w:sz w:val="18"/>
          <w:szCs w:val="18"/>
          <w:lang w:val="fr-FR"/>
        </w:rPr>
        <w:t>) et les </w:t>
      </w:r>
      <w:hyperlink r:id="rId13" w:tooltip="Link to Schéma d&amp;#039;aménagement et de gestion des eaux concept" w:history="1">
        <w:r w:rsidRPr="0056310E">
          <w:rPr>
            <w:rStyle w:val="Lienhypertexte"/>
            <w:rFonts w:ascii="Ubuntu Light" w:hAnsi="Ubuntu Light" w:cstheme="minorHAnsi"/>
            <w:color w:val="auto"/>
            <w:sz w:val="18"/>
            <w:szCs w:val="18"/>
            <w:lang w:val="fr-FR"/>
          </w:rPr>
          <w:t>schémas d'aménagement et de gestion des eaux</w:t>
        </w:r>
      </w:hyperlink>
      <w:r w:rsidRPr="0056310E">
        <w:rPr>
          <w:rFonts w:ascii="Ubuntu Light" w:hAnsi="Ubuntu Light" w:cstheme="minorHAnsi"/>
          <w:sz w:val="18"/>
          <w:szCs w:val="18"/>
          <w:lang w:val="fr-FR"/>
        </w:rPr>
        <w:t> (</w:t>
      </w:r>
      <w:hyperlink r:id="rId14" w:tooltip="Link to Schéma d&amp;#039;aménagement et de gestion des eaux concept" w:history="1">
        <w:r w:rsidRPr="0056310E">
          <w:rPr>
            <w:rStyle w:val="Lienhypertexte"/>
            <w:rFonts w:ascii="Ubuntu Light" w:hAnsi="Ubuntu Light" w:cstheme="minorHAnsi"/>
            <w:color w:val="auto"/>
            <w:sz w:val="18"/>
            <w:szCs w:val="18"/>
            <w:lang w:val="fr-FR"/>
          </w:rPr>
          <w:t>SAGE</w:t>
        </w:r>
      </w:hyperlink>
      <w:r w:rsidRPr="0056310E">
        <w:rPr>
          <w:rFonts w:ascii="Ubuntu Light" w:hAnsi="Ubuntu Light" w:cstheme="minorHAnsi"/>
          <w:sz w:val="18"/>
          <w:szCs w:val="18"/>
          <w:lang w:val="fr-FR"/>
        </w:rPr>
        <w:t>), en favorisant une gestion équilibrée et économe de la ressource en eau et des milieux aquatiques, l'alimentation en </w:t>
      </w:r>
      <w:hyperlink r:id="rId15" w:tooltip="Link to Eau potable concept" w:history="1">
        <w:r w:rsidRPr="0056310E">
          <w:rPr>
            <w:rStyle w:val="Lienhypertexte"/>
            <w:rFonts w:ascii="Ubuntu Light" w:hAnsi="Ubuntu Light" w:cstheme="minorHAnsi"/>
            <w:color w:val="auto"/>
            <w:sz w:val="18"/>
            <w:szCs w:val="18"/>
            <w:lang w:val="fr-FR"/>
          </w:rPr>
          <w:t>eau potable</w:t>
        </w:r>
      </w:hyperlink>
      <w:r w:rsidRPr="0056310E">
        <w:rPr>
          <w:rFonts w:ascii="Ubuntu Light" w:hAnsi="Ubuntu Light" w:cstheme="minorHAnsi"/>
          <w:sz w:val="18"/>
          <w:szCs w:val="18"/>
          <w:lang w:val="fr-FR"/>
        </w:rPr>
        <w:t>, la régulation des </w:t>
      </w:r>
      <w:hyperlink r:id="rId16" w:tooltip="Link to Crue concept" w:history="1">
        <w:r w:rsidRPr="0056310E">
          <w:rPr>
            <w:rStyle w:val="Lienhypertexte"/>
            <w:rFonts w:ascii="Ubuntu Light" w:hAnsi="Ubuntu Light" w:cstheme="minorHAnsi"/>
            <w:color w:val="auto"/>
            <w:sz w:val="18"/>
            <w:szCs w:val="18"/>
            <w:lang w:val="fr-FR"/>
          </w:rPr>
          <w:t>crues</w:t>
        </w:r>
      </w:hyperlink>
      <w:r w:rsidRPr="0056310E">
        <w:rPr>
          <w:rFonts w:ascii="Ubuntu Light" w:hAnsi="Ubuntu Light" w:cstheme="minorHAnsi"/>
          <w:sz w:val="18"/>
          <w:szCs w:val="18"/>
          <w:lang w:val="fr-FR"/>
        </w:rPr>
        <w:t> et le </w:t>
      </w:r>
      <w:hyperlink r:id="rId17" w:tooltip="Link to Développement durable concept" w:history="1">
        <w:r w:rsidRPr="0056310E">
          <w:rPr>
            <w:rStyle w:val="Lienhypertexte"/>
            <w:rFonts w:ascii="Ubuntu Light" w:hAnsi="Ubuntu Light" w:cstheme="minorHAnsi"/>
            <w:color w:val="auto"/>
            <w:sz w:val="18"/>
            <w:szCs w:val="18"/>
            <w:lang w:val="fr-FR"/>
          </w:rPr>
          <w:t>développement durable</w:t>
        </w:r>
      </w:hyperlink>
      <w:r w:rsidRPr="0056310E">
        <w:rPr>
          <w:rFonts w:ascii="Ubuntu Light" w:hAnsi="Ubuntu Light" w:cstheme="minorHAnsi"/>
          <w:sz w:val="18"/>
          <w:szCs w:val="18"/>
          <w:lang w:val="fr-FR"/>
        </w:rPr>
        <w:t> des activités économiques. Elle mène, de plus, une politique foncière de sauvegarde des </w:t>
      </w:r>
      <w:hyperlink r:id="rId18" w:tooltip="Link to Zone humide concept" w:history="1">
        <w:r w:rsidRPr="0056310E">
          <w:rPr>
            <w:rStyle w:val="Lienhypertexte"/>
            <w:rFonts w:ascii="Ubuntu Light" w:hAnsi="Ubuntu Light" w:cstheme="minorHAnsi"/>
            <w:color w:val="auto"/>
            <w:sz w:val="18"/>
            <w:szCs w:val="18"/>
            <w:lang w:val="fr-FR"/>
          </w:rPr>
          <w:t>zones humides</w:t>
        </w:r>
      </w:hyperlink>
      <w:r w:rsidRPr="0056310E">
        <w:rPr>
          <w:rFonts w:ascii="Ubuntu Light" w:hAnsi="Ubuntu Light" w:cstheme="minorHAnsi"/>
          <w:sz w:val="18"/>
          <w:szCs w:val="18"/>
          <w:lang w:val="fr-FR"/>
        </w:rPr>
        <w:t> approuvée par le </w:t>
      </w:r>
      <w:hyperlink r:id="rId19" w:tooltip="Link to Comité de bassin concept" w:history="1">
        <w:r w:rsidRPr="0056310E">
          <w:rPr>
            <w:rStyle w:val="Lienhypertexte"/>
            <w:rFonts w:ascii="Ubuntu Light" w:hAnsi="Ubuntu Light" w:cstheme="minorHAnsi"/>
            <w:color w:val="auto"/>
            <w:sz w:val="18"/>
            <w:szCs w:val="18"/>
            <w:lang w:val="fr-FR"/>
          </w:rPr>
          <w:t>comité de bassin</w:t>
        </w:r>
      </w:hyperlink>
      <w:r w:rsidRPr="0056310E">
        <w:rPr>
          <w:rFonts w:ascii="Ubuntu Light" w:hAnsi="Ubuntu Light" w:cstheme="minorHAnsi"/>
          <w:sz w:val="18"/>
          <w:szCs w:val="18"/>
          <w:lang w:val="fr-FR"/>
        </w:rPr>
        <w:t>. Ses ressources proviennent essentiellement de la perception de redevances sur les </w:t>
      </w:r>
      <w:hyperlink r:id="rId20" w:tooltip="Link to Prélèvement concept" w:history="1">
        <w:r w:rsidRPr="0056310E">
          <w:rPr>
            <w:rStyle w:val="Lienhypertexte"/>
            <w:rFonts w:ascii="Ubuntu Light" w:hAnsi="Ubuntu Light" w:cstheme="minorHAnsi"/>
            <w:color w:val="auto"/>
            <w:sz w:val="18"/>
            <w:szCs w:val="18"/>
            <w:lang w:val="fr-FR"/>
          </w:rPr>
          <w:t>prélèvements</w:t>
        </w:r>
      </w:hyperlink>
      <w:r w:rsidRPr="0056310E">
        <w:rPr>
          <w:rFonts w:ascii="Ubuntu Light" w:hAnsi="Ubuntu Light" w:cstheme="minorHAnsi"/>
          <w:sz w:val="18"/>
          <w:szCs w:val="18"/>
          <w:lang w:val="fr-FR"/>
        </w:rPr>
        <w:t> et la pollution des eaux. L'agence de l'eau apporte des concours financiers aux actions d'intérêt commun qui contribuent à la gestion équilibrée de la ressource en eau et des milieux aquatiques, par exemple de dépollution, de gestion quantitative de la ressource ou de restauration et de mise en valeur des milieux aquatiques. L'agence de l'eau fait partie du </w:t>
      </w:r>
      <w:hyperlink r:id="rId21" w:tooltip="Link to Secrétariat technique de bassin concept" w:history="1">
        <w:r w:rsidRPr="0056310E">
          <w:rPr>
            <w:rStyle w:val="Lienhypertexte"/>
            <w:rFonts w:ascii="Ubuntu Light" w:hAnsi="Ubuntu Light" w:cstheme="minorHAnsi"/>
            <w:color w:val="auto"/>
            <w:sz w:val="18"/>
            <w:szCs w:val="18"/>
            <w:lang w:val="fr-FR"/>
          </w:rPr>
          <w:t>secrétariat technique de bassin</w:t>
        </w:r>
      </w:hyperlink>
      <w:r w:rsidRPr="0056310E">
        <w:rPr>
          <w:rFonts w:ascii="Ubuntu Light" w:hAnsi="Ubuntu Light" w:cstheme="minorHAnsi"/>
          <w:sz w:val="18"/>
          <w:szCs w:val="18"/>
          <w:lang w:val="fr-FR"/>
        </w:rPr>
        <w:t> et assure le secrétariat du comité de bassin.</w:t>
      </w:r>
    </w:p>
    <w:p w14:paraId="52E98E60" w14:textId="77777777" w:rsidR="00A646C1" w:rsidRPr="00A646C1" w:rsidRDefault="00A646C1" w:rsidP="00A646C1">
      <w:pPr>
        <w:widowControl/>
        <w:suppressAutoHyphens w:val="0"/>
        <w:autoSpaceDE w:val="0"/>
        <w:adjustRightInd w:val="0"/>
        <w:spacing w:after="0"/>
        <w:jc w:val="both"/>
        <w:textAlignment w:val="auto"/>
        <w:rPr>
          <w:rFonts w:ascii="Ubuntu" w:hAnsi="Ubuntu" w:cs="Arial-BoldMT"/>
          <w:bCs/>
          <w:color w:val="00B0F0"/>
          <w:kern w:val="0"/>
          <w:sz w:val="12"/>
          <w:szCs w:val="12"/>
        </w:rPr>
      </w:pPr>
    </w:p>
    <w:p w14:paraId="5CFF0557" w14:textId="75081A65" w:rsidR="006B6EEB" w:rsidRPr="0056310E" w:rsidRDefault="006B6EEB" w:rsidP="00A646C1">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AEP Alimentation en eau potable</w:t>
      </w:r>
    </w:p>
    <w:p w14:paraId="3E7CB45F" w14:textId="77777777" w:rsidR="001B2E46" w:rsidRPr="0056310E" w:rsidRDefault="00C30445" w:rsidP="0056310E">
      <w:pPr>
        <w:widowControl/>
        <w:suppressAutoHyphens w:val="0"/>
        <w:autoSpaceDE w:val="0"/>
        <w:adjustRightInd w:val="0"/>
        <w:spacing w:after="0"/>
        <w:jc w:val="both"/>
        <w:textAlignment w:val="auto"/>
        <w:rPr>
          <w:rFonts w:ascii="Ubuntu Light" w:hAnsi="Ubuntu Light" w:cs="Arial"/>
          <w:color w:val="333333"/>
          <w:sz w:val="18"/>
          <w:szCs w:val="18"/>
          <w:shd w:val="clear" w:color="auto" w:fill="FFFFFF"/>
        </w:rPr>
      </w:pPr>
      <w:r w:rsidRPr="0056310E">
        <w:rPr>
          <w:rFonts w:ascii="Ubuntu Light" w:hAnsi="Ubuntu Light" w:cs="Arial"/>
          <w:color w:val="333333"/>
          <w:sz w:val="18"/>
          <w:szCs w:val="18"/>
          <w:shd w:val="clear" w:color="auto" w:fill="FFFFFF"/>
        </w:rPr>
        <w:t>Ensemble des équipements, des services et des actions qui permettent, en partant d'une eau brute, de produire une eau conforme aux normes de potabilité en vigueur, distribuée ensuite aux consommateurs. On considère 5 étapes distinctes dans cette alimentation : </w:t>
      </w:r>
      <w:hyperlink r:id="rId22" w:tooltip="Link to Prélèvement concept" w:history="1">
        <w:r w:rsidRPr="0056310E">
          <w:rPr>
            <w:rStyle w:val="Lienhypertexte"/>
            <w:rFonts w:ascii="Ubuntu Light" w:hAnsi="Ubuntu Light" w:cs="Arial"/>
            <w:color w:val="337AB7"/>
            <w:sz w:val="18"/>
            <w:szCs w:val="18"/>
            <w:shd w:val="clear" w:color="auto" w:fill="FFFFFF"/>
          </w:rPr>
          <w:t>prélèvements</w:t>
        </w:r>
      </w:hyperlink>
      <w:r w:rsidRPr="0056310E">
        <w:rPr>
          <w:rFonts w:ascii="Ubuntu Light" w:hAnsi="Ubuntu Light" w:cs="Arial"/>
          <w:color w:val="333333"/>
          <w:sz w:val="18"/>
          <w:szCs w:val="18"/>
          <w:shd w:val="clear" w:color="auto" w:fill="FFFFFF"/>
        </w:rPr>
        <w:t>, </w:t>
      </w:r>
      <w:hyperlink r:id="rId23" w:tooltip="Link to Captage concept" w:history="1">
        <w:r w:rsidRPr="0056310E">
          <w:rPr>
            <w:rStyle w:val="Lienhypertexte"/>
            <w:rFonts w:ascii="Ubuntu Light" w:hAnsi="Ubuntu Light" w:cs="Arial"/>
            <w:color w:val="337AB7"/>
            <w:sz w:val="18"/>
            <w:szCs w:val="18"/>
            <w:shd w:val="clear" w:color="auto" w:fill="FFFFFF"/>
          </w:rPr>
          <w:t>captages</w:t>
        </w:r>
      </w:hyperlink>
      <w:r w:rsidRPr="0056310E">
        <w:rPr>
          <w:rFonts w:ascii="Ubuntu Light" w:hAnsi="Ubuntu Light" w:cs="Arial"/>
          <w:color w:val="333333"/>
          <w:sz w:val="18"/>
          <w:szCs w:val="18"/>
          <w:shd w:val="clear" w:color="auto" w:fill="FFFFFF"/>
        </w:rPr>
        <w:t>, traitement pour potabiliser l'eau, adduction (transport et stockage), et distribution au consommateur.</w:t>
      </w:r>
    </w:p>
    <w:p w14:paraId="51206B37" w14:textId="77777777" w:rsidR="00C30445" w:rsidRPr="00A646C1" w:rsidRDefault="00C30445" w:rsidP="0056310E">
      <w:pPr>
        <w:widowControl/>
        <w:suppressAutoHyphens w:val="0"/>
        <w:autoSpaceDE w:val="0"/>
        <w:adjustRightInd w:val="0"/>
        <w:spacing w:after="0"/>
        <w:jc w:val="both"/>
        <w:textAlignment w:val="auto"/>
        <w:rPr>
          <w:rFonts w:ascii="Ubuntu Light" w:hAnsi="Ubuntu Light" w:cs="ArialMT"/>
          <w:kern w:val="0"/>
          <w:sz w:val="12"/>
          <w:szCs w:val="12"/>
        </w:rPr>
      </w:pPr>
    </w:p>
    <w:p w14:paraId="63BDFA7D" w14:textId="77777777" w:rsidR="00FD15BA" w:rsidRPr="0056310E" w:rsidRDefault="006B6EE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 xml:space="preserve">Alluvions, transport solide </w:t>
      </w:r>
    </w:p>
    <w:p w14:paraId="0A3F81A1" w14:textId="77777777" w:rsidR="006B6EEB" w:rsidRPr="0056310E" w:rsidRDefault="00FD15BA"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E</w:t>
      </w:r>
      <w:r w:rsidR="006B6EEB" w:rsidRPr="0056310E">
        <w:rPr>
          <w:rFonts w:ascii="Ubuntu Light" w:hAnsi="Ubuntu Light" w:cs="FiraSans-Light"/>
          <w:kern w:val="0"/>
          <w:sz w:val="18"/>
          <w:szCs w:val="18"/>
        </w:rPr>
        <w:t xml:space="preserve">léments minéraux de toutes </w:t>
      </w:r>
      <w:r w:rsidR="008F50BA" w:rsidRPr="0056310E">
        <w:rPr>
          <w:rFonts w:ascii="Ubuntu Light" w:hAnsi="Ubuntu Light" w:cs="FiraSans-Light"/>
          <w:kern w:val="0"/>
          <w:sz w:val="18"/>
          <w:szCs w:val="18"/>
        </w:rPr>
        <w:t>tailles arrachées</w:t>
      </w:r>
      <w:r w:rsidR="006B6EEB" w:rsidRPr="0056310E">
        <w:rPr>
          <w:rFonts w:ascii="Ubuntu Light" w:hAnsi="Ubuntu Light" w:cs="FiraSans-Light"/>
          <w:kern w:val="0"/>
          <w:sz w:val="18"/>
          <w:szCs w:val="18"/>
        </w:rPr>
        <w:t xml:space="preserve"> aux versants puis transportés en</w:t>
      </w:r>
      <w:r w:rsidR="001B2E46"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aval par l'eau. Les alluvions fines sont transportées</w:t>
      </w:r>
      <w:r w:rsidR="001B2E46"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en suspension et en très grandes quantités.</w:t>
      </w:r>
    </w:p>
    <w:p w14:paraId="415CA666" w14:textId="77777777" w:rsidR="006B6EEB" w:rsidRPr="0056310E" w:rsidRDefault="006B6EEB"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Les alluvions plus grossières sont transportées très</w:t>
      </w:r>
      <w:r w:rsidR="001B2E46"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irrégulièrement, car leur déplacement nécessite des débits</w:t>
      </w:r>
      <w:r w:rsidR="001B2E46"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plus importants.</w:t>
      </w:r>
    </w:p>
    <w:p w14:paraId="1A6877A4" w14:textId="7814892F" w:rsidR="001B2E46" w:rsidRPr="00A646C1" w:rsidRDefault="001B2E46" w:rsidP="0056310E">
      <w:pPr>
        <w:widowControl/>
        <w:suppressAutoHyphens w:val="0"/>
        <w:autoSpaceDE w:val="0"/>
        <w:adjustRightInd w:val="0"/>
        <w:spacing w:after="0"/>
        <w:jc w:val="both"/>
        <w:textAlignment w:val="auto"/>
        <w:rPr>
          <w:rFonts w:ascii="Ubuntu Light" w:hAnsi="Ubuntu Light" w:cs="Arial-BoldMT"/>
          <w:bCs/>
          <w:kern w:val="0"/>
          <w:sz w:val="12"/>
          <w:szCs w:val="12"/>
        </w:rPr>
      </w:pPr>
    </w:p>
    <w:p w14:paraId="34C2873A" w14:textId="77777777" w:rsidR="006B6EEB" w:rsidRPr="0056310E" w:rsidRDefault="006B6EE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A</w:t>
      </w:r>
      <w:r w:rsidR="00C30445" w:rsidRPr="0056310E">
        <w:rPr>
          <w:rFonts w:ascii="Ubuntu" w:hAnsi="Ubuntu" w:cs="Arial-BoldMT"/>
          <w:bCs/>
          <w:color w:val="00B0F0"/>
          <w:kern w:val="0"/>
          <w:szCs w:val="18"/>
        </w:rPr>
        <w:t>ssainissement collectif et non collectif</w:t>
      </w:r>
    </w:p>
    <w:p w14:paraId="25CA7BD6" w14:textId="77777777" w:rsidR="001B2E46" w:rsidRPr="0056310E" w:rsidRDefault="00C30445" w:rsidP="0056310E">
      <w:pPr>
        <w:widowControl/>
        <w:suppressAutoHyphens w:val="0"/>
        <w:autoSpaceDE w:val="0"/>
        <w:adjustRightInd w:val="0"/>
        <w:spacing w:after="0"/>
        <w:jc w:val="both"/>
        <w:textAlignment w:val="auto"/>
        <w:rPr>
          <w:rFonts w:ascii="Ubuntu Light" w:hAnsi="Ubuntu Light" w:cs="Arial"/>
          <w:color w:val="333333"/>
          <w:sz w:val="18"/>
          <w:szCs w:val="18"/>
          <w:shd w:val="clear" w:color="auto" w:fill="FFFFFF"/>
        </w:rPr>
      </w:pPr>
      <w:r w:rsidRPr="0056310E">
        <w:rPr>
          <w:rFonts w:ascii="Ubuntu Light" w:hAnsi="Ubuntu Light" w:cs="FiraSans-SemiBold"/>
          <w:b/>
          <w:bCs/>
          <w:kern w:val="0"/>
          <w:sz w:val="18"/>
          <w:szCs w:val="18"/>
        </w:rPr>
        <w:t>L’assainissement collectif est le m</w:t>
      </w:r>
      <w:r w:rsidRPr="0056310E">
        <w:rPr>
          <w:rFonts w:ascii="Ubuntu Light" w:hAnsi="Ubuntu Light" w:cs="Arial"/>
          <w:color w:val="333333"/>
          <w:sz w:val="18"/>
          <w:szCs w:val="18"/>
          <w:shd w:val="clear" w:color="auto" w:fill="FFFFFF"/>
        </w:rPr>
        <w:t>ode d'</w:t>
      </w:r>
      <w:hyperlink r:id="rId24" w:tooltip="Link to Assainissement concept" w:history="1">
        <w:r w:rsidRPr="0056310E">
          <w:rPr>
            <w:rStyle w:val="Lienhypertexte"/>
            <w:rFonts w:ascii="Ubuntu Light" w:hAnsi="Ubuntu Light" w:cs="Arial"/>
            <w:color w:val="337AB7"/>
            <w:sz w:val="18"/>
            <w:szCs w:val="18"/>
            <w:shd w:val="clear" w:color="auto" w:fill="FFFFFF"/>
          </w:rPr>
          <w:t>assainissement</w:t>
        </w:r>
      </w:hyperlink>
      <w:r w:rsidRPr="0056310E">
        <w:rPr>
          <w:rFonts w:ascii="Ubuntu Light" w:hAnsi="Ubuntu Light" w:cs="Arial"/>
          <w:color w:val="333333"/>
          <w:sz w:val="18"/>
          <w:szCs w:val="18"/>
          <w:shd w:val="clear" w:color="auto" w:fill="FFFFFF"/>
        </w:rPr>
        <w:t> constitué par un réseau public de collecte et de transport des eaux usées vers un ouvrage d'épuration.</w:t>
      </w:r>
    </w:p>
    <w:p w14:paraId="63FD8A52" w14:textId="77777777" w:rsidR="00C30445" w:rsidRPr="0056310E" w:rsidRDefault="00C30445" w:rsidP="0056310E">
      <w:pPr>
        <w:widowControl/>
        <w:suppressAutoHyphens w:val="0"/>
        <w:autoSpaceDE w:val="0"/>
        <w:adjustRightInd w:val="0"/>
        <w:spacing w:after="0"/>
        <w:jc w:val="both"/>
        <w:textAlignment w:val="auto"/>
        <w:rPr>
          <w:rFonts w:ascii="Ubuntu Light" w:hAnsi="Ubuntu Light" w:cs="Arial"/>
          <w:color w:val="333333"/>
          <w:sz w:val="18"/>
          <w:szCs w:val="18"/>
          <w:shd w:val="clear" w:color="auto" w:fill="FFFFFF"/>
        </w:rPr>
      </w:pPr>
      <w:r w:rsidRPr="0056310E">
        <w:rPr>
          <w:rFonts w:ascii="Ubuntu Light" w:hAnsi="Ubuntu Light" w:cs="Arial"/>
          <w:color w:val="333333"/>
          <w:sz w:val="18"/>
          <w:szCs w:val="18"/>
          <w:shd w:val="clear" w:color="auto" w:fill="FFFFFF"/>
        </w:rPr>
        <w:t xml:space="preserve">Ensemble des filières de traitement qui permettent d'éliminer les eaux usées d'une habitation individuelle, en principe sur la parcelle portant l'habitation, sans transport des eaux usées. </w:t>
      </w:r>
    </w:p>
    <w:p w14:paraId="10B053DE" w14:textId="77777777" w:rsidR="00C30445" w:rsidRPr="00A646C1" w:rsidRDefault="00C30445" w:rsidP="0056310E">
      <w:pPr>
        <w:widowControl/>
        <w:suppressAutoHyphens w:val="0"/>
        <w:autoSpaceDE w:val="0"/>
        <w:adjustRightInd w:val="0"/>
        <w:spacing w:after="0"/>
        <w:jc w:val="both"/>
        <w:textAlignment w:val="auto"/>
        <w:rPr>
          <w:rFonts w:ascii="Ubuntu Light" w:hAnsi="Ubuntu Light" w:cs="FiraSans-SemiBold"/>
          <w:bCs/>
          <w:kern w:val="0"/>
          <w:sz w:val="12"/>
          <w:szCs w:val="12"/>
        </w:rPr>
      </w:pPr>
    </w:p>
    <w:p w14:paraId="578E2A96" w14:textId="77777777" w:rsidR="008F50BA" w:rsidRPr="0056310E" w:rsidRDefault="008F50BA"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ARS </w:t>
      </w:r>
      <w:r w:rsidR="00FD15BA" w:rsidRPr="0056310E">
        <w:rPr>
          <w:rFonts w:ascii="Ubuntu" w:hAnsi="Ubuntu" w:cs="Arial-BoldMT"/>
          <w:bCs/>
          <w:color w:val="00B0F0"/>
          <w:kern w:val="0"/>
          <w:szCs w:val="18"/>
        </w:rPr>
        <w:t>A</w:t>
      </w:r>
      <w:r w:rsidRPr="0056310E">
        <w:rPr>
          <w:rFonts w:ascii="Ubuntu" w:hAnsi="Ubuntu" w:cs="Arial-BoldMT"/>
          <w:bCs/>
          <w:color w:val="00B0F0"/>
          <w:kern w:val="0"/>
          <w:szCs w:val="18"/>
        </w:rPr>
        <w:t xml:space="preserve">gence </w:t>
      </w:r>
      <w:r w:rsidR="00FD15BA" w:rsidRPr="0056310E">
        <w:rPr>
          <w:rFonts w:ascii="Ubuntu" w:hAnsi="Ubuntu" w:cs="Arial-BoldMT"/>
          <w:bCs/>
          <w:color w:val="00B0F0"/>
          <w:kern w:val="0"/>
          <w:szCs w:val="18"/>
        </w:rPr>
        <w:t>R</w:t>
      </w:r>
      <w:r w:rsidRPr="0056310E">
        <w:rPr>
          <w:rFonts w:ascii="Ubuntu" w:hAnsi="Ubuntu" w:cs="Arial-BoldMT"/>
          <w:bCs/>
          <w:color w:val="00B0F0"/>
          <w:kern w:val="0"/>
          <w:szCs w:val="18"/>
        </w:rPr>
        <w:t xml:space="preserve">égionale de </w:t>
      </w:r>
      <w:r w:rsidR="00FD15BA" w:rsidRPr="0056310E">
        <w:rPr>
          <w:rFonts w:ascii="Ubuntu" w:hAnsi="Ubuntu" w:cs="Arial-BoldMT"/>
          <w:bCs/>
          <w:color w:val="00B0F0"/>
          <w:kern w:val="0"/>
          <w:szCs w:val="18"/>
        </w:rPr>
        <w:t>S</w:t>
      </w:r>
      <w:r w:rsidRPr="0056310E">
        <w:rPr>
          <w:rFonts w:ascii="Ubuntu" w:hAnsi="Ubuntu" w:cs="Arial-BoldMT"/>
          <w:bCs/>
          <w:color w:val="00B0F0"/>
          <w:kern w:val="0"/>
          <w:szCs w:val="18"/>
        </w:rPr>
        <w:t>anté</w:t>
      </w:r>
    </w:p>
    <w:p w14:paraId="0404AC84" w14:textId="77777777" w:rsidR="00C30445" w:rsidRPr="0056310E" w:rsidRDefault="00C30445" w:rsidP="0056310E">
      <w:pPr>
        <w:pStyle w:val="NormalWeb"/>
        <w:shd w:val="clear" w:color="auto" w:fill="FFFFFF"/>
        <w:jc w:val="both"/>
        <w:rPr>
          <w:rFonts w:ascii="Ubuntu Light" w:eastAsia="Times New Roman" w:hAnsi="Ubuntu Light"/>
          <w:color w:val="333333"/>
          <w:kern w:val="0"/>
          <w:sz w:val="18"/>
          <w:szCs w:val="18"/>
          <w:lang w:val="fr-FR"/>
        </w:rPr>
      </w:pPr>
      <w:r w:rsidRPr="0056310E">
        <w:rPr>
          <w:rFonts w:ascii="Ubuntu Light" w:hAnsi="Ubuntu Light"/>
          <w:color w:val="333333"/>
          <w:sz w:val="18"/>
          <w:szCs w:val="18"/>
          <w:lang w:val="fr-FR"/>
        </w:rPr>
        <w:t>Les agences régionales de santé sont des établissements publics, autonomes moralement et financièrement, placés sous la tutelle des </w:t>
      </w:r>
      <w:hyperlink r:id="rId25" w:tgtFrame="_blank" w:history="1">
        <w:r w:rsidRPr="0056310E">
          <w:rPr>
            <w:rStyle w:val="Lienhypertexte"/>
            <w:rFonts w:ascii="Ubuntu Light" w:hAnsi="Ubuntu Light"/>
            <w:color w:val="337AB7"/>
            <w:sz w:val="18"/>
            <w:szCs w:val="18"/>
            <w:lang w:val="fr-FR"/>
          </w:rPr>
          <w:t>ministères chargés des affaires sociales et de la santé.</w:t>
        </w:r>
      </w:hyperlink>
    </w:p>
    <w:p w14:paraId="425AE645" w14:textId="77777777" w:rsidR="00C30445" w:rsidRPr="0056310E" w:rsidRDefault="00C30445" w:rsidP="0056310E">
      <w:pPr>
        <w:pStyle w:val="Titre3"/>
        <w:shd w:val="clear" w:color="auto" w:fill="FFFFFF"/>
        <w:spacing w:before="0"/>
        <w:jc w:val="both"/>
        <w:rPr>
          <w:rFonts w:ascii="Ubuntu Light" w:hAnsi="Ubuntu Light"/>
          <w:color w:val="333333"/>
          <w:sz w:val="18"/>
          <w:szCs w:val="18"/>
        </w:rPr>
      </w:pPr>
      <w:r w:rsidRPr="0056310E">
        <w:rPr>
          <w:rStyle w:val="lev"/>
          <w:rFonts w:ascii="Ubuntu Light" w:hAnsi="Ubuntu Light"/>
          <w:b w:val="0"/>
          <w:bCs w:val="0"/>
          <w:color w:val="333333"/>
          <w:sz w:val="18"/>
          <w:szCs w:val="18"/>
        </w:rPr>
        <w:t>Le pilotage de la politique de santé publique</w:t>
      </w:r>
      <w:r w:rsidRPr="0056310E">
        <w:rPr>
          <w:rFonts w:ascii="Ubuntu Light" w:hAnsi="Ubuntu Light"/>
          <w:color w:val="333333"/>
          <w:sz w:val="18"/>
          <w:szCs w:val="18"/>
        </w:rPr>
        <w:t> en région comprend trois champs d’intervention :</w:t>
      </w:r>
    </w:p>
    <w:p w14:paraId="3440C640" w14:textId="77777777" w:rsidR="00C30445" w:rsidRPr="0056310E" w:rsidRDefault="00C30445" w:rsidP="0056310E">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r w:rsidRPr="0056310E">
        <w:rPr>
          <w:rFonts w:ascii="Ubuntu Light" w:hAnsi="Ubuntu Light"/>
          <w:color w:val="333333"/>
          <w:sz w:val="18"/>
          <w:szCs w:val="18"/>
        </w:rPr>
        <w:t>La veille et la sécurité sanitaires, ainsi que l’observation de la santé.</w:t>
      </w:r>
    </w:p>
    <w:p w14:paraId="34024F48" w14:textId="77777777" w:rsidR="00C30445" w:rsidRPr="0056310E" w:rsidRDefault="00C30445" w:rsidP="0056310E">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r w:rsidRPr="0056310E">
        <w:rPr>
          <w:rFonts w:ascii="Ubuntu Light" w:hAnsi="Ubuntu Light"/>
          <w:color w:val="333333"/>
          <w:sz w:val="18"/>
          <w:szCs w:val="18"/>
        </w:rPr>
        <w:t>La définition, le financement et l’évaluation des actions de prévention et de promotion de la santé.</w:t>
      </w:r>
    </w:p>
    <w:p w14:paraId="57A84250" w14:textId="77777777" w:rsidR="00C30445" w:rsidRPr="0056310E" w:rsidRDefault="00C30445" w:rsidP="0056310E">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r w:rsidRPr="0056310E">
        <w:rPr>
          <w:rFonts w:ascii="Ubuntu Light" w:hAnsi="Ubuntu Light"/>
          <w:color w:val="333333"/>
          <w:sz w:val="18"/>
          <w:szCs w:val="18"/>
        </w:rPr>
        <w:t>L’anticipation, la préparation et la gestion des crises sanitaires, en liaison avec le préfet.</w:t>
      </w:r>
    </w:p>
    <w:p w14:paraId="6D04EA00" w14:textId="77777777" w:rsidR="008F50BA" w:rsidRPr="0056310E" w:rsidRDefault="008F50BA" w:rsidP="0056310E">
      <w:pPr>
        <w:widowControl/>
        <w:suppressAutoHyphens w:val="0"/>
        <w:autoSpaceDE w:val="0"/>
        <w:adjustRightInd w:val="0"/>
        <w:spacing w:after="0"/>
        <w:jc w:val="both"/>
        <w:textAlignment w:val="auto"/>
        <w:rPr>
          <w:rFonts w:ascii="Ubuntu Light" w:hAnsi="Ubuntu Light" w:cs="FiraSans-SemiBold"/>
          <w:b/>
          <w:bCs/>
          <w:kern w:val="0"/>
          <w:sz w:val="18"/>
          <w:szCs w:val="18"/>
        </w:rPr>
      </w:pPr>
    </w:p>
    <w:p w14:paraId="1265CFA1" w14:textId="77777777" w:rsidR="00A646C1" w:rsidRDefault="00A646C1" w:rsidP="0056310E">
      <w:pPr>
        <w:widowControl/>
        <w:suppressAutoHyphens w:val="0"/>
        <w:autoSpaceDE w:val="0"/>
        <w:adjustRightInd w:val="0"/>
        <w:spacing w:after="0"/>
        <w:jc w:val="both"/>
        <w:textAlignment w:val="auto"/>
        <w:rPr>
          <w:rFonts w:ascii="Ubuntu" w:hAnsi="Ubuntu" w:cs="Arial-BoldMT"/>
          <w:bCs/>
          <w:color w:val="00B0F0"/>
          <w:kern w:val="0"/>
          <w:szCs w:val="18"/>
        </w:rPr>
      </w:pPr>
    </w:p>
    <w:p w14:paraId="7ECEBF0F" w14:textId="77777777" w:rsidR="00A646C1" w:rsidRDefault="00A646C1" w:rsidP="0056310E">
      <w:pPr>
        <w:widowControl/>
        <w:suppressAutoHyphens w:val="0"/>
        <w:autoSpaceDE w:val="0"/>
        <w:adjustRightInd w:val="0"/>
        <w:spacing w:after="0"/>
        <w:jc w:val="both"/>
        <w:textAlignment w:val="auto"/>
        <w:rPr>
          <w:rFonts w:ascii="Ubuntu" w:hAnsi="Ubuntu" w:cs="Arial-BoldMT"/>
          <w:bCs/>
          <w:color w:val="00B0F0"/>
          <w:kern w:val="0"/>
          <w:szCs w:val="18"/>
        </w:rPr>
      </w:pPr>
    </w:p>
    <w:p w14:paraId="7091F443" w14:textId="66DB1C04" w:rsidR="00FD15BA" w:rsidRPr="0056310E" w:rsidRDefault="006B6EE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 xml:space="preserve">Atterrissement (banc) </w:t>
      </w:r>
    </w:p>
    <w:p w14:paraId="2A54AEB2" w14:textId="77777777" w:rsidR="006B6EEB" w:rsidRPr="0056310E" w:rsidRDefault="00FD15BA"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A</w:t>
      </w:r>
      <w:r w:rsidR="006B6EEB" w:rsidRPr="0056310E">
        <w:rPr>
          <w:rFonts w:ascii="Ubuntu Light" w:hAnsi="Ubuntu Light" w:cs="FiraSans-Light"/>
          <w:kern w:val="0"/>
          <w:sz w:val="18"/>
          <w:szCs w:val="18"/>
        </w:rPr>
        <w:t>ccumulation de matériaux graveleux</w:t>
      </w:r>
      <w:r w:rsidR="001B2E46"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(sable, graviers…) plus ou moins végétalisée, dans</w:t>
      </w:r>
      <w:r w:rsidR="001B2E46"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ou à proximité du lit mouillé du cours d’eau. Sa formation</w:t>
      </w:r>
      <w:r w:rsidR="001B2E46"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est due à une diminution localisée de la vitesse du</w:t>
      </w:r>
      <w:r w:rsidR="001B2E46"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courant (élargissement du lit, pente, obstacle...).</w:t>
      </w:r>
    </w:p>
    <w:p w14:paraId="663E5F8D" w14:textId="77777777" w:rsidR="00A646C1" w:rsidRPr="00A646C1" w:rsidRDefault="00A646C1" w:rsidP="00A646C1">
      <w:pPr>
        <w:autoSpaceDE w:val="0"/>
        <w:adjustRightInd w:val="0"/>
        <w:spacing w:after="0"/>
        <w:jc w:val="both"/>
        <w:rPr>
          <w:rFonts w:ascii="Ubuntu Light" w:hAnsi="Ubuntu Light" w:cs="Symbol"/>
          <w:sz w:val="12"/>
          <w:szCs w:val="12"/>
        </w:rPr>
      </w:pPr>
    </w:p>
    <w:p w14:paraId="6472EAA9" w14:textId="77777777" w:rsidR="006B6EEB" w:rsidRPr="0056310E" w:rsidRDefault="006B6EEB" w:rsidP="0056310E">
      <w:pPr>
        <w:widowControl/>
        <w:suppressAutoHyphens w:val="0"/>
        <w:autoSpaceDE w:val="0"/>
        <w:adjustRightInd w:val="0"/>
        <w:spacing w:after="0"/>
        <w:jc w:val="both"/>
        <w:textAlignment w:val="auto"/>
        <w:rPr>
          <w:rFonts w:ascii="Ubuntu Light" w:hAnsi="Ubuntu Light" w:cs="ArialMT"/>
          <w:kern w:val="0"/>
          <w:sz w:val="18"/>
          <w:szCs w:val="18"/>
        </w:rPr>
      </w:pPr>
      <w:r w:rsidRPr="0056310E">
        <w:rPr>
          <w:rFonts w:ascii="Ubuntu" w:hAnsi="Ubuntu" w:cs="Arial-BoldMT"/>
          <w:bCs/>
          <w:color w:val="00B0F0"/>
          <w:kern w:val="0"/>
          <w:szCs w:val="18"/>
        </w:rPr>
        <w:t>BAC : Bassin d’alimentation de captage</w:t>
      </w:r>
      <w:r w:rsidR="00C30445" w:rsidRPr="0056310E">
        <w:rPr>
          <w:rFonts w:ascii="Ubuntu Light" w:hAnsi="Ubuntu Light" w:cs="ArialMT"/>
          <w:kern w:val="0"/>
          <w:sz w:val="18"/>
          <w:szCs w:val="18"/>
        </w:rPr>
        <w:t xml:space="preserve"> cf. AAC</w:t>
      </w:r>
    </w:p>
    <w:p w14:paraId="01E485C9" w14:textId="77777777" w:rsidR="00A646C1" w:rsidRPr="00A646C1" w:rsidRDefault="00A646C1" w:rsidP="00A646C1">
      <w:pPr>
        <w:autoSpaceDE w:val="0"/>
        <w:adjustRightInd w:val="0"/>
        <w:spacing w:after="0"/>
        <w:jc w:val="both"/>
        <w:rPr>
          <w:rFonts w:ascii="Ubuntu Light" w:hAnsi="Ubuntu Light" w:cs="Symbol"/>
          <w:sz w:val="12"/>
          <w:szCs w:val="12"/>
        </w:rPr>
      </w:pPr>
    </w:p>
    <w:p w14:paraId="711EBA1E" w14:textId="77777777" w:rsidR="006B6EEB" w:rsidRPr="0056310E" w:rsidRDefault="006B6EE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BV Bassin versant</w:t>
      </w:r>
    </w:p>
    <w:p w14:paraId="42D6FCDF" w14:textId="77777777" w:rsidR="006B6EEB" w:rsidRPr="0056310E" w:rsidRDefault="008F50BA"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A</w:t>
      </w:r>
      <w:r w:rsidR="006B6EEB" w:rsidRPr="0056310E">
        <w:rPr>
          <w:rFonts w:ascii="Ubuntu Light" w:hAnsi="Ubuntu Light" w:cs="FiraSans-Light"/>
          <w:kern w:val="0"/>
          <w:sz w:val="18"/>
          <w:szCs w:val="18"/>
        </w:rPr>
        <w:t>ire de collecte de toutes les eaux qui</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rejoignent un même exutoire. Ses limites sont les lignes</w:t>
      </w:r>
      <w:r w:rsidR="0084304A"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de crête, c’est à dire les reliefs qui le bordent.</w:t>
      </w:r>
    </w:p>
    <w:p w14:paraId="36ED102A" w14:textId="77777777" w:rsidR="00A646C1" w:rsidRPr="00A646C1" w:rsidRDefault="00A646C1" w:rsidP="00A646C1">
      <w:pPr>
        <w:autoSpaceDE w:val="0"/>
        <w:adjustRightInd w:val="0"/>
        <w:spacing w:after="0"/>
        <w:jc w:val="both"/>
        <w:rPr>
          <w:rFonts w:ascii="Ubuntu Light" w:hAnsi="Ubuntu Light" w:cs="Symbol"/>
          <w:sz w:val="12"/>
          <w:szCs w:val="12"/>
        </w:rPr>
      </w:pPr>
    </w:p>
    <w:p w14:paraId="0E765DAF" w14:textId="1BBD6BFF" w:rsidR="006B6EEB" w:rsidRPr="0056310E" w:rsidRDefault="006B6EE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 xml:space="preserve">CLE Commission locale </w:t>
      </w:r>
      <w:r w:rsidR="0056310E">
        <w:rPr>
          <w:rFonts w:ascii="Ubuntu" w:hAnsi="Ubuntu" w:cs="Arial-BoldMT"/>
          <w:bCs/>
          <w:color w:val="00B0F0"/>
          <w:kern w:val="0"/>
          <w:szCs w:val="18"/>
        </w:rPr>
        <w:t>de</w:t>
      </w:r>
      <w:r w:rsidRPr="0056310E">
        <w:rPr>
          <w:rFonts w:ascii="Ubuntu" w:hAnsi="Ubuntu" w:cs="Arial-BoldMT"/>
          <w:bCs/>
          <w:color w:val="00B0F0"/>
          <w:kern w:val="0"/>
          <w:szCs w:val="18"/>
        </w:rPr>
        <w:t xml:space="preserve"> l’eau</w:t>
      </w:r>
    </w:p>
    <w:p w14:paraId="05812958" w14:textId="77777777" w:rsidR="00D76876"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La commission locale de l'eau (CLE) </w:t>
      </w:r>
      <w:r w:rsidR="00D76876">
        <w:rPr>
          <w:rFonts w:ascii="Ubuntu Light" w:hAnsi="Ubuntu Light" w:cs="Times-Roman"/>
          <w:sz w:val="18"/>
          <w:szCs w:val="18"/>
        </w:rPr>
        <w:t>est l’assemblée</w:t>
      </w:r>
      <w:r w:rsidR="00D76876" w:rsidRPr="0056310E">
        <w:rPr>
          <w:rFonts w:ascii="Ubuntu Light" w:hAnsi="Ubuntu Light" w:cs="Times-Roman"/>
          <w:sz w:val="18"/>
          <w:szCs w:val="18"/>
        </w:rPr>
        <w:t xml:space="preserve"> chargée de l'élaboration, de la révision et du suivi de l'application du schéma d'aménagement et de gestion des eaux (SAGE). </w:t>
      </w:r>
      <w:r w:rsidR="00D76876">
        <w:rPr>
          <w:rFonts w:ascii="Ubuntu Light" w:hAnsi="Ubuntu Light" w:cs="Times-Roman"/>
          <w:sz w:val="18"/>
          <w:szCs w:val="18"/>
        </w:rPr>
        <w:t>Elle est</w:t>
      </w:r>
      <w:r w:rsidR="00D76876" w:rsidRPr="0056310E">
        <w:rPr>
          <w:rFonts w:ascii="Ubuntu Light" w:hAnsi="Ubuntu Light" w:cs="Times-Roman"/>
          <w:sz w:val="18"/>
          <w:szCs w:val="18"/>
        </w:rPr>
        <w:t xml:space="preserve"> créée par le préfet.</w:t>
      </w:r>
    </w:p>
    <w:p w14:paraId="1B0686FE" w14:textId="77777777" w:rsidR="00D76876" w:rsidRDefault="00D76876" w:rsidP="0056310E">
      <w:pPr>
        <w:autoSpaceDE w:val="0"/>
        <w:adjustRightInd w:val="0"/>
        <w:spacing w:after="0"/>
        <w:jc w:val="both"/>
        <w:rPr>
          <w:rFonts w:ascii="Ubuntu Light" w:hAnsi="Ubuntu Light" w:cs="Times-Roman"/>
          <w:sz w:val="18"/>
          <w:szCs w:val="18"/>
        </w:rPr>
      </w:pPr>
      <w:r>
        <w:rPr>
          <w:rFonts w:ascii="Ubuntu Light" w:hAnsi="Ubuntu Light" w:cs="Times-Roman"/>
          <w:sz w:val="18"/>
          <w:szCs w:val="18"/>
        </w:rPr>
        <w:t xml:space="preserve">Elle </w:t>
      </w:r>
      <w:r w:rsidR="001B2E46" w:rsidRPr="0056310E">
        <w:rPr>
          <w:rFonts w:ascii="Ubuntu Light" w:hAnsi="Ubuntu Light" w:cs="Times-Roman"/>
          <w:sz w:val="18"/>
          <w:szCs w:val="18"/>
        </w:rPr>
        <w:t xml:space="preserve">comprend </w:t>
      </w:r>
    </w:p>
    <w:p w14:paraId="5346467A" w14:textId="77777777" w:rsidR="00D76876" w:rsidRPr="00D76876" w:rsidRDefault="001B2E46" w:rsidP="00D76876">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proofErr w:type="gramStart"/>
      <w:r w:rsidRPr="00D76876">
        <w:rPr>
          <w:rFonts w:ascii="Ubuntu Light" w:hAnsi="Ubuntu Light"/>
          <w:color w:val="333333"/>
          <w:sz w:val="18"/>
          <w:szCs w:val="18"/>
        </w:rPr>
        <w:t>des</w:t>
      </w:r>
      <w:proofErr w:type="gramEnd"/>
      <w:r w:rsidRPr="00D76876">
        <w:rPr>
          <w:rFonts w:ascii="Ubuntu Light" w:hAnsi="Ubuntu Light"/>
          <w:color w:val="333333"/>
          <w:sz w:val="18"/>
          <w:szCs w:val="18"/>
        </w:rPr>
        <w:t xml:space="preserve"> représentants des collectivités territoriales et de leurs groupements, des établissements publics locaux et, s'il existe, de l'établissement public territorial de bassin, situés en tout ou partie dans le périmètre du SAGE, </w:t>
      </w:r>
    </w:p>
    <w:p w14:paraId="137CD8BB" w14:textId="77777777" w:rsidR="00D76876" w:rsidRPr="00D76876" w:rsidRDefault="001B2E46" w:rsidP="00D76876">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proofErr w:type="gramStart"/>
      <w:r w:rsidRPr="00D76876">
        <w:rPr>
          <w:rFonts w:ascii="Ubuntu Light" w:hAnsi="Ubuntu Light"/>
          <w:color w:val="333333"/>
          <w:sz w:val="18"/>
          <w:szCs w:val="18"/>
        </w:rPr>
        <w:t>des</w:t>
      </w:r>
      <w:proofErr w:type="gramEnd"/>
      <w:r w:rsidRPr="00D76876">
        <w:rPr>
          <w:rFonts w:ascii="Ubuntu Light" w:hAnsi="Ubuntu Light"/>
          <w:color w:val="333333"/>
          <w:sz w:val="18"/>
          <w:szCs w:val="18"/>
        </w:rPr>
        <w:t xml:space="preserve"> représentants des usagers, des propriétaires fonciers, des organisations professionnelles et des associations concernées, établis dans le périmètre du schéma</w:t>
      </w:r>
      <w:r w:rsidR="00D76876" w:rsidRPr="00D76876">
        <w:rPr>
          <w:rFonts w:ascii="Ubuntu Light" w:hAnsi="Ubuntu Light"/>
          <w:color w:val="333333"/>
          <w:sz w:val="18"/>
          <w:szCs w:val="18"/>
        </w:rPr>
        <w:t>,</w:t>
      </w:r>
      <w:r w:rsidRPr="00D76876">
        <w:rPr>
          <w:rFonts w:ascii="Ubuntu Light" w:hAnsi="Ubuntu Light"/>
          <w:color w:val="333333"/>
          <w:sz w:val="18"/>
          <w:szCs w:val="18"/>
        </w:rPr>
        <w:t xml:space="preserve"> </w:t>
      </w:r>
    </w:p>
    <w:p w14:paraId="6DF4B440" w14:textId="4A0A982D" w:rsidR="001B2E46" w:rsidRPr="00D76876" w:rsidRDefault="001B2E46" w:rsidP="00D76876">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proofErr w:type="gramStart"/>
      <w:r w:rsidRPr="00D76876">
        <w:rPr>
          <w:rFonts w:ascii="Ubuntu Light" w:hAnsi="Ubuntu Light"/>
          <w:color w:val="333333"/>
          <w:sz w:val="18"/>
          <w:szCs w:val="18"/>
        </w:rPr>
        <w:t>des</w:t>
      </w:r>
      <w:proofErr w:type="gramEnd"/>
      <w:r w:rsidRPr="00D76876">
        <w:rPr>
          <w:rFonts w:ascii="Ubuntu Light" w:hAnsi="Ubuntu Light"/>
          <w:color w:val="333333"/>
          <w:sz w:val="18"/>
          <w:szCs w:val="18"/>
        </w:rPr>
        <w:t xml:space="preserve"> représentants de l'État et de ses établissements publics intéressés.</w:t>
      </w:r>
    </w:p>
    <w:p w14:paraId="3F91F22D" w14:textId="77777777" w:rsidR="00A646C1" w:rsidRPr="00A646C1" w:rsidRDefault="00A646C1" w:rsidP="00A646C1">
      <w:pPr>
        <w:pStyle w:val="Paragraphedeliste"/>
        <w:autoSpaceDE w:val="0"/>
        <w:adjustRightInd w:val="0"/>
        <w:spacing w:after="0"/>
        <w:jc w:val="both"/>
        <w:rPr>
          <w:rFonts w:ascii="Ubuntu Light" w:hAnsi="Ubuntu Light" w:cs="Symbol"/>
          <w:sz w:val="12"/>
          <w:szCs w:val="12"/>
        </w:rPr>
      </w:pPr>
    </w:p>
    <w:p w14:paraId="03C42CBC" w14:textId="77777777" w:rsidR="00736FF2" w:rsidRPr="0056310E" w:rsidRDefault="00736FF2"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 xml:space="preserve">CODERST Conseil Départemental de l’Environnement, des Risques Sanitaires et Technologiques </w:t>
      </w:r>
    </w:p>
    <w:p w14:paraId="17F4CD3D" w14:textId="77777777"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Le </w:t>
      </w:r>
      <w:proofErr w:type="spellStart"/>
      <w:r w:rsidRPr="0056310E">
        <w:rPr>
          <w:rFonts w:ascii="Ubuntu Light" w:hAnsi="Ubuntu Light" w:cs="Times-Roman"/>
          <w:sz w:val="18"/>
          <w:szCs w:val="18"/>
        </w:rPr>
        <w:t>CoDERST</w:t>
      </w:r>
      <w:proofErr w:type="spellEnd"/>
      <w:r w:rsidRPr="0056310E">
        <w:rPr>
          <w:rFonts w:ascii="Ubuntu Light" w:hAnsi="Ubuntu Light" w:cs="Times-Roman"/>
          <w:sz w:val="18"/>
          <w:szCs w:val="18"/>
        </w:rPr>
        <w:t xml:space="preserve"> concourt à l'élaboration, à la mise en </w:t>
      </w:r>
      <w:r w:rsidR="008F50BA" w:rsidRPr="0056310E">
        <w:rPr>
          <w:rFonts w:ascii="Ubuntu Light" w:hAnsi="Ubuntu Light" w:cs="Times-Roman"/>
          <w:sz w:val="18"/>
          <w:szCs w:val="18"/>
        </w:rPr>
        <w:t>œuvre</w:t>
      </w:r>
      <w:r w:rsidRPr="0056310E">
        <w:rPr>
          <w:rFonts w:ascii="Ubuntu Light" w:hAnsi="Ubuntu Light" w:cs="Times-Roman"/>
          <w:sz w:val="18"/>
          <w:szCs w:val="18"/>
        </w:rPr>
        <w:t xml:space="preserve"> et au suivi, dans le département, des politiques publiques d’Etat dans les domaines de la protection de l'environnement, de la gestion durable des ressources naturelles et de la prévention des risques sanitaires et technologiques. Il est un organe départemental consulté par le préfet, sur les projets d’actes réglementaires et individuels en matière d’installations classées, de déchets, de protection de la qualité de l’air et de l’atmosphère, de police de l’eau et des milieux aquatiques, de polices administratives spéciales liées à l’eau, d’eaux destinées à la consommation humaine et de baignade, des risques sanitaires liés à l’habitat. Le </w:t>
      </w:r>
      <w:proofErr w:type="spellStart"/>
      <w:r w:rsidRPr="0056310E">
        <w:rPr>
          <w:rFonts w:ascii="Ubuntu Light" w:hAnsi="Ubuntu Light" w:cs="Times-Roman"/>
          <w:sz w:val="18"/>
          <w:szCs w:val="18"/>
        </w:rPr>
        <w:t>CoDERST</w:t>
      </w:r>
      <w:proofErr w:type="spellEnd"/>
      <w:r w:rsidRPr="0056310E">
        <w:rPr>
          <w:rFonts w:ascii="Ubuntu Light" w:hAnsi="Ubuntu Light" w:cs="Times-Roman"/>
          <w:sz w:val="18"/>
          <w:szCs w:val="18"/>
        </w:rPr>
        <w:t xml:space="preserve"> rend un avis consultatif sur ces projets, juste avant la prise de décision par le préfet.</w:t>
      </w:r>
    </w:p>
    <w:p w14:paraId="4CAE3DF1" w14:textId="77777777" w:rsidR="00A646C1" w:rsidRPr="00A646C1" w:rsidRDefault="00A646C1" w:rsidP="00A646C1">
      <w:pPr>
        <w:autoSpaceDE w:val="0"/>
        <w:adjustRightInd w:val="0"/>
        <w:spacing w:after="0"/>
        <w:jc w:val="both"/>
        <w:rPr>
          <w:rFonts w:ascii="Ubuntu Light" w:hAnsi="Ubuntu Light" w:cs="Symbol"/>
          <w:sz w:val="12"/>
          <w:szCs w:val="12"/>
        </w:rPr>
      </w:pPr>
    </w:p>
    <w:p w14:paraId="30B40A8C" w14:textId="77777777" w:rsidR="00736FF2" w:rsidRPr="0056310E" w:rsidRDefault="00736FF2"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Comité de Bassin</w:t>
      </w:r>
    </w:p>
    <w:p w14:paraId="529D7DF3" w14:textId="77777777" w:rsidR="00D76876" w:rsidRDefault="00C30445" w:rsidP="0056310E">
      <w:pPr>
        <w:autoSpaceDE w:val="0"/>
        <w:adjustRightInd w:val="0"/>
        <w:spacing w:after="0"/>
        <w:jc w:val="both"/>
        <w:rPr>
          <w:rFonts w:ascii="Ubuntu Light" w:hAnsi="Ubuntu Light"/>
          <w:color w:val="333333"/>
          <w:sz w:val="18"/>
          <w:szCs w:val="18"/>
          <w:shd w:val="clear" w:color="auto" w:fill="FFFFFF"/>
        </w:rPr>
      </w:pPr>
      <w:r w:rsidRPr="0056310E">
        <w:rPr>
          <w:rFonts w:ascii="Ubuntu Light" w:hAnsi="Ubuntu Light"/>
          <w:color w:val="333333"/>
          <w:sz w:val="18"/>
          <w:szCs w:val="18"/>
          <w:shd w:val="clear" w:color="auto" w:fill="FFFFFF"/>
        </w:rPr>
        <w:t xml:space="preserve">Assemblée qui regroupe les différents acteurs, publics ou privés, agissant dans le domaine de l'eau au sein d'un bassin ou groupement de bassins. Le comité de bassin est consulté sur l'opportunité des actions significatives d'intérêt commun au bassin envisagées et, plus généralement, sur toutes les questions relatives à la gestion de l'eau et des milieux aquatiques. En métropole, un comité de bassin est composé : </w:t>
      </w:r>
    </w:p>
    <w:p w14:paraId="4A9ED3D3" w14:textId="77777777" w:rsidR="00D76876" w:rsidRPr="00D76876" w:rsidRDefault="00C30445" w:rsidP="00D76876">
      <w:pPr>
        <w:pStyle w:val="Paragraphedeliste"/>
        <w:numPr>
          <w:ilvl w:val="0"/>
          <w:numId w:val="7"/>
        </w:numPr>
        <w:autoSpaceDE w:val="0"/>
        <w:adjustRightInd w:val="0"/>
        <w:spacing w:after="0"/>
        <w:jc w:val="both"/>
        <w:rPr>
          <w:rFonts w:ascii="Ubuntu Light" w:hAnsi="Ubuntu Light" w:cs="Times-Bold"/>
          <w:b/>
          <w:bCs/>
          <w:sz w:val="18"/>
          <w:szCs w:val="18"/>
        </w:rPr>
      </w:pPr>
      <w:proofErr w:type="gramStart"/>
      <w:r w:rsidRPr="00D76876">
        <w:rPr>
          <w:rFonts w:ascii="Ubuntu Light" w:hAnsi="Ubuntu Light"/>
          <w:color w:val="333333"/>
          <w:sz w:val="18"/>
          <w:szCs w:val="18"/>
          <w:shd w:val="clear" w:color="auto" w:fill="FFFFFF"/>
        </w:rPr>
        <w:t>de</w:t>
      </w:r>
      <w:proofErr w:type="gramEnd"/>
      <w:r w:rsidRPr="00D76876">
        <w:rPr>
          <w:rFonts w:ascii="Ubuntu Light" w:hAnsi="Ubuntu Light"/>
          <w:color w:val="333333"/>
          <w:sz w:val="18"/>
          <w:szCs w:val="18"/>
          <w:shd w:val="clear" w:color="auto" w:fill="FFFFFF"/>
        </w:rPr>
        <w:t xml:space="preserve"> représentants des conseils généraux et régionaux ainsi que des communes ou de leurs groupements compétents dans le domaine de l'eau (pour 40%) ; </w:t>
      </w:r>
    </w:p>
    <w:p w14:paraId="587E02DC" w14:textId="77777777" w:rsidR="00D76876" w:rsidRPr="00D76876" w:rsidRDefault="00C30445" w:rsidP="00D76876">
      <w:pPr>
        <w:pStyle w:val="Paragraphedeliste"/>
        <w:numPr>
          <w:ilvl w:val="0"/>
          <w:numId w:val="7"/>
        </w:numPr>
        <w:autoSpaceDE w:val="0"/>
        <w:adjustRightInd w:val="0"/>
        <w:spacing w:after="0"/>
        <w:jc w:val="both"/>
        <w:rPr>
          <w:rFonts w:ascii="Ubuntu Light" w:hAnsi="Ubuntu Light" w:cs="Times-Bold"/>
          <w:b/>
          <w:bCs/>
          <w:sz w:val="18"/>
          <w:szCs w:val="18"/>
        </w:rPr>
      </w:pPr>
      <w:proofErr w:type="gramStart"/>
      <w:r w:rsidRPr="00D76876">
        <w:rPr>
          <w:rFonts w:ascii="Ubuntu Light" w:hAnsi="Ubuntu Light"/>
          <w:color w:val="333333"/>
          <w:sz w:val="18"/>
          <w:szCs w:val="18"/>
          <w:shd w:val="clear" w:color="auto" w:fill="FFFFFF"/>
        </w:rPr>
        <w:t>de</w:t>
      </w:r>
      <w:proofErr w:type="gramEnd"/>
      <w:r w:rsidRPr="00D76876">
        <w:rPr>
          <w:rFonts w:ascii="Ubuntu Light" w:hAnsi="Ubuntu Light"/>
          <w:color w:val="333333"/>
          <w:sz w:val="18"/>
          <w:szCs w:val="18"/>
          <w:shd w:val="clear" w:color="auto" w:fill="FFFFFF"/>
        </w:rPr>
        <w:t xml:space="preserve"> représentants des usagers de l'eau et des milieux aquatiques, des organisations socioprofessionnelles, des associations agréées de protection de l'environnement et de défense des consommateurs, des instances représentatives de la pêche et de personnes qualifiées (pour 40%) ; </w:t>
      </w:r>
    </w:p>
    <w:p w14:paraId="06056F22" w14:textId="49F93598" w:rsidR="00C24D3B" w:rsidRPr="00D76876" w:rsidRDefault="00C30445" w:rsidP="00D76876">
      <w:pPr>
        <w:pStyle w:val="Paragraphedeliste"/>
        <w:numPr>
          <w:ilvl w:val="0"/>
          <w:numId w:val="7"/>
        </w:numPr>
        <w:autoSpaceDE w:val="0"/>
        <w:adjustRightInd w:val="0"/>
        <w:spacing w:after="0"/>
        <w:jc w:val="both"/>
        <w:rPr>
          <w:rFonts w:ascii="Ubuntu Light" w:hAnsi="Ubuntu Light" w:cs="Times-Bold"/>
          <w:b/>
          <w:bCs/>
          <w:sz w:val="18"/>
          <w:szCs w:val="18"/>
        </w:rPr>
      </w:pPr>
      <w:proofErr w:type="gramStart"/>
      <w:r w:rsidRPr="00D76876">
        <w:rPr>
          <w:rFonts w:ascii="Ubuntu Light" w:hAnsi="Ubuntu Light"/>
          <w:color w:val="333333"/>
          <w:sz w:val="18"/>
          <w:szCs w:val="18"/>
          <w:shd w:val="clear" w:color="auto" w:fill="FFFFFF"/>
        </w:rPr>
        <w:t>de</w:t>
      </w:r>
      <w:proofErr w:type="gramEnd"/>
      <w:r w:rsidRPr="00D76876">
        <w:rPr>
          <w:rFonts w:ascii="Ubuntu Light" w:hAnsi="Ubuntu Light"/>
          <w:color w:val="333333"/>
          <w:sz w:val="18"/>
          <w:szCs w:val="18"/>
          <w:shd w:val="clear" w:color="auto" w:fill="FFFFFF"/>
        </w:rPr>
        <w:t xml:space="preserve"> représentants de l'Etat ou de ses établissements publics concernés (pour 20%).</w:t>
      </w:r>
    </w:p>
    <w:p w14:paraId="538B16DF" w14:textId="77777777" w:rsidR="00A646C1" w:rsidRPr="00A646C1" w:rsidRDefault="00A646C1" w:rsidP="00A646C1">
      <w:pPr>
        <w:pStyle w:val="Paragraphedeliste"/>
        <w:autoSpaceDE w:val="0"/>
        <w:adjustRightInd w:val="0"/>
        <w:spacing w:after="0"/>
        <w:jc w:val="both"/>
        <w:rPr>
          <w:rFonts w:ascii="Ubuntu Light" w:hAnsi="Ubuntu Light" w:cs="Symbol"/>
          <w:sz w:val="12"/>
          <w:szCs w:val="12"/>
        </w:rPr>
      </w:pPr>
    </w:p>
    <w:p w14:paraId="25861F76" w14:textId="77777777" w:rsidR="00736FF2" w:rsidRPr="0056310E" w:rsidRDefault="00C24D3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COGEPOMI</w:t>
      </w:r>
      <w:r w:rsidR="008F50BA" w:rsidRPr="0056310E">
        <w:rPr>
          <w:rFonts w:ascii="Ubuntu" w:hAnsi="Ubuntu" w:cs="Arial-BoldMT"/>
          <w:bCs/>
          <w:color w:val="00B0F0"/>
          <w:kern w:val="0"/>
          <w:szCs w:val="18"/>
        </w:rPr>
        <w:t> </w:t>
      </w:r>
      <w:r w:rsidR="00736FF2" w:rsidRPr="0056310E">
        <w:rPr>
          <w:rFonts w:ascii="Ubuntu" w:hAnsi="Ubuntu" w:cs="Arial-BoldMT"/>
          <w:bCs/>
          <w:color w:val="00B0F0"/>
          <w:kern w:val="0"/>
          <w:szCs w:val="18"/>
        </w:rPr>
        <w:t xml:space="preserve">Comité de gestion pour les poissons migrateurs </w:t>
      </w:r>
    </w:p>
    <w:p w14:paraId="2571C09E" w14:textId="77777777" w:rsidR="00736FF2" w:rsidRPr="0056310E" w:rsidRDefault="00736FF2" w:rsidP="0056310E">
      <w:pPr>
        <w:autoSpaceDE w:val="0"/>
        <w:adjustRightInd w:val="0"/>
        <w:spacing w:after="0"/>
        <w:jc w:val="both"/>
        <w:rPr>
          <w:rFonts w:ascii="Ubuntu Light" w:hAnsi="Ubuntu Light" w:cs="Times-Italic"/>
          <w:i/>
          <w:iCs/>
          <w:sz w:val="18"/>
          <w:szCs w:val="18"/>
        </w:rPr>
      </w:pPr>
      <w:r w:rsidRPr="0056310E">
        <w:rPr>
          <w:rFonts w:ascii="Ubuntu Light" w:hAnsi="Ubuntu Light" w:cs="Times-Roman"/>
          <w:sz w:val="18"/>
          <w:szCs w:val="18"/>
        </w:rPr>
        <w:t>Assemblée qui regroupe des représentants des collectivités territoriales, de l'administration gestionnaire, des fédérations de pêche, des usagers, des concessionnaires, des propriétaires et des scientifiques, chargée d'établir le plan de gestion des poissons migrateurs, en eau douce et en mer</w:t>
      </w:r>
      <w:r w:rsidRPr="0056310E">
        <w:rPr>
          <w:rFonts w:ascii="Ubuntu Light" w:hAnsi="Ubuntu Light" w:cs="Times-Italic"/>
          <w:i/>
          <w:iCs/>
          <w:sz w:val="18"/>
          <w:szCs w:val="18"/>
        </w:rPr>
        <w:t>.</w:t>
      </w:r>
    </w:p>
    <w:p w14:paraId="53631E65" w14:textId="77777777" w:rsidR="00A646C1" w:rsidRPr="00A646C1" w:rsidRDefault="00A646C1" w:rsidP="00A646C1">
      <w:pPr>
        <w:autoSpaceDE w:val="0"/>
        <w:adjustRightInd w:val="0"/>
        <w:spacing w:after="0"/>
        <w:jc w:val="both"/>
        <w:rPr>
          <w:rFonts w:ascii="Ubuntu Light" w:hAnsi="Ubuntu Light" w:cs="Symbol"/>
          <w:sz w:val="12"/>
          <w:szCs w:val="12"/>
        </w:rPr>
      </w:pPr>
    </w:p>
    <w:p w14:paraId="03E7E72C" w14:textId="77777777" w:rsidR="008F50BA" w:rsidRPr="0056310E" w:rsidRDefault="00C24D3B"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 xml:space="preserve">CNE </w:t>
      </w:r>
      <w:r w:rsidR="00736FF2" w:rsidRPr="0056310E">
        <w:rPr>
          <w:rFonts w:ascii="Ubuntu" w:hAnsi="Ubuntu" w:cs="Arial-BoldMT"/>
          <w:bCs/>
          <w:color w:val="00B0F0"/>
          <w:kern w:val="0"/>
          <w:szCs w:val="18"/>
        </w:rPr>
        <w:t xml:space="preserve">Comité national de l’eau </w:t>
      </w:r>
    </w:p>
    <w:p w14:paraId="729C4020" w14:textId="77777777" w:rsidR="00736FF2" w:rsidRPr="0056310E" w:rsidRDefault="008F50BA"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Il</w:t>
      </w:r>
      <w:r w:rsidR="00736FF2" w:rsidRPr="0056310E">
        <w:rPr>
          <w:rFonts w:ascii="Ubuntu Light" w:hAnsi="Ubuntu Light" w:cs="Times-Roman"/>
          <w:sz w:val="18"/>
          <w:szCs w:val="18"/>
        </w:rPr>
        <w:t xml:space="preserve"> constitue l’instance nationale de consultation sur la politique de l’eau.</w:t>
      </w:r>
    </w:p>
    <w:p w14:paraId="6F54EDDA" w14:textId="77777777"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Organisme consultatif placé auprès du ministre chargé de l'environnement, le Comité national de l’eau (CNE) a été instauré en 1964 par la loi relative au régime et à la répartition des eaux et à la lutte contre leur pollution pour examiner les questions communes aux grands bassins hydrographiques.</w:t>
      </w:r>
    </w:p>
    <w:p w14:paraId="2835C97F" w14:textId="77777777"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Ce comité comprend 160 membres tous titulaires, dont des représentants des usagers, des collectivités territoriales, de l’État et de ses établissements publics. On compte également parmi ses membres deux députés et deux sénateurs, deux membres du Conseil économique, social et environnemental (</w:t>
      </w:r>
      <w:proofErr w:type="spellStart"/>
      <w:r w:rsidRPr="0056310E">
        <w:rPr>
          <w:rFonts w:ascii="Ubuntu Light" w:hAnsi="Ubuntu Light" w:cs="Times-Roman"/>
          <w:sz w:val="18"/>
          <w:szCs w:val="18"/>
        </w:rPr>
        <w:t>Cese</w:t>
      </w:r>
      <w:proofErr w:type="spellEnd"/>
      <w:r w:rsidRPr="0056310E">
        <w:rPr>
          <w:rFonts w:ascii="Ubuntu Light" w:hAnsi="Ubuntu Light" w:cs="Times-Roman"/>
          <w:sz w:val="18"/>
          <w:szCs w:val="18"/>
        </w:rPr>
        <w:t xml:space="preserve">), des personnalités qualifiées, ainsi que les présidents des comités de bassin et des comités de l’eau et de la biodiversité. </w:t>
      </w:r>
    </w:p>
    <w:p w14:paraId="1C91E861" w14:textId="77777777" w:rsidR="00A646C1" w:rsidRPr="00A646C1" w:rsidRDefault="00A646C1" w:rsidP="00A646C1">
      <w:pPr>
        <w:autoSpaceDE w:val="0"/>
        <w:adjustRightInd w:val="0"/>
        <w:spacing w:after="0"/>
        <w:jc w:val="both"/>
        <w:rPr>
          <w:rFonts w:ascii="Ubuntu Light" w:hAnsi="Ubuntu Light" w:cs="Symbol"/>
          <w:sz w:val="12"/>
          <w:szCs w:val="12"/>
        </w:rPr>
      </w:pPr>
    </w:p>
    <w:p w14:paraId="6ADC0F65" w14:textId="77777777" w:rsidR="008F50BA" w:rsidRPr="0056310E" w:rsidRDefault="00736FF2" w:rsidP="0056310E">
      <w:pPr>
        <w:widowControl/>
        <w:suppressAutoHyphens w:val="0"/>
        <w:autoSpaceDE w:val="0"/>
        <w:adjustRightInd w:val="0"/>
        <w:spacing w:after="0"/>
        <w:jc w:val="both"/>
        <w:textAlignment w:val="auto"/>
        <w:rPr>
          <w:rFonts w:ascii="Ubuntu" w:hAnsi="Ubuntu" w:cs="Arial-BoldMT"/>
          <w:bCs/>
          <w:color w:val="00B0F0"/>
          <w:kern w:val="0"/>
          <w:szCs w:val="18"/>
        </w:rPr>
      </w:pPr>
      <w:r w:rsidRPr="0056310E">
        <w:rPr>
          <w:rFonts w:ascii="Ubuntu" w:hAnsi="Ubuntu" w:cs="Arial-BoldMT"/>
          <w:bCs/>
          <w:color w:val="00B0F0"/>
          <w:kern w:val="0"/>
          <w:szCs w:val="18"/>
        </w:rPr>
        <w:t>Commission administrative de bassin</w:t>
      </w:r>
    </w:p>
    <w:p w14:paraId="17477946" w14:textId="77777777" w:rsidR="00736FF2" w:rsidRPr="0056310E" w:rsidRDefault="008F50BA"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C</w:t>
      </w:r>
      <w:r w:rsidR="00736FF2" w:rsidRPr="0056310E">
        <w:rPr>
          <w:rFonts w:ascii="Ubuntu Light" w:hAnsi="Ubuntu Light" w:cs="Times-Roman"/>
          <w:sz w:val="18"/>
          <w:szCs w:val="18"/>
        </w:rPr>
        <w:t xml:space="preserve">ommission, instituée dans chaque bassin ou groupement de bassins et composée des préfets de région, des préfets de département, des chefs des pôles régionaux de l'Etat chargés de l'environnement, du directeur régional de l'environnement qui assure la fonction de « délégué de bassin </w:t>
      </w:r>
      <w:r w:rsidR="00736FF2" w:rsidRPr="0056310E">
        <w:rPr>
          <w:rFonts w:ascii="Ubuntu Light" w:hAnsi="Ubuntu Light" w:cs="Times-Italic"/>
          <w:i/>
          <w:iCs/>
          <w:sz w:val="18"/>
          <w:szCs w:val="18"/>
        </w:rPr>
        <w:t xml:space="preserve">» </w:t>
      </w:r>
      <w:r w:rsidR="00736FF2" w:rsidRPr="0056310E">
        <w:rPr>
          <w:rFonts w:ascii="Ubuntu Light" w:hAnsi="Ubuntu Light" w:cs="Times-Roman"/>
          <w:sz w:val="18"/>
          <w:szCs w:val="18"/>
        </w:rPr>
        <w:t xml:space="preserve">et du trésorier payeur général de la région où le comité de bassin a son siège, ainsi que du directeur de l'agence de l'eau </w:t>
      </w:r>
    </w:p>
    <w:p w14:paraId="248C82FE" w14:textId="77777777" w:rsidR="00A646C1" w:rsidRPr="00A646C1" w:rsidRDefault="00A646C1" w:rsidP="00A646C1">
      <w:pPr>
        <w:autoSpaceDE w:val="0"/>
        <w:adjustRightInd w:val="0"/>
        <w:spacing w:after="0"/>
        <w:jc w:val="both"/>
        <w:rPr>
          <w:rFonts w:ascii="Ubuntu Light" w:hAnsi="Ubuntu Light" w:cs="Symbol"/>
          <w:sz w:val="12"/>
          <w:szCs w:val="12"/>
        </w:rPr>
      </w:pPr>
    </w:p>
    <w:p w14:paraId="387F2C50"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w:hAnsi="Ubuntu" w:cs="Arial-BoldMT"/>
          <w:bCs/>
          <w:color w:val="00B0F0"/>
          <w:kern w:val="0"/>
          <w:szCs w:val="18"/>
        </w:rPr>
        <w:t>Contrat de milieu, Contrat de nappe, Contrat de rivière, Contrat de bassin</w:t>
      </w:r>
      <w:r w:rsidRPr="0056310E">
        <w:rPr>
          <w:rFonts w:ascii="Ubuntu Light" w:hAnsi="Ubuntu Light" w:cs="Times-Roman"/>
          <w:sz w:val="18"/>
          <w:szCs w:val="18"/>
        </w:rPr>
        <w:t>… (intitulés</w:t>
      </w:r>
      <w:r w:rsidR="00B50C8A" w:rsidRPr="0056310E">
        <w:rPr>
          <w:rFonts w:ascii="Ubuntu Light" w:hAnsi="Ubuntu Light" w:cs="Times-Roman"/>
          <w:sz w:val="18"/>
          <w:szCs w:val="18"/>
        </w:rPr>
        <w:t xml:space="preserve"> </w:t>
      </w:r>
      <w:r w:rsidRPr="0056310E">
        <w:rPr>
          <w:rFonts w:ascii="Ubuntu Light" w:hAnsi="Ubuntu Light" w:cs="Times-Roman"/>
          <w:sz w:val="18"/>
          <w:szCs w:val="18"/>
        </w:rPr>
        <w:t>évolutifs et propre</w:t>
      </w:r>
      <w:r w:rsidR="008F50BA" w:rsidRPr="0056310E">
        <w:rPr>
          <w:rFonts w:ascii="Ubuntu Light" w:hAnsi="Ubuntu Light" w:cs="Times-Roman"/>
          <w:sz w:val="18"/>
          <w:szCs w:val="18"/>
        </w:rPr>
        <w:t>s</w:t>
      </w:r>
      <w:r w:rsidRPr="0056310E">
        <w:rPr>
          <w:rFonts w:ascii="Ubuntu Light" w:hAnsi="Ubuntu Light" w:cs="Times-Roman"/>
          <w:sz w:val="18"/>
          <w:szCs w:val="18"/>
        </w:rPr>
        <w:t xml:space="preserve"> au</w:t>
      </w:r>
      <w:r w:rsidR="008F50BA" w:rsidRPr="0056310E">
        <w:rPr>
          <w:rFonts w:ascii="Ubuntu Light" w:hAnsi="Ubuntu Light" w:cs="Times-Roman"/>
          <w:sz w:val="18"/>
          <w:szCs w:val="18"/>
        </w:rPr>
        <w:t>x</w:t>
      </w:r>
      <w:r w:rsidRPr="0056310E">
        <w:rPr>
          <w:rFonts w:ascii="Ubuntu Light" w:hAnsi="Ubuntu Light" w:cs="Times-Roman"/>
          <w:sz w:val="18"/>
          <w:szCs w:val="18"/>
        </w:rPr>
        <w:t xml:space="preserve"> territoire</w:t>
      </w:r>
      <w:r w:rsidR="00681FA4" w:rsidRPr="0056310E">
        <w:rPr>
          <w:rFonts w:ascii="Ubuntu Light" w:hAnsi="Ubuntu Light" w:cs="Times-Roman"/>
          <w:sz w:val="18"/>
          <w:szCs w:val="18"/>
        </w:rPr>
        <w:t>s</w:t>
      </w:r>
      <w:r w:rsidRPr="0056310E">
        <w:rPr>
          <w:rFonts w:ascii="Ubuntu Light" w:hAnsi="Ubuntu Light" w:cs="Times-Roman"/>
          <w:sz w:val="18"/>
          <w:szCs w:val="18"/>
        </w:rPr>
        <w:t xml:space="preserve"> des Agences de l’eau)</w:t>
      </w:r>
    </w:p>
    <w:p w14:paraId="01D3CD83"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Accord technique et financier entre partenaires concernés pour une gestion globale, concertée et durable à l'échelle d'une unité hydrographique cohérente (généralement une rivière, un lac, une baie ou une nappe). Avec le schéma d'aménagement et de gestion des eaux (SAGE), le contrat de milieu est un outil pour la mise en </w:t>
      </w:r>
      <w:r w:rsidR="008F50BA" w:rsidRPr="0056310E">
        <w:rPr>
          <w:rFonts w:ascii="Ubuntu Light" w:hAnsi="Ubuntu Light" w:cs="Times-Roman"/>
          <w:sz w:val="18"/>
          <w:szCs w:val="18"/>
        </w:rPr>
        <w:t>œuvre</w:t>
      </w:r>
      <w:r w:rsidRPr="0056310E">
        <w:rPr>
          <w:rFonts w:ascii="Ubuntu Light" w:hAnsi="Ubuntu Light" w:cs="Times-Roman"/>
          <w:sz w:val="18"/>
          <w:szCs w:val="18"/>
        </w:rPr>
        <w:t xml:space="preserve"> des schémas </w:t>
      </w:r>
      <w:r w:rsidRPr="0056310E">
        <w:rPr>
          <w:rFonts w:ascii="Ubuntu Light" w:hAnsi="Ubuntu Light" w:cs="Times-Roman"/>
          <w:sz w:val="18"/>
          <w:szCs w:val="18"/>
        </w:rPr>
        <w:lastRenderedPageBreak/>
        <w:t>directeurs d'aménagement et de gestion des eaux (SDAGE) et des programmes de mesures approuvés pour prendre en compte les objectifs et dispositions de la directive cadre sur l'eau (DCE).</w:t>
      </w:r>
    </w:p>
    <w:p w14:paraId="3D8A1521" w14:textId="77777777" w:rsidR="00A646C1" w:rsidRPr="00A646C1" w:rsidRDefault="00A646C1" w:rsidP="00A646C1">
      <w:pPr>
        <w:autoSpaceDE w:val="0"/>
        <w:adjustRightInd w:val="0"/>
        <w:spacing w:after="0"/>
        <w:jc w:val="both"/>
        <w:rPr>
          <w:rFonts w:ascii="Ubuntu Light" w:hAnsi="Ubuntu Light" w:cs="Symbol"/>
          <w:sz w:val="12"/>
          <w:szCs w:val="12"/>
        </w:rPr>
      </w:pPr>
    </w:p>
    <w:p w14:paraId="7F080F87"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DCE Directive cadre sur l’eau</w:t>
      </w:r>
    </w:p>
    <w:p w14:paraId="7348B031" w14:textId="77777777" w:rsidR="006B6EEB" w:rsidRPr="0056310E" w:rsidRDefault="006B6EEB" w:rsidP="0056310E">
      <w:pPr>
        <w:pStyle w:val="NormalWeb"/>
        <w:jc w:val="both"/>
        <w:rPr>
          <w:rFonts w:ascii="Ubuntu Light" w:hAnsi="Ubuntu Light" w:cstheme="minorHAnsi"/>
          <w:sz w:val="18"/>
          <w:szCs w:val="18"/>
          <w:lang w:val="fr-FR"/>
        </w:rPr>
      </w:pPr>
      <w:r w:rsidRPr="0056310E">
        <w:rPr>
          <w:rFonts w:ascii="Ubuntu Light" w:hAnsi="Ubuntu Light" w:cstheme="minorHAnsi"/>
          <w:sz w:val="18"/>
          <w:szCs w:val="18"/>
          <w:lang w:val="fr-FR"/>
        </w:rPr>
        <w:t>Directive 2000/60/CE du Parlement européen et du Conseil du 23 octobre 2000 établissant un cadre pour une politique communautaire dans le domaine de l'eau, communément appelée </w:t>
      </w:r>
      <w:hyperlink r:id="rId26" w:tooltip="Link to Directive concept" w:history="1">
        <w:r w:rsidRPr="0056310E">
          <w:rPr>
            <w:rStyle w:val="Lienhypertexte"/>
            <w:rFonts w:ascii="Ubuntu Light" w:hAnsi="Ubuntu Light" w:cstheme="minorHAnsi"/>
            <w:color w:val="auto"/>
            <w:sz w:val="18"/>
            <w:szCs w:val="18"/>
            <w:lang w:val="fr-FR"/>
          </w:rPr>
          <w:t>directive</w:t>
        </w:r>
      </w:hyperlink>
      <w:r w:rsidRPr="0056310E">
        <w:rPr>
          <w:rFonts w:ascii="Ubuntu Light" w:hAnsi="Ubuntu Light" w:cstheme="minorHAnsi"/>
          <w:sz w:val="18"/>
          <w:szCs w:val="18"/>
          <w:lang w:val="fr-FR"/>
        </w:rPr>
        <w:t> cadre sur l'eau (DCE). Elle fixe des objectifs environnementaux et des échéances pour améliorer l'état écologique et l'état chimique des </w:t>
      </w:r>
      <w:hyperlink r:id="rId27" w:tooltip="Link to Masse d&amp;#039;eau concept" w:history="1">
        <w:r w:rsidRPr="0056310E">
          <w:rPr>
            <w:rStyle w:val="Lienhypertexte"/>
            <w:rFonts w:ascii="Ubuntu Light" w:hAnsi="Ubuntu Light" w:cstheme="minorHAnsi"/>
            <w:color w:val="auto"/>
            <w:sz w:val="18"/>
            <w:szCs w:val="18"/>
            <w:lang w:val="fr-FR"/>
          </w:rPr>
          <w:t>masses d'eau</w:t>
        </w:r>
      </w:hyperlink>
      <w:r w:rsidRPr="0056310E">
        <w:rPr>
          <w:rFonts w:ascii="Ubuntu Light" w:hAnsi="Ubuntu Light" w:cstheme="minorHAnsi"/>
          <w:sz w:val="18"/>
          <w:szCs w:val="18"/>
          <w:lang w:val="fr-FR"/>
        </w:rPr>
        <w:t> de surface ainsi que l'état quantitatif et l'état chimique des masses d'eau souterraine. La DCE fixe en particulier l'objectif général d'atteindre le « </w:t>
      </w:r>
      <w:hyperlink r:id="rId28" w:tooltip="Link to Bon état concept" w:history="1">
        <w:r w:rsidRPr="0056310E">
          <w:rPr>
            <w:rStyle w:val="Lienhypertexte"/>
            <w:rFonts w:ascii="Ubuntu Light" w:hAnsi="Ubuntu Light" w:cstheme="minorHAnsi"/>
            <w:color w:val="auto"/>
            <w:sz w:val="18"/>
            <w:szCs w:val="18"/>
            <w:lang w:val="fr-FR"/>
          </w:rPr>
          <w:t>bon état</w:t>
        </w:r>
      </w:hyperlink>
      <w:r w:rsidRPr="0056310E">
        <w:rPr>
          <w:rFonts w:ascii="Ubuntu Light" w:hAnsi="Ubuntu Light" w:cstheme="minorHAnsi"/>
          <w:sz w:val="18"/>
          <w:szCs w:val="18"/>
          <w:lang w:val="fr-FR"/>
        </w:rPr>
        <w:t> » ou le « bon potentiel » des masses d'eau d'ici 2015, et établit une procédure de planification à cette fin. Suivant des </w:t>
      </w:r>
      <w:hyperlink r:id="rId29" w:tooltip="Link to Cycle de gestion concept" w:history="1">
        <w:r w:rsidRPr="0056310E">
          <w:rPr>
            <w:rStyle w:val="Lienhypertexte"/>
            <w:rFonts w:ascii="Ubuntu Light" w:hAnsi="Ubuntu Light" w:cstheme="minorHAnsi"/>
            <w:color w:val="auto"/>
            <w:sz w:val="18"/>
            <w:szCs w:val="18"/>
            <w:lang w:val="fr-FR"/>
          </w:rPr>
          <w:t>cycles de gestion</w:t>
        </w:r>
      </w:hyperlink>
      <w:r w:rsidRPr="0056310E">
        <w:rPr>
          <w:rFonts w:ascii="Ubuntu Light" w:hAnsi="Ubuntu Light" w:cstheme="minorHAnsi"/>
          <w:sz w:val="18"/>
          <w:szCs w:val="18"/>
          <w:lang w:val="fr-FR"/>
        </w:rPr>
        <w:t> de six ans (2010-2015, 2016-2021, 2022-2027...) et au sein de chaque </w:t>
      </w:r>
      <w:hyperlink r:id="rId30" w:tooltip="Link to Bassin concept" w:history="1">
        <w:r w:rsidRPr="0056310E">
          <w:rPr>
            <w:rStyle w:val="Lienhypertexte"/>
            <w:rFonts w:ascii="Ubuntu Light" w:hAnsi="Ubuntu Light" w:cstheme="minorHAnsi"/>
            <w:color w:val="auto"/>
            <w:sz w:val="18"/>
            <w:szCs w:val="18"/>
            <w:lang w:val="fr-FR"/>
          </w:rPr>
          <w:t>bassin</w:t>
        </w:r>
      </w:hyperlink>
      <w:r w:rsidRPr="0056310E">
        <w:rPr>
          <w:rFonts w:ascii="Ubuntu Light" w:hAnsi="Ubuntu Light" w:cstheme="minorHAnsi"/>
          <w:sz w:val="18"/>
          <w:szCs w:val="18"/>
          <w:lang w:val="fr-FR"/>
        </w:rPr>
        <w:t> ou </w:t>
      </w:r>
      <w:hyperlink r:id="rId31" w:tooltip="Link to Bassin concept" w:history="1">
        <w:r w:rsidRPr="0056310E">
          <w:rPr>
            <w:rStyle w:val="Lienhypertexte"/>
            <w:rFonts w:ascii="Ubuntu Light" w:hAnsi="Ubuntu Light" w:cstheme="minorHAnsi"/>
            <w:color w:val="auto"/>
            <w:sz w:val="18"/>
            <w:szCs w:val="18"/>
            <w:lang w:val="fr-FR"/>
          </w:rPr>
          <w:t>groupement de bassins</w:t>
        </w:r>
      </w:hyperlink>
      <w:r w:rsidRPr="0056310E">
        <w:rPr>
          <w:rFonts w:ascii="Ubuntu Light" w:hAnsi="Ubuntu Light" w:cstheme="minorHAnsi"/>
          <w:sz w:val="18"/>
          <w:szCs w:val="18"/>
          <w:lang w:val="fr-FR"/>
        </w:rPr>
        <w:t>, un </w:t>
      </w:r>
      <w:hyperlink r:id="rId32" w:tooltip="Link to Etat des lieux concept" w:history="1">
        <w:r w:rsidRPr="0056310E">
          <w:rPr>
            <w:rStyle w:val="Lienhypertexte"/>
            <w:rFonts w:ascii="Ubuntu Light" w:hAnsi="Ubuntu Light" w:cstheme="minorHAnsi"/>
            <w:color w:val="auto"/>
            <w:sz w:val="18"/>
            <w:szCs w:val="18"/>
            <w:lang w:val="fr-FR"/>
          </w:rPr>
          <w:t>état des lieux</w:t>
        </w:r>
      </w:hyperlink>
      <w:r w:rsidRPr="0056310E">
        <w:rPr>
          <w:rFonts w:ascii="Ubuntu Light" w:hAnsi="Ubuntu Light" w:cstheme="minorHAnsi"/>
          <w:sz w:val="18"/>
          <w:szCs w:val="18"/>
          <w:lang w:val="fr-FR"/>
        </w:rPr>
        <w:t> doit être réalisé, un programme de surveillance doit être défini, une </w:t>
      </w:r>
      <w:hyperlink r:id="rId33" w:tooltip="Link to Participation du public concept" w:history="1">
        <w:r w:rsidRPr="0056310E">
          <w:rPr>
            <w:rStyle w:val="Lienhypertexte"/>
            <w:rFonts w:ascii="Ubuntu Light" w:hAnsi="Ubuntu Light" w:cstheme="minorHAnsi"/>
            <w:color w:val="auto"/>
            <w:sz w:val="18"/>
            <w:szCs w:val="18"/>
            <w:lang w:val="fr-FR"/>
          </w:rPr>
          <w:t>participation du public</w:t>
        </w:r>
      </w:hyperlink>
      <w:r w:rsidRPr="0056310E">
        <w:rPr>
          <w:rFonts w:ascii="Ubuntu Light" w:hAnsi="Ubuntu Light" w:cstheme="minorHAnsi"/>
          <w:sz w:val="18"/>
          <w:szCs w:val="18"/>
          <w:lang w:val="fr-FR"/>
        </w:rPr>
        <w:t> doit être assurée dans le cadre de l'élaboration du calendrier, du programme de travail et de la synthèse provisoire des questions importantes, ainsi que des projets de </w:t>
      </w:r>
      <w:hyperlink r:id="rId34" w:tooltip="Link to Plan de gestion concept" w:history="1">
        <w:r w:rsidRPr="0056310E">
          <w:rPr>
            <w:rStyle w:val="Lienhypertexte"/>
            <w:rFonts w:ascii="Ubuntu Light" w:hAnsi="Ubuntu Light" w:cstheme="minorHAnsi"/>
            <w:color w:val="auto"/>
            <w:sz w:val="18"/>
            <w:szCs w:val="18"/>
            <w:lang w:val="fr-FR"/>
          </w:rPr>
          <w:t>plans de gestion</w:t>
        </w:r>
      </w:hyperlink>
      <w:r w:rsidRPr="0056310E">
        <w:rPr>
          <w:rFonts w:ascii="Ubuntu Light" w:hAnsi="Ubuntu Light" w:cstheme="minorHAnsi"/>
          <w:sz w:val="18"/>
          <w:szCs w:val="18"/>
          <w:lang w:val="fr-FR"/>
        </w:rPr>
        <w:t> (qui sont inclus dans un </w:t>
      </w:r>
      <w:hyperlink r:id="rId35" w:tooltip="Link to Schéma directeur d&amp;#039;aménagement et de gestion des eaux concept" w:history="1">
        <w:r w:rsidRPr="0056310E">
          <w:rPr>
            <w:rStyle w:val="Lienhypertexte"/>
            <w:rFonts w:ascii="Ubuntu Light" w:hAnsi="Ubuntu Light" w:cstheme="minorHAnsi"/>
            <w:color w:val="auto"/>
            <w:sz w:val="18"/>
            <w:szCs w:val="18"/>
            <w:lang w:val="fr-FR"/>
          </w:rPr>
          <w:t>SDAGE</w:t>
        </w:r>
      </w:hyperlink>
      <w:r w:rsidRPr="0056310E">
        <w:rPr>
          <w:rFonts w:ascii="Ubuntu Light" w:hAnsi="Ubuntu Light" w:cstheme="minorHAnsi"/>
          <w:sz w:val="18"/>
          <w:szCs w:val="18"/>
          <w:lang w:val="fr-FR"/>
        </w:rPr>
        <w:t>) et de </w:t>
      </w:r>
      <w:hyperlink r:id="rId36" w:tooltip="Link to Programme de mesures concept" w:history="1">
        <w:r w:rsidRPr="0056310E">
          <w:rPr>
            <w:rStyle w:val="Lienhypertexte"/>
            <w:rFonts w:ascii="Ubuntu Light" w:hAnsi="Ubuntu Light" w:cstheme="minorHAnsi"/>
            <w:color w:val="auto"/>
            <w:sz w:val="18"/>
            <w:szCs w:val="18"/>
            <w:lang w:val="fr-FR"/>
          </w:rPr>
          <w:t>programmes de mesures</w:t>
        </w:r>
      </w:hyperlink>
      <w:r w:rsidRPr="0056310E">
        <w:rPr>
          <w:rFonts w:ascii="Ubuntu Light" w:hAnsi="Ubuntu Light" w:cstheme="minorHAnsi"/>
          <w:sz w:val="18"/>
          <w:szCs w:val="18"/>
          <w:lang w:val="fr-FR"/>
        </w:rPr>
        <w:t>. Dans une logique de </w:t>
      </w:r>
      <w:hyperlink r:id="rId37" w:tooltip="Link to Développement durable concept" w:history="1">
        <w:r w:rsidRPr="0056310E">
          <w:rPr>
            <w:rStyle w:val="Lienhypertexte"/>
            <w:rFonts w:ascii="Ubuntu Light" w:hAnsi="Ubuntu Light" w:cstheme="minorHAnsi"/>
            <w:color w:val="auto"/>
            <w:sz w:val="18"/>
            <w:szCs w:val="18"/>
            <w:lang w:val="fr-FR"/>
          </w:rPr>
          <w:t>développement durable</w:t>
        </w:r>
      </w:hyperlink>
      <w:r w:rsidRPr="0056310E">
        <w:rPr>
          <w:rFonts w:ascii="Ubuntu Light" w:hAnsi="Ubuntu Light" w:cstheme="minorHAnsi"/>
          <w:sz w:val="18"/>
          <w:szCs w:val="18"/>
          <w:lang w:val="fr-FR"/>
        </w:rPr>
        <w:t>, les considérations économiques ont été explicitement prises en compte dans la directive. Ainsi, des </w:t>
      </w:r>
      <w:hyperlink r:id="rId38" w:tooltip="Link to Report de délai concept" w:history="1">
        <w:r w:rsidRPr="0056310E">
          <w:rPr>
            <w:rStyle w:val="Lienhypertexte"/>
            <w:rFonts w:ascii="Ubuntu Light" w:hAnsi="Ubuntu Light" w:cstheme="minorHAnsi"/>
            <w:color w:val="auto"/>
            <w:sz w:val="18"/>
            <w:szCs w:val="18"/>
            <w:lang w:val="fr-FR"/>
          </w:rPr>
          <w:t>exemptions</w:t>
        </w:r>
      </w:hyperlink>
      <w:r w:rsidRPr="0056310E">
        <w:rPr>
          <w:rFonts w:ascii="Ubuntu Light" w:hAnsi="Ubuntu Light" w:cstheme="minorHAnsi"/>
          <w:sz w:val="18"/>
          <w:szCs w:val="18"/>
          <w:lang w:val="fr-FR"/>
        </w:rPr>
        <w:t> sont prévues à l'atteinte du bon état et du bon potentiel d'ici 2015, qui peuvent être justifiées notamment par des coûts disproportionnés. Il doit, de plus, être fait état des mesures prises en matière de tarification de l'eau et de </w:t>
      </w:r>
      <w:hyperlink r:id="rId39" w:tooltip="Link to Récupération des coûts concept" w:history="1">
        <w:r w:rsidRPr="0056310E">
          <w:rPr>
            <w:rStyle w:val="Lienhypertexte"/>
            <w:rFonts w:ascii="Ubuntu Light" w:hAnsi="Ubuntu Light" w:cstheme="minorHAnsi"/>
            <w:color w:val="auto"/>
            <w:sz w:val="18"/>
            <w:szCs w:val="18"/>
            <w:lang w:val="fr-FR"/>
          </w:rPr>
          <w:t>récupération des coûts</w:t>
        </w:r>
      </w:hyperlink>
      <w:r w:rsidRPr="0056310E">
        <w:rPr>
          <w:rFonts w:ascii="Ubuntu Light" w:hAnsi="Ubuntu Light" w:cstheme="minorHAnsi"/>
          <w:sz w:val="18"/>
          <w:szCs w:val="18"/>
          <w:lang w:val="fr-FR"/>
        </w:rPr>
        <w:t> des services de l'eau.</w:t>
      </w:r>
    </w:p>
    <w:p w14:paraId="75595812" w14:textId="77777777" w:rsidR="00A646C1" w:rsidRPr="00A646C1" w:rsidRDefault="00A646C1" w:rsidP="00A646C1">
      <w:pPr>
        <w:autoSpaceDE w:val="0"/>
        <w:adjustRightInd w:val="0"/>
        <w:spacing w:after="0"/>
        <w:jc w:val="both"/>
        <w:rPr>
          <w:rFonts w:ascii="Ubuntu Light" w:hAnsi="Ubuntu Light" w:cs="Symbol"/>
          <w:sz w:val="12"/>
          <w:szCs w:val="12"/>
        </w:rPr>
      </w:pPr>
    </w:p>
    <w:p w14:paraId="71B48070" w14:textId="194CE6DA"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DERU Directive eaux résiduaires urbaines</w:t>
      </w:r>
    </w:p>
    <w:p w14:paraId="34B049DD" w14:textId="77777777" w:rsidR="00C24D3B" w:rsidRPr="0056310E" w:rsidRDefault="00627457" w:rsidP="0056310E">
      <w:pPr>
        <w:autoSpaceDE w:val="0"/>
        <w:adjustRightInd w:val="0"/>
        <w:spacing w:after="0"/>
        <w:jc w:val="both"/>
        <w:rPr>
          <w:rFonts w:ascii="Ubuntu Light" w:hAnsi="Ubuntu Light" w:cstheme="minorHAnsi"/>
          <w:sz w:val="18"/>
          <w:szCs w:val="18"/>
          <w:lang w:eastAsia="zh-CN"/>
        </w:rPr>
      </w:pPr>
      <w:r w:rsidRPr="0056310E">
        <w:rPr>
          <w:rFonts w:ascii="Ubuntu Light" w:hAnsi="Ubuntu Light" w:cstheme="minorHAnsi"/>
          <w:sz w:val="18"/>
          <w:szCs w:val="18"/>
          <w:lang w:eastAsia="zh-CN"/>
        </w:rPr>
        <w:t>Directive 91/271/CEE du 21 mai 1991, relative au traitement des </w:t>
      </w:r>
      <w:hyperlink r:id="rId40" w:tooltip="Link to Eaux résiduaires concept" w:history="1">
        <w:r w:rsidRPr="0056310E">
          <w:rPr>
            <w:rFonts w:ascii="Ubuntu Light" w:hAnsi="Ubuntu Light" w:cstheme="minorHAnsi"/>
            <w:sz w:val="18"/>
            <w:szCs w:val="18"/>
            <w:lang w:eastAsia="zh-CN"/>
          </w:rPr>
          <w:t>eaux résiduaires</w:t>
        </w:r>
      </w:hyperlink>
      <w:r w:rsidRPr="0056310E">
        <w:rPr>
          <w:rFonts w:ascii="Ubuntu Light" w:hAnsi="Ubuntu Light" w:cstheme="minorHAnsi"/>
          <w:sz w:val="18"/>
          <w:szCs w:val="18"/>
          <w:lang w:eastAsia="zh-CN"/>
        </w:rPr>
        <w:t> urbaines. Elle concerne la collecte, le traitement et le </w:t>
      </w:r>
      <w:hyperlink r:id="rId41" w:tooltip="Link to Rejet concept" w:history="1">
        <w:r w:rsidRPr="0056310E">
          <w:rPr>
            <w:rFonts w:ascii="Ubuntu Light" w:hAnsi="Ubuntu Light" w:cstheme="minorHAnsi"/>
            <w:sz w:val="18"/>
            <w:szCs w:val="18"/>
            <w:lang w:eastAsia="zh-CN"/>
          </w:rPr>
          <w:t>rejet</w:t>
        </w:r>
      </w:hyperlink>
      <w:r w:rsidRPr="0056310E">
        <w:rPr>
          <w:rFonts w:ascii="Ubuntu Light" w:hAnsi="Ubuntu Light" w:cstheme="minorHAnsi"/>
          <w:sz w:val="18"/>
          <w:szCs w:val="18"/>
          <w:lang w:eastAsia="zh-CN"/>
        </w:rPr>
        <w:t> des eaux résiduaires urbaines ainsi que le traitement et le rejet des </w:t>
      </w:r>
      <w:hyperlink r:id="rId42" w:tooltip="Link to Eaux usées concept" w:history="1">
        <w:r w:rsidRPr="0056310E">
          <w:rPr>
            <w:rFonts w:ascii="Ubuntu Light" w:hAnsi="Ubuntu Light" w:cstheme="minorHAnsi"/>
            <w:sz w:val="18"/>
            <w:szCs w:val="18"/>
            <w:lang w:eastAsia="zh-CN"/>
          </w:rPr>
          <w:t>eaux usées</w:t>
        </w:r>
      </w:hyperlink>
      <w:r w:rsidRPr="0056310E">
        <w:rPr>
          <w:rFonts w:ascii="Ubuntu Light" w:hAnsi="Ubuntu Light" w:cstheme="minorHAnsi"/>
          <w:sz w:val="18"/>
          <w:szCs w:val="18"/>
          <w:lang w:eastAsia="zh-CN"/>
        </w:rPr>
        <w:t> provenant de certains secteurs industriels. Elle a pour objet de protéger l'environnement contre une détérioration due aux rejets des eaux résiduaires précitées. Pour ce faire, elle définit les obligations des collectivités locales en matière de collecte et d'assainissement des eaux résiduaires urbaines et les modalités et procédures à suivre.</w:t>
      </w:r>
    </w:p>
    <w:p w14:paraId="7F949682" w14:textId="77777777" w:rsidR="00A646C1" w:rsidRPr="00A646C1" w:rsidRDefault="00A646C1" w:rsidP="00A646C1">
      <w:pPr>
        <w:autoSpaceDE w:val="0"/>
        <w:adjustRightInd w:val="0"/>
        <w:spacing w:after="0"/>
        <w:jc w:val="both"/>
        <w:rPr>
          <w:rFonts w:ascii="Ubuntu Light" w:hAnsi="Ubuntu Light" w:cs="Symbol"/>
          <w:sz w:val="12"/>
          <w:szCs w:val="12"/>
        </w:rPr>
      </w:pPr>
    </w:p>
    <w:p w14:paraId="49BD7C78" w14:textId="77777777" w:rsidR="001B2E46" w:rsidRPr="0056310E" w:rsidRDefault="00C24D3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DICRIM</w:t>
      </w:r>
      <w:r w:rsidR="00AA0E66" w:rsidRPr="0056310E">
        <w:rPr>
          <w:rFonts w:ascii="Ubuntu" w:hAnsi="Ubuntu" w:cs="Arial-BoldMT"/>
          <w:bCs/>
          <w:color w:val="00B0F0"/>
          <w:kern w:val="0"/>
          <w:szCs w:val="18"/>
        </w:rPr>
        <w:t xml:space="preserve"> </w:t>
      </w:r>
      <w:r w:rsidR="001B2E46" w:rsidRPr="0056310E">
        <w:rPr>
          <w:rFonts w:ascii="Ubuntu" w:hAnsi="Ubuntu" w:cs="Arial-BoldMT"/>
          <w:bCs/>
          <w:color w:val="00B0F0"/>
          <w:kern w:val="0"/>
          <w:szCs w:val="18"/>
        </w:rPr>
        <w:t xml:space="preserve">Dossier d'information communal sur les risques majeurs </w:t>
      </w:r>
    </w:p>
    <w:p w14:paraId="055CDAB1"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Document d'information communal sur les risques majeurs, établi par le maire, ayant pour but de décrire les actions de prévention mises en place par la municipalité pour réduire les effets d'un risque majeur pour les personnes et sur les biens, présenter l'organisation des secours, et informer sur les consignes de sécurité à respecter.</w:t>
      </w:r>
    </w:p>
    <w:p w14:paraId="025EEFB1" w14:textId="77777777" w:rsidR="00A646C1" w:rsidRPr="00A646C1" w:rsidRDefault="00A646C1" w:rsidP="00A646C1">
      <w:pPr>
        <w:autoSpaceDE w:val="0"/>
        <w:adjustRightInd w:val="0"/>
        <w:spacing w:after="0"/>
        <w:jc w:val="both"/>
        <w:rPr>
          <w:rFonts w:ascii="Ubuntu Light" w:hAnsi="Ubuntu Light" w:cs="Symbol"/>
          <w:sz w:val="12"/>
          <w:szCs w:val="12"/>
        </w:rPr>
      </w:pPr>
    </w:p>
    <w:p w14:paraId="364045DE" w14:textId="77777777" w:rsidR="001B2E46" w:rsidRPr="0056310E" w:rsidRDefault="001B2E46"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Directive Inondation</w:t>
      </w:r>
    </w:p>
    <w:p w14:paraId="5AC52885"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La Directive Inondation de 2007 a été transposée en droit français. Les Agences assurent la mise en </w:t>
      </w:r>
      <w:r w:rsidR="00AA0E66" w:rsidRPr="0056310E">
        <w:rPr>
          <w:rFonts w:ascii="Ubuntu Light" w:hAnsi="Ubuntu Light" w:cs="Times-Roman"/>
          <w:sz w:val="18"/>
          <w:szCs w:val="18"/>
        </w:rPr>
        <w:t>œuvre</w:t>
      </w:r>
      <w:r w:rsidRPr="0056310E">
        <w:rPr>
          <w:rFonts w:ascii="Ubuntu Light" w:hAnsi="Ubuntu Light" w:cs="Times-Roman"/>
          <w:sz w:val="18"/>
          <w:szCs w:val="18"/>
        </w:rPr>
        <w:t xml:space="preserve"> des procédures à l’échelle des districts et grands sous bassins. Au niveau national, la Commission Mixte Inondation (CMI) présidée par le Ministre en charge de l'Ecologie s'assure de l'élaboration et de l'application de la Stratégie Nationale de Gestion des Risques d'Inondations (SNGRI) et de la labellisation nationale des Programmes d'Action de Prévention des Inondations (PAPI) et des dispositions locales du Plan national Submersions Rapides (PSR).</w:t>
      </w:r>
    </w:p>
    <w:p w14:paraId="58B04C1C"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Le Ministre en charge l'Ecologie définit la SNGRI qui doit qualifier les critères de caractérisation de l'importance du risque d'inondations sur la base des évaluations préliminaires élaborées dans chaque district hydrographique français.</w:t>
      </w:r>
    </w:p>
    <w:p w14:paraId="7E64A72F"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Elle se traduit sur chaque grand bassin par :</w:t>
      </w:r>
    </w:p>
    <w:p w14:paraId="766EAE2E"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Une évaluation Préliminaire des Risques d'Inondations (EPRI)</w:t>
      </w:r>
    </w:p>
    <w:p w14:paraId="0F1D2183"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Une sélection des Territoires à Risques d'Inondations importants d'inondations (TRI)</w:t>
      </w:r>
    </w:p>
    <w:p w14:paraId="6B9B495F"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L’élaboration d’un Plan de Gestion des Risques d'Inondations (PGRI)</w:t>
      </w:r>
    </w:p>
    <w:p w14:paraId="0F1E1386" w14:textId="77777777" w:rsidR="00A646C1" w:rsidRPr="00A646C1" w:rsidRDefault="00A646C1" w:rsidP="00A646C1">
      <w:pPr>
        <w:autoSpaceDE w:val="0"/>
        <w:adjustRightInd w:val="0"/>
        <w:spacing w:after="0"/>
        <w:jc w:val="both"/>
        <w:rPr>
          <w:rFonts w:ascii="Ubuntu Light" w:hAnsi="Ubuntu Light" w:cs="Symbol"/>
          <w:sz w:val="12"/>
          <w:szCs w:val="12"/>
        </w:rPr>
      </w:pPr>
    </w:p>
    <w:p w14:paraId="16258E0F"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DDTM</w:t>
      </w:r>
    </w:p>
    <w:p w14:paraId="39C78627" w14:textId="77777777" w:rsidR="006B6EEB" w:rsidRPr="0056310E" w:rsidRDefault="006B6EEB" w:rsidP="0056310E">
      <w:pPr>
        <w:widowControl/>
        <w:suppressAutoHyphens w:val="0"/>
        <w:autoSpaceDE w:val="0"/>
        <w:adjustRightInd w:val="0"/>
        <w:spacing w:after="0"/>
        <w:jc w:val="both"/>
        <w:textAlignment w:val="auto"/>
        <w:rPr>
          <w:rFonts w:ascii="Ubuntu Light" w:hAnsi="Ubuntu Light" w:cs="Roboto-Light"/>
          <w:kern w:val="0"/>
          <w:sz w:val="18"/>
          <w:szCs w:val="18"/>
        </w:rPr>
      </w:pPr>
      <w:r w:rsidRPr="0056310E">
        <w:rPr>
          <w:rFonts w:ascii="Ubuntu Light" w:hAnsi="Ubuntu Light" w:cs="Roboto-Light"/>
          <w:kern w:val="0"/>
          <w:sz w:val="18"/>
          <w:szCs w:val="18"/>
        </w:rPr>
        <w:t>Direction départementale</w:t>
      </w:r>
      <w:r w:rsidR="00AA0E66" w:rsidRPr="0056310E">
        <w:rPr>
          <w:rFonts w:ascii="Ubuntu Light" w:hAnsi="Ubuntu Light" w:cs="Roboto-Light"/>
          <w:kern w:val="0"/>
          <w:sz w:val="18"/>
          <w:szCs w:val="18"/>
        </w:rPr>
        <w:t xml:space="preserve"> </w:t>
      </w:r>
      <w:r w:rsidRPr="0056310E">
        <w:rPr>
          <w:rFonts w:ascii="Ubuntu Light" w:hAnsi="Ubuntu Light" w:cs="Roboto-Light"/>
          <w:kern w:val="0"/>
          <w:sz w:val="18"/>
          <w:szCs w:val="18"/>
        </w:rPr>
        <w:t>des territoires et de la mer</w:t>
      </w:r>
      <w:r w:rsidR="001B2E46" w:rsidRPr="0056310E">
        <w:rPr>
          <w:rFonts w:ascii="Ubuntu Light" w:hAnsi="Ubuntu Light" w:cs="Roboto-Light"/>
          <w:kern w:val="0"/>
          <w:sz w:val="18"/>
          <w:szCs w:val="18"/>
        </w:rPr>
        <w:t xml:space="preserve"> (cf. services déconcentrés de l’Etat)</w:t>
      </w:r>
      <w:r w:rsidR="00AA0E66" w:rsidRPr="0056310E">
        <w:rPr>
          <w:rFonts w:ascii="Ubuntu Light" w:hAnsi="Ubuntu Light" w:cs="Roboto-Light"/>
          <w:kern w:val="0"/>
          <w:sz w:val="18"/>
          <w:szCs w:val="18"/>
        </w:rPr>
        <w:t>.</w:t>
      </w:r>
    </w:p>
    <w:p w14:paraId="0FDFB455" w14:textId="77777777" w:rsidR="00A646C1" w:rsidRPr="00A646C1" w:rsidRDefault="00A646C1" w:rsidP="00A646C1">
      <w:pPr>
        <w:autoSpaceDE w:val="0"/>
        <w:adjustRightInd w:val="0"/>
        <w:spacing w:after="0"/>
        <w:jc w:val="both"/>
        <w:rPr>
          <w:rFonts w:ascii="Ubuntu Light" w:hAnsi="Ubuntu Light" w:cs="Symbol"/>
          <w:sz w:val="12"/>
          <w:szCs w:val="12"/>
        </w:rPr>
      </w:pPr>
    </w:p>
    <w:p w14:paraId="5D3BBA00" w14:textId="77777777" w:rsidR="001B2E46" w:rsidRPr="0056310E" w:rsidRDefault="00AA0E66"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DDRM </w:t>
      </w:r>
      <w:r w:rsidR="001B2E46" w:rsidRPr="0056310E">
        <w:rPr>
          <w:rFonts w:ascii="Ubuntu" w:hAnsi="Ubuntu" w:cs="Arial-BoldMT"/>
          <w:bCs/>
          <w:color w:val="00B0F0"/>
          <w:kern w:val="0"/>
          <w:szCs w:val="18"/>
        </w:rPr>
        <w:t xml:space="preserve">Dossier départemental des risques majeurs </w:t>
      </w:r>
    </w:p>
    <w:p w14:paraId="575B78BA"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Dossier établi par le préfet au niveau départemental consignant les informations essentielles sur les risques naturels et technologiques majeurs du département, conformément à l'article R125-11 du Code de l'Environnement. L'information donnée au citoyen sur les risques majeurs auxquels il est soumis comprend la description des risques et de leurs conséquences prévisibles pour les personnes, les biens et l'environnement, ainsi que l'exposé des mesures de sauvegarde prévues pour limiter leurs effets (ex : cas des zones inondables…).</w:t>
      </w:r>
    </w:p>
    <w:p w14:paraId="1415D149" w14:textId="77777777" w:rsidR="00A646C1" w:rsidRPr="00A646C1" w:rsidRDefault="00A646C1" w:rsidP="00A646C1">
      <w:pPr>
        <w:autoSpaceDE w:val="0"/>
        <w:adjustRightInd w:val="0"/>
        <w:spacing w:after="0"/>
        <w:jc w:val="both"/>
        <w:rPr>
          <w:rFonts w:ascii="Ubuntu Light" w:hAnsi="Ubuntu Light" w:cs="Symbol"/>
          <w:sz w:val="12"/>
          <w:szCs w:val="12"/>
        </w:rPr>
      </w:pPr>
    </w:p>
    <w:p w14:paraId="2AF218E1"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EP Eaux pluviales</w:t>
      </w:r>
    </w:p>
    <w:p w14:paraId="24B131C1" w14:textId="77777777" w:rsidR="00C24D3B" w:rsidRPr="0056310E" w:rsidRDefault="00627457" w:rsidP="0056310E">
      <w:pPr>
        <w:widowControl/>
        <w:suppressAutoHyphens w:val="0"/>
        <w:autoSpaceDE w:val="0"/>
        <w:adjustRightInd w:val="0"/>
        <w:spacing w:after="0"/>
        <w:jc w:val="both"/>
        <w:textAlignment w:val="auto"/>
        <w:rPr>
          <w:rFonts w:ascii="Ubuntu Light" w:hAnsi="Ubuntu Light" w:cs="Times-Roman"/>
          <w:sz w:val="18"/>
          <w:szCs w:val="18"/>
        </w:rPr>
      </w:pPr>
      <w:r w:rsidRPr="0056310E">
        <w:rPr>
          <w:rFonts w:ascii="Ubuntu Light" w:hAnsi="Ubuntu Light" w:cs="Times-Roman"/>
          <w:sz w:val="18"/>
          <w:szCs w:val="18"/>
        </w:rPr>
        <w:t>Eau qui, après avoir touché le sol ou une surface, ruisselle sur les surfaces la réceptionnant. Les eaux pluviales sont généralement issues des eaux de pluie, mais aussi des eaux provenant de la fonte des neiges, de la grêle ou de la glace tombant ou se formant naturellement sur une propriété, ainsi que les eaux d'infiltration.</w:t>
      </w:r>
    </w:p>
    <w:p w14:paraId="240A9E09" w14:textId="77777777" w:rsidR="00A646C1" w:rsidRPr="00A646C1" w:rsidRDefault="00A646C1" w:rsidP="00A646C1">
      <w:pPr>
        <w:autoSpaceDE w:val="0"/>
        <w:adjustRightInd w:val="0"/>
        <w:spacing w:after="0"/>
        <w:jc w:val="both"/>
        <w:rPr>
          <w:rFonts w:ascii="Ubuntu Light" w:hAnsi="Ubuntu Light" w:cs="Symbol"/>
          <w:sz w:val="12"/>
          <w:szCs w:val="12"/>
        </w:rPr>
      </w:pPr>
    </w:p>
    <w:p w14:paraId="564E0CD8"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EPAGE Etablissement public d’aménagement et de gestion des eaux</w:t>
      </w:r>
    </w:p>
    <w:p w14:paraId="0B4FAB04" w14:textId="77777777" w:rsidR="00AA0E66" w:rsidRPr="0056310E" w:rsidRDefault="00AA0E66" w:rsidP="0056310E">
      <w:pPr>
        <w:pStyle w:val="NormalWeb"/>
        <w:shd w:val="clear" w:color="auto" w:fill="FFFFFF"/>
        <w:jc w:val="both"/>
        <w:rPr>
          <w:rFonts w:ascii="Ubuntu Light" w:eastAsia="Times New Roman" w:hAnsi="Ubuntu Light"/>
          <w:kern w:val="0"/>
          <w:sz w:val="18"/>
          <w:szCs w:val="18"/>
          <w:lang w:val="fr-FR"/>
        </w:rPr>
      </w:pPr>
      <w:r w:rsidRPr="0056310E">
        <w:rPr>
          <w:rFonts w:ascii="Ubuntu Light" w:hAnsi="Ubuntu Light"/>
          <w:sz w:val="18"/>
          <w:szCs w:val="18"/>
          <w:lang w:val="fr-FR"/>
        </w:rPr>
        <w:t>Les EPAGE sont des syndicats mixtes spécialisés </w:t>
      </w:r>
      <w:hyperlink r:id="rId43" w:history="1">
        <w:r w:rsidRPr="0056310E">
          <w:rPr>
            <w:rStyle w:val="Lienhypertexte"/>
            <w:rFonts w:ascii="Ubuntu Light" w:hAnsi="Ubuntu Light"/>
            <w:color w:val="auto"/>
            <w:sz w:val="18"/>
            <w:szCs w:val="18"/>
            <w:lang w:val="fr-FR"/>
          </w:rPr>
          <w:t>définis au L 213-12 du Code de l’environnement</w:t>
        </w:r>
      </w:hyperlink>
      <w:r w:rsidRPr="0056310E">
        <w:rPr>
          <w:rFonts w:ascii="Ubuntu Light" w:hAnsi="Ubuntu Light"/>
          <w:sz w:val="18"/>
          <w:szCs w:val="18"/>
          <w:lang w:val="fr-FR"/>
        </w:rPr>
        <w:t>. Ils ont notamment la spécificité d’avoir un périmètre d’action hydrographique et d’être des maîtres d’ouvrage locaux sur tout ou partie de la GEMAPI. Un EPTB peut mener des missions d’EPAGE sur tout ou partie de son territoire.</w:t>
      </w:r>
    </w:p>
    <w:p w14:paraId="0A606530" w14:textId="77777777" w:rsidR="00AA0E66" w:rsidRPr="0056310E" w:rsidRDefault="00AA0E66" w:rsidP="0056310E">
      <w:pPr>
        <w:pStyle w:val="NormalWeb"/>
        <w:shd w:val="clear" w:color="auto" w:fill="FFFFFF"/>
        <w:jc w:val="both"/>
        <w:rPr>
          <w:rFonts w:ascii="Ubuntu Light" w:hAnsi="Ubuntu Light"/>
          <w:sz w:val="18"/>
          <w:szCs w:val="18"/>
          <w:lang w:val="fr-FR"/>
        </w:rPr>
      </w:pPr>
      <w:r w:rsidRPr="0056310E">
        <w:rPr>
          <w:rFonts w:ascii="Ubuntu Light" w:hAnsi="Ubuntu Light"/>
          <w:sz w:val="18"/>
          <w:szCs w:val="18"/>
          <w:lang w:val="fr-FR"/>
        </w:rPr>
        <w:t>La notion d’EPAGE a été officiellement traduite dans la loi de par la loi MAPTAM en 2014. Néanmoins, depuis de nombreuses années et de manière volontaire des groupements de collectivités ont été constitués un peu partout en France à l’échelles des sous-bassins afin de mutualiser des moyens à cette échelle.</w:t>
      </w:r>
    </w:p>
    <w:p w14:paraId="465D81CE" w14:textId="77777777" w:rsidR="00A646C1" w:rsidRPr="00A646C1" w:rsidRDefault="00A646C1" w:rsidP="00A646C1">
      <w:pPr>
        <w:autoSpaceDE w:val="0"/>
        <w:adjustRightInd w:val="0"/>
        <w:spacing w:after="0"/>
        <w:jc w:val="both"/>
        <w:rPr>
          <w:rFonts w:ascii="Ubuntu Light" w:hAnsi="Ubuntu Light" w:cs="Symbol"/>
          <w:sz w:val="12"/>
          <w:szCs w:val="12"/>
        </w:rPr>
      </w:pPr>
    </w:p>
    <w:p w14:paraId="1308C696" w14:textId="3640E7F4" w:rsidR="00C24D3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EPTB Etablissement public territorial de bassin</w:t>
      </w:r>
    </w:p>
    <w:p w14:paraId="52B71500" w14:textId="77777777" w:rsidR="00C24D3B" w:rsidRPr="0056310E" w:rsidRDefault="00AA0E66" w:rsidP="0056310E">
      <w:pPr>
        <w:widowControl/>
        <w:suppressAutoHyphens w:val="0"/>
        <w:autoSpaceDE w:val="0"/>
        <w:adjustRightInd w:val="0"/>
        <w:spacing w:after="0"/>
        <w:jc w:val="both"/>
        <w:textAlignment w:val="auto"/>
        <w:rPr>
          <w:rFonts w:ascii="Ubuntu Light" w:hAnsi="Ubuntu Light"/>
          <w:sz w:val="18"/>
          <w:szCs w:val="18"/>
          <w:shd w:val="clear" w:color="auto" w:fill="FFFFFF"/>
        </w:rPr>
      </w:pPr>
      <w:r w:rsidRPr="0056310E">
        <w:rPr>
          <w:rFonts w:ascii="Ubuntu Light" w:hAnsi="Ubuntu Light"/>
          <w:sz w:val="18"/>
          <w:szCs w:val="18"/>
          <w:shd w:val="clear" w:color="auto" w:fill="FFFFFF"/>
        </w:rPr>
        <w:t>Les Etablissements Publics Territoriaux de Bassin (EPTB) sont des syndicats mixtes spécialisés </w:t>
      </w:r>
      <w:hyperlink r:id="rId44" w:history="1">
        <w:r w:rsidRPr="0056310E">
          <w:rPr>
            <w:rStyle w:val="Lienhypertexte"/>
            <w:rFonts w:ascii="Ubuntu Light" w:hAnsi="Ubuntu Light"/>
            <w:color w:val="auto"/>
            <w:sz w:val="18"/>
            <w:szCs w:val="18"/>
            <w:shd w:val="clear" w:color="auto" w:fill="FFFFFF"/>
          </w:rPr>
          <w:t>définis au L213-12 du Code de l’environnement</w:t>
        </w:r>
      </w:hyperlink>
      <w:r w:rsidRPr="0056310E">
        <w:rPr>
          <w:rFonts w:ascii="Ubuntu Light" w:hAnsi="Ubuntu Light"/>
          <w:sz w:val="18"/>
          <w:szCs w:val="18"/>
          <w:shd w:val="clear" w:color="auto" w:fill="FFFFFF"/>
        </w:rPr>
        <w:t>. Ils ont notamment la spécificité d’avoir un périmètre d’action hydrographique et de bénéficier d’une capacité d’action propre à cette échelle en ce qui concerne les études et l’animation territoriale.</w:t>
      </w:r>
    </w:p>
    <w:p w14:paraId="54AD76CB" w14:textId="77777777" w:rsidR="00AA0E66" w:rsidRPr="0056310E" w:rsidRDefault="00AA0E66" w:rsidP="0056310E">
      <w:pPr>
        <w:widowControl/>
        <w:shd w:val="clear" w:color="auto" w:fill="FFFFFF"/>
        <w:suppressAutoHyphens w:val="0"/>
        <w:autoSpaceDN/>
        <w:spacing w:after="0"/>
        <w:jc w:val="both"/>
        <w:textAlignment w:val="auto"/>
        <w:rPr>
          <w:rFonts w:ascii="Ubuntu Light" w:eastAsia="Times New Roman" w:hAnsi="Ubuntu Light" w:cs="Times New Roman"/>
          <w:kern w:val="0"/>
          <w:sz w:val="18"/>
          <w:szCs w:val="18"/>
          <w:lang w:eastAsia="fr-FR"/>
        </w:rPr>
      </w:pPr>
      <w:r w:rsidRPr="0056310E">
        <w:rPr>
          <w:rFonts w:ascii="Ubuntu Light" w:eastAsia="Times New Roman" w:hAnsi="Ubuntu Light" w:cs="Times New Roman"/>
          <w:kern w:val="0"/>
          <w:sz w:val="18"/>
          <w:szCs w:val="18"/>
          <w:lang w:eastAsia="fr-FR"/>
        </w:rPr>
        <w:lastRenderedPageBreak/>
        <w:t>L’EPTB </w:t>
      </w:r>
      <w:r w:rsidRPr="0056310E">
        <w:rPr>
          <w:rFonts w:ascii="Ubuntu Light" w:eastAsia="Times New Roman" w:hAnsi="Ubuntu Light" w:cs="Times New Roman"/>
          <w:bCs/>
          <w:kern w:val="0"/>
          <w:sz w:val="18"/>
          <w:szCs w:val="18"/>
          <w:lang w:eastAsia="fr-FR"/>
        </w:rPr>
        <w:t>rassemble tous les niveaux de collectivités</w:t>
      </w:r>
      <w:r w:rsidRPr="0056310E">
        <w:rPr>
          <w:rFonts w:ascii="Ubuntu Light" w:eastAsia="Times New Roman" w:hAnsi="Ubuntu Light" w:cs="Times New Roman"/>
          <w:kern w:val="0"/>
          <w:sz w:val="18"/>
          <w:szCs w:val="18"/>
          <w:lang w:eastAsia="fr-FR"/>
        </w:rPr>
        <w:t>. Il est ainsi l’</w:t>
      </w:r>
      <w:r w:rsidRPr="0056310E">
        <w:rPr>
          <w:rFonts w:ascii="Ubuntu Light" w:eastAsia="Times New Roman" w:hAnsi="Ubuntu Light" w:cs="Times New Roman"/>
          <w:bCs/>
          <w:kern w:val="0"/>
          <w:sz w:val="18"/>
          <w:szCs w:val="18"/>
          <w:lang w:eastAsia="fr-FR"/>
        </w:rPr>
        <w:t>outil de référence permettant de faciliter l’exercice de leurs compétences</w:t>
      </w:r>
      <w:r w:rsidRPr="0056310E">
        <w:rPr>
          <w:rFonts w:ascii="Ubuntu Light" w:eastAsia="Times New Roman" w:hAnsi="Ubuntu Light" w:cs="Times New Roman"/>
          <w:kern w:val="0"/>
          <w:sz w:val="18"/>
          <w:szCs w:val="18"/>
          <w:lang w:eastAsia="fr-FR"/>
        </w:rPr>
        <w:t> respectives, à l’</w:t>
      </w:r>
      <w:r w:rsidRPr="0056310E">
        <w:rPr>
          <w:rFonts w:ascii="Ubuntu Light" w:eastAsia="Times New Roman" w:hAnsi="Ubuntu Light" w:cs="Times New Roman"/>
          <w:bCs/>
          <w:kern w:val="0"/>
          <w:sz w:val="18"/>
          <w:szCs w:val="18"/>
          <w:lang w:eastAsia="fr-FR"/>
        </w:rPr>
        <w:t>échelle adaptée du bassin</w:t>
      </w:r>
      <w:r w:rsidRPr="0056310E">
        <w:rPr>
          <w:rFonts w:ascii="Ubuntu Light" w:eastAsia="Times New Roman" w:hAnsi="Ubuntu Light" w:cs="Times New Roman"/>
          <w:kern w:val="0"/>
          <w:sz w:val="18"/>
          <w:szCs w:val="18"/>
          <w:lang w:eastAsia="fr-FR"/>
        </w:rPr>
        <w:t>, en assurant la co-construction d’un </w:t>
      </w:r>
      <w:r w:rsidRPr="0056310E">
        <w:rPr>
          <w:rFonts w:ascii="Ubuntu Light" w:eastAsia="Times New Roman" w:hAnsi="Ubuntu Light" w:cs="Times New Roman"/>
          <w:bCs/>
          <w:kern w:val="0"/>
          <w:sz w:val="18"/>
          <w:szCs w:val="18"/>
          <w:lang w:eastAsia="fr-FR"/>
        </w:rPr>
        <w:t>projet partagé solidaire</w:t>
      </w:r>
      <w:r w:rsidRPr="0056310E">
        <w:rPr>
          <w:rFonts w:ascii="Ubuntu Light" w:eastAsia="Times New Roman" w:hAnsi="Ubuntu Light" w:cs="Times New Roman"/>
          <w:kern w:val="0"/>
          <w:sz w:val="18"/>
          <w:szCs w:val="18"/>
          <w:lang w:eastAsia="fr-FR"/>
        </w:rPr>
        <w:t>.</w:t>
      </w:r>
    </w:p>
    <w:p w14:paraId="1DB322C3" w14:textId="77777777" w:rsidR="00AA0E66" w:rsidRPr="0056310E" w:rsidRDefault="00AA0E66" w:rsidP="0056310E">
      <w:pPr>
        <w:widowControl/>
        <w:shd w:val="clear" w:color="auto" w:fill="FFFFFF"/>
        <w:suppressAutoHyphens w:val="0"/>
        <w:autoSpaceDN/>
        <w:spacing w:after="0"/>
        <w:jc w:val="both"/>
        <w:textAlignment w:val="auto"/>
        <w:rPr>
          <w:rFonts w:ascii="Ubuntu Light" w:eastAsia="Times New Roman" w:hAnsi="Ubuntu Light" w:cs="Times New Roman"/>
          <w:kern w:val="0"/>
          <w:sz w:val="18"/>
          <w:szCs w:val="18"/>
          <w:lang w:eastAsia="fr-FR"/>
        </w:rPr>
      </w:pPr>
      <w:r w:rsidRPr="0056310E">
        <w:rPr>
          <w:rFonts w:ascii="Ubuntu Light" w:eastAsia="Times New Roman" w:hAnsi="Ubuntu Light" w:cs="Times New Roman"/>
          <w:kern w:val="0"/>
          <w:sz w:val="18"/>
          <w:szCs w:val="18"/>
          <w:lang w:eastAsia="fr-FR"/>
        </w:rPr>
        <w:t>Son intervention peut être, si nécessaire, complétée à l’échelle de sous-bassins versants par des actions que l’EPTB, ou un autre syndicat mixte comme un Établissement Public d’Aménagement et de Gestion de l’Eau (EPAGE), peut assurer.</w:t>
      </w:r>
    </w:p>
    <w:p w14:paraId="0C49A111" w14:textId="77777777" w:rsidR="00A646C1" w:rsidRPr="00A646C1" w:rsidRDefault="00A646C1" w:rsidP="00A646C1">
      <w:pPr>
        <w:autoSpaceDE w:val="0"/>
        <w:adjustRightInd w:val="0"/>
        <w:spacing w:after="0"/>
        <w:jc w:val="both"/>
        <w:rPr>
          <w:rFonts w:ascii="Ubuntu Light" w:hAnsi="Ubuntu Light" w:cs="Symbol"/>
          <w:sz w:val="12"/>
          <w:szCs w:val="12"/>
        </w:rPr>
      </w:pPr>
    </w:p>
    <w:p w14:paraId="16D4AB74" w14:textId="77777777" w:rsidR="008F751A" w:rsidRPr="0056310E" w:rsidRDefault="006B6EEB" w:rsidP="0056310E">
      <w:pPr>
        <w:autoSpaceDE w:val="0"/>
        <w:adjustRightInd w:val="0"/>
        <w:spacing w:after="0"/>
        <w:jc w:val="both"/>
        <w:rPr>
          <w:rFonts w:ascii="Ubuntu" w:hAnsi="Ubuntu" w:cs="Arial-BoldMT"/>
          <w:bCs/>
          <w:color w:val="00B0F0"/>
          <w:kern w:val="0"/>
          <w:szCs w:val="18"/>
          <w:highlight w:val="yellow"/>
        </w:rPr>
      </w:pPr>
      <w:r w:rsidRPr="00E147AF">
        <w:rPr>
          <w:rFonts w:ascii="Ubuntu" w:hAnsi="Ubuntu" w:cs="Arial-BoldMT"/>
          <w:bCs/>
          <w:color w:val="00B0F0"/>
          <w:kern w:val="0"/>
          <w:szCs w:val="18"/>
        </w:rPr>
        <w:t>Erosion</w:t>
      </w:r>
      <w:r w:rsidRPr="0056310E">
        <w:rPr>
          <w:rFonts w:ascii="Ubuntu" w:hAnsi="Ubuntu" w:cs="Arial-BoldMT"/>
          <w:bCs/>
          <w:color w:val="00B0F0"/>
          <w:kern w:val="0"/>
          <w:szCs w:val="18"/>
          <w:highlight w:val="yellow"/>
        </w:rPr>
        <w:t xml:space="preserve"> </w:t>
      </w:r>
    </w:p>
    <w:p w14:paraId="60DDC0AC" w14:textId="4CA9E359" w:rsidR="00C24D3B" w:rsidRDefault="00E147AF" w:rsidP="0056310E">
      <w:pPr>
        <w:widowControl/>
        <w:suppressAutoHyphens w:val="0"/>
        <w:autoSpaceDE w:val="0"/>
        <w:adjustRightInd w:val="0"/>
        <w:spacing w:after="0"/>
        <w:jc w:val="both"/>
        <w:textAlignment w:val="auto"/>
        <w:rPr>
          <w:rFonts w:ascii="Ubuntu Light" w:hAnsi="Ubuntu Light"/>
          <w:sz w:val="18"/>
          <w:szCs w:val="18"/>
          <w:shd w:val="clear" w:color="auto" w:fill="FFFFFF"/>
        </w:rPr>
      </w:pPr>
      <w:r w:rsidRPr="00E147AF">
        <w:rPr>
          <w:rFonts w:ascii="Ubuntu Light" w:hAnsi="Ubuntu Light"/>
          <w:sz w:val="18"/>
          <w:szCs w:val="18"/>
          <w:shd w:val="clear" w:color="auto" w:fill="FFFFFF"/>
        </w:rPr>
        <w:t>L’érosion désigne le déplacement de sol ou de roches sous l’action combinée de la gravité et des éléments naturels tels que le vent, la pluie, le </w:t>
      </w:r>
      <w:hyperlink r:id="rId45" w:history="1">
        <w:r w:rsidRPr="00E147AF">
          <w:rPr>
            <w:rFonts w:ascii="Ubuntu Light" w:hAnsi="Ubuntu Light"/>
            <w:sz w:val="18"/>
            <w:szCs w:val="18"/>
            <w:shd w:val="clear" w:color="auto" w:fill="FFFFFF"/>
          </w:rPr>
          <w:t>ruissellement</w:t>
        </w:r>
      </w:hyperlink>
      <w:r w:rsidRPr="00E147AF">
        <w:rPr>
          <w:rFonts w:ascii="Ubuntu Light" w:hAnsi="Ubuntu Light"/>
          <w:sz w:val="18"/>
          <w:szCs w:val="18"/>
          <w:shd w:val="clear" w:color="auto" w:fill="FFFFFF"/>
        </w:rPr>
        <w:t> de l’eau ou les vagues. Ce phénomène naturel entraîne le transfert progressif de grands volumes de matière depuis l’amont des bassins versants vers l’aval.</w:t>
      </w:r>
    </w:p>
    <w:p w14:paraId="7FB4CBDC" w14:textId="77777777" w:rsidR="00A646C1" w:rsidRPr="00A646C1" w:rsidRDefault="00A646C1" w:rsidP="00A646C1">
      <w:pPr>
        <w:autoSpaceDE w:val="0"/>
        <w:adjustRightInd w:val="0"/>
        <w:spacing w:after="0"/>
        <w:jc w:val="both"/>
        <w:rPr>
          <w:rFonts w:ascii="Ubuntu Light" w:hAnsi="Ubuntu Light" w:cs="Symbol"/>
          <w:sz w:val="12"/>
          <w:szCs w:val="12"/>
        </w:rPr>
      </w:pPr>
    </w:p>
    <w:p w14:paraId="3635833E" w14:textId="747F7A9D" w:rsidR="008F751A"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ERC Eviter, Réduire, Compenser </w:t>
      </w:r>
    </w:p>
    <w:p w14:paraId="3DF8A58F" w14:textId="77777777" w:rsidR="006B6EEB" w:rsidRPr="0056310E" w:rsidRDefault="008F751A"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Séquence</w:t>
      </w:r>
      <w:r w:rsidR="006B6EEB" w:rsidRPr="0056310E">
        <w:rPr>
          <w:rFonts w:ascii="Ubuntu Light" w:hAnsi="Ubuntu Light" w:cs="FiraSans-Light"/>
          <w:kern w:val="0"/>
          <w:sz w:val="18"/>
          <w:szCs w:val="18"/>
        </w:rPr>
        <w:t xml:space="preserve"> qui a pour</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objectif d'éviter les atteintes à l’environnement, de réduire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celles qui n’ont pu être suffisamment évitées et, si</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possible, de compenser les effets notables qui n’ont pu</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être ni évités, ni suffisamment réduits.</w:t>
      </w:r>
    </w:p>
    <w:p w14:paraId="55FDAA16" w14:textId="77777777" w:rsidR="00A646C1" w:rsidRPr="00A646C1" w:rsidRDefault="00A646C1" w:rsidP="00A646C1">
      <w:pPr>
        <w:autoSpaceDE w:val="0"/>
        <w:adjustRightInd w:val="0"/>
        <w:spacing w:after="0"/>
        <w:jc w:val="both"/>
        <w:rPr>
          <w:rFonts w:ascii="Ubuntu Light" w:hAnsi="Ubuntu Light" w:cs="Symbol"/>
          <w:sz w:val="12"/>
          <w:szCs w:val="12"/>
        </w:rPr>
      </w:pPr>
    </w:p>
    <w:p w14:paraId="61CBF3B5" w14:textId="77777777" w:rsidR="008F751A"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Etiage </w:t>
      </w:r>
    </w:p>
    <w:p w14:paraId="68516169" w14:textId="77777777" w:rsidR="006B6EEB" w:rsidRPr="0056310E" w:rsidRDefault="008F751A" w:rsidP="0056310E">
      <w:pPr>
        <w:widowControl/>
        <w:suppressAutoHyphens w:val="0"/>
        <w:autoSpaceDE w:val="0"/>
        <w:adjustRightInd w:val="0"/>
        <w:spacing w:after="0"/>
        <w:jc w:val="both"/>
        <w:textAlignment w:val="auto"/>
        <w:rPr>
          <w:rFonts w:ascii="Ubuntu Light" w:hAnsi="Ubuntu Light" w:cs="FiraSans-SemiBold"/>
          <w:b/>
          <w:bCs/>
          <w:kern w:val="0"/>
          <w:sz w:val="18"/>
          <w:szCs w:val="18"/>
        </w:rPr>
      </w:pPr>
      <w:r w:rsidRPr="0056310E">
        <w:rPr>
          <w:rFonts w:ascii="Ubuntu Light" w:hAnsi="Ubuntu Light" w:cs="FiraSans-Light"/>
          <w:kern w:val="0"/>
          <w:sz w:val="18"/>
          <w:szCs w:val="18"/>
        </w:rPr>
        <w:t>P</w:t>
      </w:r>
      <w:r w:rsidR="006B6EEB" w:rsidRPr="0056310E">
        <w:rPr>
          <w:rFonts w:ascii="Ubuntu Light" w:hAnsi="Ubuntu Light" w:cs="FiraSans-Light"/>
          <w:kern w:val="0"/>
          <w:sz w:val="18"/>
          <w:szCs w:val="18"/>
        </w:rPr>
        <w:t>ériode de l’année où le débit d’un cours d’eau</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est particulièrement bas.</w:t>
      </w:r>
    </w:p>
    <w:p w14:paraId="1512E040" w14:textId="7F72EEDF" w:rsidR="006B6EEB" w:rsidRDefault="006B6EEB" w:rsidP="0056310E">
      <w:pPr>
        <w:jc w:val="both"/>
        <w:rPr>
          <w:rFonts w:ascii="Ubuntu Light" w:hAnsi="Ubuntu Light" w:cs="Lato"/>
          <w:kern w:val="0"/>
          <w:sz w:val="18"/>
          <w:szCs w:val="18"/>
        </w:rPr>
      </w:pPr>
      <w:r w:rsidRPr="0056310E">
        <w:rPr>
          <w:rFonts w:ascii="Ubuntu Light" w:hAnsi="Ubuntu Light" w:cs="Lato"/>
          <w:kern w:val="0"/>
          <w:sz w:val="18"/>
          <w:szCs w:val="18"/>
        </w:rPr>
        <w:t xml:space="preserve">L’étiage est le niveau minimal d’un cours d’eau. Il correspond à la période de l’année où le débit et la hauteur d’eau sont les plus faibles. </w:t>
      </w:r>
    </w:p>
    <w:p w14:paraId="5AFAB5D5" w14:textId="77777777" w:rsidR="00A646C1" w:rsidRPr="00A646C1" w:rsidRDefault="00A646C1" w:rsidP="00A646C1">
      <w:pPr>
        <w:autoSpaceDE w:val="0"/>
        <w:adjustRightInd w:val="0"/>
        <w:spacing w:after="0"/>
        <w:jc w:val="both"/>
        <w:rPr>
          <w:rFonts w:ascii="Ubuntu Light" w:hAnsi="Ubuntu Light" w:cs="Symbol"/>
          <w:sz w:val="12"/>
          <w:szCs w:val="12"/>
        </w:rPr>
      </w:pPr>
    </w:p>
    <w:p w14:paraId="1031A855" w14:textId="7A54FB88" w:rsidR="008F751A"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Eutrophisation </w:t>
      </w:r>
    </w:p>
    <w:p w14:paraId="5C137761" w14:textId="77777777" w:rsidR="006B6EEB" w:rsidRPr="0056310E" w:rsidRDefault="008F751A"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D</w:t>
      </w:r>
      <w:r w:rsidR="006B6EEB" w:rsidRPr="0056310E">
        <w:rPr>
          <w:rFonts w:ascii="Ubuntu Light" w:hAnsi="Ubuntu Light" w:cs="FiraSans-Light"/>
          <w:kern w:val="0"/>
          <w:sz w:val="18"/>
          <w:szCs w:val="18"/>
        </w:rPr>
        <w:t>étérioration d'un écosystème aquatique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par la prolifération de certains végétaux.</w:t>
      </w:r>
    </w:p>
    <w:p w14:paraId="5F1E9DE5" w14:textId="77777777" w:rsidR="00A646C1" w:rsidRPr="00A646C1" w:rsidRDefault="00A646C1" w:rsidP="00A646C1">
      <w:pPr>
        <w:autoSpaceDE w:val="0"/>
        <w:adjustRightInd w:val="0"/>
        <w:spacing w:after="0"/>
        <w:jc w:val="both"/>
        <w:rPr>
          <w:rFonts w:ascii="Ubuntu Light" w:hAnsi="Ubuntu Light" w:cs="Symbol"/>
          <w:sz w:val="12"/>
          <w:szCs w:val="12"/>
        </w:rPr>
      </w:pPr>
    </w:p>
    <w:p w14:paraId="7A4ADABE"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EU Eaux usées</w:t>
      </w:r>
    </w:p>
    <w:p w14:paraId="24B69ABE" w14:textId="77777777" w:rsidR="00C24D3B" w:rsidRPr="0056310E" w:rsidRDefault="00627457" w:rsidP="0056310E">
      <w:pPr>
        <w:widowControl/>
        <w:suppressAutoHyphens w:val="0"/>
        <w:autoSpaceDE w:val="0"/>
        <w:adjustRightInd w:val="0"/>
        <w:spacing w:after="0"/>
        <w:jc w:val="both"/>
        <w:textAlignment w:val="auto"/>
        <w:rPr>
          <w:rFonts w:ascii="Ubuntu Light" w:hAnsi="Ubuntu Light"/>
          <w:color w:val="333333"/>
          <w:sz w:val="18"/>
          <w:szCs w:val="18"/>
          <w:shd w:val="clear" w:color="auto" w:fill="FFFFFF"/>
        </w:rPr>
      </w:pPr>
      <w:r w:rsidRPr="0056310E">
        <w:rPr>
          <w:rFonts w:ascii="Ubuntu Light" w:hAnsi="Ubuntu Light"/>
          <w:color w:val="333333"/>
          <w:sz w:val="18"/>
          <w:szCs w:val="18"/>
          <w:shd w:val="clear" w:color="auto" w:fill="FFFFFF"/>
        </w:rPr>
        <w:t>Eaux usées domestiques ou mélange des </w:t>
      </w:r>
      <w:hyperlink r:id="rId46" w:tooltip="Link to Eaux usées domestiques concept" w:history="1">
        <w:r w:rsidRPr="0056310E">
          <w:rPr>
            <w:rStyle w:val="Lienhypertexte"/>
            <w:rFonts w:ascii="Ubuntu Light" w:hAnsi="Ubuntu Light"/>
            <w:color w:val="337AB7"/>
            <w:sz w:val="18"/>
            <w:szCs w:val="18"/>
            <w:shd w:val="clear" w:color="auto" w:fill="FFFFFF"/>
          </w:rPr>
          <w:t>eaux usées domestiques</w:t>
        </w:r>
      </w:hyperlink>
      <w:r w:rsidRPr="0056310E">
        <w:rPr>
          <w:rFonts w:ascii="Ubuntu Light" w:hAnsi="Ubuntu Light"/>
          <w:color w:val="333333"/>
          <w:sz w:val="18"/>
          <w:szCs w:val="18"/>
          <w:shd w:val="clear" w:color="auto" w:fill="FFFFFF"/>
        </w:rPr>
        <w:t> et des </w:t>
      </w:r>
      <w:hyperlink r:id="rId47" w:tooltip="Link to Eaux usées industrielles concept" w:history="1">
        <w:r w:rsidRPr="0056310E">
          <w:rPr>
            <w:rStyle w:val="Lienhypertexte"/>
            <w:rFonts w:ascii="Ubuntu Light" w:hAnsi="Ubuntu Light"/>
            <w:color w:val="337AB7"/>
            <w:sz w:val="18"/>
            <w:szCs w:val="18"/>
            <w:shd w:val="clear" w:color="auto" w:fill="FFFFFF"/>
          </w:rPr>
          <w:t>eaux usées industrielles</w:t>
        </w:r>
      </w:hyperlink>
      <w:r w:rsidRPr="0056310E">
        <w:rPr>
          <w:rFonts w:ascii="Ubuntu Light" w:hAnsi="Ubuntu Light"/>
          <w:color w:val="333333"/>
          <w:sz w:val="18"/>
          <w:szCs w:val="18"/>
          <w:shd w:val="clear" w:color="auto" w:fill="FFFFFF"/>
        </w:rPr>
        <w:t> et/ou des </w:t>
      </w:r>
      <w:hyperlink r:id="rId48" w:tooltip="Link to Eau de ruissellement concept" w:history="1">
        <w:r w:rsidRPr="0056310E">
          <w:rPr>
            <w:rStyle w:val="Lienhypertexte"/>
            <w:rFonts w:ascii="Ubuntu Light" w:hAnsi="Ubuntu Light"/>
            <w:color w:val="337AB7"/>
            <w:sz w:val="18"/>
            <w:szCs w:val="18"/>
            <w:shd w:val="clear" w:color="auto" w:fill="FFFFFF"/>
          </w:rPr>
          <w:t>eaux de ruissellement</w:t>
        </w:r>
      </w:hyperlink>
      <w:r w:rsidRPr="0056310E">
        <w:rPr>
          <w:rFonts w:ascii="Ubuntu Light" w:hAnsi="Ubuntu Light"/>
          <w:color w:val="333333"/>
          <w:sz w:val="18"/>
          <w:szCs w:val="18"/>
          <w:shd w:val="clear" w:color="auto" w:fill="FFFFFF"/>
        </w:rPr>
        <w:t>.</w:t>
      </w:r>
    </w:p>
    <w:p w14:paraId="349C3B26" w14:textId="77777777" w:rsidR="00A646C1" w:rsidRPr="00A646C1" w:rsidRDefault="00A646C1" w:rsidP="00A646C1">
      <w:pPr>
        <w:autoSpaceDE w:val="0"/>
        <w:adjustRightInd w:val="0"/>
        <w:spacing w:after="0"/>
        <w:jc w:val="both"/>
        <w:rPr>
          <w:rFonts w:ascii="Ubuntu Light" w:hAnsi="Ubuntu Light" w:cs="Symbol"/>
          <w:sz w:val="12"/>
          <w:szCs w:val="12"/>
        </w:rPr>
      </w:pPr>
    </w:p>
    <w:p w14:paraId="2370AF57" w14:textId="0FDB4284"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FEDER Fond Européen de Développement Régional</w:t>
      </w:r>
    </w:p>
    <w:p w14:paraId="6895FC4A" w14:textId="77777777" w:rsidR="00A646C1" w:rsidRPr="00A646C1" w:rsidRDefault="00A646C1" w:rsidP="00A646C1">
      <w:pPr>
        <w:autoSpaceDE w:val="0"/>
        <w:adjustRightInd w:val="0"/>
        <w:spacing w:after="0"/>
        <w:jc w:val="both"/>
        <w:rPr>
          <w:rFonts w:ascii="Ubuntu Light" w:hAnsi="Ubuntu Light" w:cs="Symbol"/>
          <w:sz w:val="12"/>
          <w:szCs w:val="12"/>
        </w:rPr>
      </w:pPr>
    </w:p>
    <w:p w14:paraId="5DADAA12" w14:textId="77777777" w:rsidR="00627457" w:rsidRPr="0056310E" w:rsidRDefault="00627457" w:rsidP="0056310E">
      <w:pPr>
        <w:widowControl/>
        <w:suppressAutoHyphens w:val="0"/>
        <w:autoSpaceDE w:val="0"/>
        <w:adjustRightInd w:val="0"/>
        <w:spacing w:after="0"/>
        <w:jc w:val="both"/>
        <w:textAlignment w:val="auto"/>
        <w:rPr>
          <w:rFonts w:ascii="Ubuntu Light" w:hAnsi="Ubuntu Light" w:cs="Lato"/>
          <w:kern w:val="0"/>
          <w:sz w:val="18"/>
          <w:szCs w:val="18"/>
        </w:rPr>
      </w:pPr>
      <w:r w:rsidRPr="0056310E">
        <w:rPr>
          <w:rFonts w:ascii="Ubuntu Light" w:hAnsi="Ubuntu Light" w:cs="Lato"/>
          <w:kern w:val="0"/>
          <w:sz w:val="18"/>
          <w:szCs w:val="18"/>
        </w:rPr>
        <w:t>Le fonds européen de développement régional (FEDER) intervient dans le cadre de la politique de cohésion économique, sociale et territoriale. Il a pour vocation de renforcer la cohésion économique et sociale dans l'Union européenne en corrigeant les déséquilibres entre ses régions</w:t>
      </w:r>
    </w:p>
    <w:p w14:paraId="5CFC9AC4" w14:textId="77777777" w:rsidR="00A646C1" w:rsidRPr="00A646C1" w:rsidRDefault="00A646C1" w:rsidP="00A646C1">
      <w:pPr>
        <w:autoSpaceDE w:val="0"/>
        <w:adjustRightInd w:val="0"/>
        <w:spacing w:after="0"/>
        <w:jc w:val="both"/>
        <w:rPr>
          <w:rFonts w:ascii="Ubuntu Light" w:hAnsi="Ubuntu Light" w:cs="Symbol"/>
          <w:sz w:val="12"/>
          <w:szCs w:val="12"/>
        </w:rPr>
      </w:pPr>
    </w:p>
    <w:p w14:paraId="5C7C01D6" w14:textId="77777777" w:rsidR="00627457" w:rsidRPr="0056310E" w:rsidRDefault="00627457" w:rsidP="0056310E">
      <w:pPr>
        <w:widowControl/>
        <w:suppressAutoHyphens w:val="0"/>
        <w:autoSpaceDE w:val="0"/>
        <w:adjustRightInd w:val="0"/>
        <w:spacing w:after="0"/>
        <w:jc w:val="both"/>
        <w:textAlignment w:val="auto"/>
        <w:rPr>
          <w:rFonts w:ascii="Ubuntu Light" w:hAnsi="Ubuntu Light" w:cs="Lato"/>
          <w:kern w:val="0"/>
          <w:sz w:val="18"/>
          <w:szCs w:val="18"/>
        </w:rPr>
      </w:pPr>
      <w:r w:rsidRPr="0056310E">
        <w:rPr>
          <w:rFonts w:ascii="Ubuntu Light" w:hAnsi="Ubuntu Light" w:cs="Lato"/>
          <w:kern w:val="0"/>
          <w:sz w:val="18"/>
          <w:szCs w:val="18"/>
        </w:rPr>
        <w:t>En France, le FEDER intervient principalement sur les thématiques suivantes</w:t>
      </w:r>
    </w:p>
    <w:p w14:paraId="1C5F443D" w14:textId="77777777" w:rsidR="00627457" w:rsidRPr="0056310E" w:rsidRDefault="00627457" w:rsidP="0056310E">
      <w:pPr>
        <w:pStyle w:val="Paragraphedeliste"/>
        <w:widowControl/>
        <w:numPr>
          <w:ilvl w:val="0"/>
          <w:numId w:val="4"/>
        </w:numPr>
        <w:suppressAutoHyphens w:val="0"/>
        <w:autoSpaceDE w:val="0"/>
        <w:adjustRightInd w:val="0"/>
        <w:spacing w:after="0"/>
        <w:jc w:val="both"/>
        <w:textAlignment w:val="auto"/>
        <w:rPr>
          <w:rFonts w:ascii="Ubuntu Light" w:hAnsi="Ubuntu Light" w:cs="ArialMT"/>
          <w:b/>
          <w:kern w:val="0"/>
          <w:sz w:val="18"/>
          <w:szCs w:val="18"/>
        </w:rPr>
      </w:pPr>
      <w:r w:rsidRPr="0056310E">
        <w:rPr>
          <w:rFonts w:ascii="Ubuntu Light" w:hAnsi="Ubuntu Light" w:cs="Lato"/>
          <w:kern w:val="0"/>
          <w:sz w:val="18"/>
          <w:szCs w:val="18"/>
        </w:rPr>
        <w:t>Investir dans la recherche, le développement technologique et l'innovation,</w:t>
      </w:r>
    </w:p>
    <w:p w14:paraId="0DC9954E" w14:textId="77777777" w:rsidR="00627457" w:rsidRPr="0056310E" w:rsidRDefault="00627457" w:rsidP="0056310E">
      <w:pPr>
        <w:pStyle w:val="Paragraphedeliste"/>
        <w:widowControl/>
        <w:numPr>
          <w:ilvl w:val="0"/>
          <w:numId w:val="4"/>
        </w:numPr>
        <w:suppressAutoHyphens w:val="0"/>
        <w:autoSpaceDE w:val="0"/>
        <w:adjustRightInd w:val="0"/>
        <w:spacing w:after="0"/>
        <w:jc w:val="both"/>
        <w:textAlignment w:val="auto"/>
        <w:rPr>
          <w:rFonts w:ascii="Ubuntu Light" w:hAnsi="Ubuntu Light" w:cs="Lato"/>
          <w:kern w:val="0"/>
          <w:sz w:val="18"/>
          <w:szCs w:val="18"/>
        </w:rPr>
      </w:pPr>
      <w:r w:rsidRPr="0056310E">
        <w:rPr>
          <w:rFonts w:ascii="Ubuntu Light" w:hAnsi="Ubuntu Light" w:cs="Lato"/>
          <w:kern w:val="0"/>
          <w:sz w:val="18"/>
          <w:szCs w:val="18"/>
        </w:rPr>
        <w:t>Améliorer la compétitivité des PME</w:t>
      </w:r>
      <w:r w:rsidR="0040075C" w:rsidRPr="0056310E">
        <w:rPr>
          <w:rFonts w:ascii="Ubuntu Light" w:hAnsi="Ubuntu Light" w:cs="Lato"/>
          <w:kern w:val="0"/>
          <w:sz w:val="18"/>
          <w:szCs w:val="18"/>
        </w:rPr>
        <w:t>,</w:t>
      </w:r>
      <w:r w:rsidRPr="0056310E">
        <w:rPr>
          <w:rFonts w:ascii="Ubuntu Light" w:hAnsi="Ubuntu Light" w:cs="Lato"/>
          <w:kern w:val="0"/>
          <w:sz w:val="18"/>
          <w:szCs w:val="18"/>
        </w:rPr>
        <w:t xml:space="preserve"> </w:t>
      </w:r>
    </w:p>
    <w:p w14:paraId="09718D35" w14:textId="77777777" w:rsidR="0040075C" w:rsidRPr="0056310E" w:rsidRDefault="00627457" w:rsidP="0056310E">
      <w:pPr>
        <w:pStyle w:val="Paragraphedeliste"/>
        <w:widowControl/>
        <w:numPr>
          <w:ilvl w:val="0"/>
          <w:numId w:val="4"/>
        </w:numPr>
        <w:suppressAutoHyphens w:val="0"/>
        <w:autoSpaceDE w:val="0"/>
        <w:adjustRightInd w:val="0"/>
        <w:spacing w:after="0"/>
        <w:jc w:val="both"/>
        <w:textAlignment w:val="auto"/>
        <w:rPr>
          <w:rFonts w:ascii="Ubuntu Light" w:hAnsi="Ubuntu Light" w:cs="Lato"/>
          <w:kern w:val="0"/>
          <w:sz w:val="18"/>
          <w:szCs w:val="18"/>
        </w:rPr>
      </w:pPr>
      <w:r w:rsidRPr="0056310E">
        <w:rPr>
          <w:rFonts w:ascii="Ubuntu Light" w:hAnsi="Ubuntu Light" w:cs="Lato"/>
          <w:kern w:val="0"/>
          <w:sz w:val="18"/>
          <w:szCs w:val="18"/>
        </w:rPr>
        <w:t>Favoriser le développement des technologies de l'information et de la communication</w:t>
      </w:r>
      <w:r w:rsidR="0040075C" w:rsidRPr="0056310E">
        <w:rPr>
          <w:rFonts w:ascii="Ubuntu Light" w:hAnsi="Ubuntu Light" w:cs="Lato"/>
          <w:kern w:val="0"/>
          <w:sz w:val="18"/>
          <w:szCs w:val="18"/>
        </w:rPr>
        <w:t xml:space="preserve">, </w:t>
      </w:r>
    </w:p>
    <w:p w14:paraId="6442E2BF" w14:textId="77777777" w:rsidR="00627457" w:rsidRPr="0056310E" w:rsidRDefault="0040075C" w:rsidP="0056310E">
      <w:pPr>
        <w:pStyle w:val="Paragraphedeliste"/>
        <w:widowControl/>
        <w:numPr>
          <w:ilvl w:val="0"/>
          <w:numId w:val="4"/>
        </w:numPr>
        <w:suppressAutoHyphens w:val="0"/>
        <w:autoSpaceDE w:val="0"/>
        <w:adjustRightInd w:val="0"/>
        <w:spacing w:after="0"/>
        <w:jc w:val="both"/>
        <w:textAlignment w:val="auto"/>
        <w:rPr>
          <w:rFonts w:ascii="Ubuntu Light" w:hAnsi="Ubuntu Light" w:cs="Lato"/>
          <w:kern w:val="0"/>
          <w:sz w:val="18"/>
          <w:szCs w:val="18"/>
        </w:rPr>
      </w:pPr>
      <w:r w:rsidRPr="0056310E">
        <w:rPr>
          <w:rFonts w:ascii="Ubuntu Light" w:hAnsi="Ubuntu Light" w:cs="Lato"/>
          <w:kern w:val="0"/>
          <w:sz w:val="18"/>
          <w:szCs w:val="18"/>
        </w:rPr>
        <w:t>Soutenir la transition vers une économie à faibles émissions de carbone.</w:t>
      </w:r>
    </w:p>
    <w:p w14:paraId="7501B7F0" w14:textId="77777777" w:rsidR="0040075C" w:rsidRPr="0056310E" w:rsidRDefault="0040075C" w:rsidP="0056310E">
      <w:pPr>
        <w:widowControl/>
        <w:suppressAutoHyphens w:val="0"/>
        <w:autoSpaceDE w:val="0"/>
        <w:adjustRightInd w:val="0"/>
        <w:spacing w:after="0"/>
        <w:jc w:val="both"/>
        <w:textAlignment w:val="auto"/>
        <w:rPr>
          <w:rFonts w:ascii="Ubuntu Light" w:hAnsi="Ubuntu Light" w:cs="Lato"/>
          <w:kern w:val="0"/>
          <w:sz w:val="18"/>
          <w:szCs w:val="18"/>
        </w:rPr>
      </w:pPr>
      <w:r w:rsidRPr="0056310E">
        <w:rPr>
          <w:rFonts w:ascii="Ubuntu Light" w:hAnsi="Ubuntu Light" w:cs="Lato"/>
          <w:kern w:val="0"/>
          <w:sz w:val="18"/>
          <w:szCs w:val="18"/>
        </w:rPr>
        <w:t>Le FEDER finance également des actions soutenant l'adaptation au changement climatique, la prévention des risques, les transports, la formation, l'emploi ou encore l'inclusion sociale. Enfin, afin de pallier au mieux les problématiques spécifiques des </w:t>
      </w:r>
      <w:hyperlink r:id="rId49" w:history="1">
        <w:r w:rsidRPr="0056310E">
          <w:rPr>
            <w:rFonts w:ascii="Ubuntu Light" w:hAnsi="Ubuntu Light" w:cs="Lato"/>
            <w:kern w:val="0"/>
            <w:sz w:val="18"/>
            <w:szCs w:val="18"/>
          </w:rPr>
          <w:t>territoires urbains</w:t>
        </w:r>
      </w:hyperlink>
      <w:r w:rsidRPr="0056310E">
        <w:rPr>
          <w:rFonts w:ascii="Ubuntu Light" w:hAnsi="Ubuntu Light" w:cs="Lato"/>
          <w:kern w:val="0"/>
          <w:sz w:val="18"/>
          <w:szCs w:val="18"/>
        </w:rPr>
        <w:t>, une partie de l'enveloppe FEDER est mobilisée pour les quartiers prioritaires de la politique de la ville.</w:t>
      </w:r>
    </w:p>
    <w:p w14:paraId="5DFA6A5F" w14:textId="77777777" w:rsidR="0040075C" w:rsidRPr="0056310E" w:rsidRDefault="0040075C" w:rsidP="0056310E">
      <w:pPr>
        <w:widowControl/>
        <w:suppressAutoHyphens w:val="0"/>
        <w:autoSpaceDE w:val="0"/>
        <w:adjustRightInd w:val="0"/>
        <w:spacing w:after="0"/>
        <w:jc w:val="both"/>
        <w:textAlignment w:val="auto"/>
        <w:rPr>
          <w:rFonts w:ascii="Ubuntu Light" w:hAnsi="Ubuntu Light" w:cs="ArialMT"/>
          <w:b/>
          <w:kern w:val="0"/>
          <w:sz w:val="18"/>
          <w:szCs w:val="18"/>
        </w:rPr>
      </w:pPr>
      <w:r w:rsidRPr="0056310E">
        <w:rPr>
          <w:rFonts w:ascii="Ubuntu Light" w:hAnsi="Ubuntu Light" w:cs="Lato"/>
          <w:kern w:val="0"/>
          <w:sz w:val="18"/>
          <w:szCs w:val="18"/>
        </w:rPr>
        <w:t>Dans le contexte national de décentralisation, la gestion du FEDER est confiée aux Régions</w:t>
      </w:r>
    </w:p>
    <w:p w14:paraId="61CA4304" w14:textId="77777777" w:rsidR="00A646C1" w:rsidRPr="00A646C1" w:rsidRDefault="00A646C1" w:rsidP="00A646C1">
      <w:pPr>
        <w:autoSpaceDE w:val="0"/>
        <w:adjustRightInd w:val="0"/>
        <w:spacing w:after="0"/>
        <w:jc w:val="both"/>
        <w:rPr>
          <w:rFonts w:ascii="Ubuntu Light" w:hAnsi="Ubuntu Light" w:cs="Symbol"/>
          <w:sz w:val="12"/>
          <w:szCs w:val="12"/>
        </w:rPr>
      </w:pPr>
    </w:p>
    <w:p w14:paraId="3B19EF17" w14:textId="77777777" w:rsidR="00C24D3B" w:rsidRPr="0056310E" w:rsidRDefault="00D14469"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FEADER</w:t>
      </w:r>
      <w:r w:rsidR="0040075C" w:rsidRPr="0056310E">
        <w:rPr>
          <w:rFonts w:ascii="Ubuntu" w:hAnsi="Ubuntu" w:cs="Arial-BoldMT"/>
          <w:bCs/>
          <w:color w:val="00B0F0"/>
          <w:kern w:val="0"/>
          <w:szCs w:val="18"/>
        </w:rPr>
        <w:t xml:space="preserve"> Fond Européen agricole pour le développement rural</w:t>
      </w:r>
    </w:p>
    <w:p w14:paraId="2779ED49" w14:textId="77777777" w:rsidR="00A646C1" w:rsidRPr="00A646C1" w:rsidRDefault="00A646C1" w:rsidP="00A646C1">
      <w:pPr>
        <w:autoSpaceDE w:val="0"/>
        <w:adjustRightInd w:val="0"/>
        <w:spacing w:after="0"/>
        <w:jc w:val="both"/>
        <w:rPr>
          <w:rFonts w:ascii="Ubuntu Light" w:hAnsi="Ubuntu Light" w:cs="Symbol"/>
          <w:sz w:val="12"/>
          <w:szCs w:val="12"/>
        </w:rPr>
      </w:pPr>
    </w:p>
    <w:p w14:paraId="371DA999" w14:textId="77777777" w:rsidR="0040075C" w:rsidRPr="00E20E6A" w:rsidRDefault="0040075C" w:rsidP="00E20E6A">
      <w:pPr>
        <w:widowControl/>
        <w:suppressAutoHyphens w:val="0"/>
        <w:autoSpaceDE w:val="0"/>
        <w:adjustRightInd w:val="0"/>
        <w:spacing w:after="0"/>
        <w:jc w:val="both"/>
        <w:textAlignment w:val="auto"/>
        <w:rPr>
          <w:rFonts w:ascii="Ubuntu Light" w:hAnsi="Ubuntu Light" w:cs="Lato"/>
          <w:kern w:val="0"/>
          <w:sz w:val="18"/>
          <w:szCs w:val="18"/>
        </w:rPr>
      </w:pPr>
      <w:r w:rsidRPr="00E20E6A">
        <w:rPr>
          <w:rFonts w:ascii="Ubuntu Light" w:hAnsi="Ubuntu Light" w:cs="Lato"/>
          <w:kern w:val="0"/>
          <w:sz w:val="18"/>
          <w:szCs w:val="18"/>
        </w:rPr>
        <w:t>Le fonds européen agricole pour le développement rural (FEADER) intervient dans le cadre de la politique de développement rural. Il s'agit du second pilier de la politique agricole commune (PAC).</w:t>
      </w:r>
    </w:p>
    <w:p w14:paraId="08002887" w14:textId="77777777" w:rsidR="0040075C" w:rsidRPr="00E20E6A" w:rsidRDefault="0040075C" w:rsidP="00E20E6A">
      <w:pPr>
        <w:widowControl/>
        <w:suppressAutoHyphens w:val="0"/>
        <w:autoSpaceDE w:val="0"/>
        <w:adjustRightInd w:val="0"/>
        <w:spacing w:after="0"/>
        <w:jc w:val="both"/>
        <w:textAlignment w:val="auto"/>
        <w:rPr>
          <w:rFonts w:ascii="Ubuntu Light" w:hAnsi="Ubuntu Light" w:cs="Lato"/>
          <w:kern w:val="0"/>
          <w:sz w:val="18"/>
          <w:szCs w:val="18"/>
        </w:rPr>
      </w:pPr>
      <w:r w:rsidRPr="00E20E6A">
        <w:rPr>
          <w:rFonts w:ascii="Ubuntu Light" w:hAnsi="Ubuntu Light" w:cs="Lato"/>
          <w:kern w:val="0"/>
          <w:sz w:val="18"/>
          <w:szCs w:val="18"/>
        </w:rPr>
        <w:t>Il contribue au développement des territoires ruraux et d'un secteur agricole plus équilibré, plus respectueux du climat, plus résilient face au changement climatique, plus compétitif et plus innovant.</w:t>
      </w:r>
    </w:p>
    <w:p w14:paraId="091F83A3" w14:textId="77777777" w:rsidR="0040075C" w:rsidRPr="00E20E6A" w:rsidRDefault="0040075C" w:rsidP="00E20E6A">
      <w:pPr>
        <w:widowControl/>
        <w:suppressAutoHyphens w:val="0"/>
        <w:autoSpaceDE w:val="0"/>
        <w:adjustRightInd w:val="0"/>
        <w:spacing w:after="0"/>
        <w:jc w:val="both"/>
        <w:textAlignment w:val="auto"/>
        <w:rPr>
          <w:rFonts w:ascii="Ubuntu Light" w:hAnsi="Ubuntu Light" w:cs="Lato"/>
          <w:kern w:val="0"/>
          <w:sz w:val="18"/>
          <w:szCs w:val="18"/>
        </w:rPr>
      </w:pPr>
      <w:r w:rsidRPr="00E20E6A">
        <w:rPr>
          <w:rFonts w:ascii="Ubuntu Light" w:hAnsi="Ubuntu Light" w:cs="Lato"/>
          <w:kern w:val="0"/>
          <w:sz w:val="18"/>
          <w:szCs w:val="18"/>
        </w:rPr>
        <w:t>Ils peuvent intervenir sur les thématiques suivantes :</w:t>
      </w:r>
    </w:p>
    <w:p w14:paraId="1909A75C" w14:textId="77777777" w:rsidR="0040075C" w:rsidRPr="00E20E6A" w:rsidRDefault="0040075C" w:rsidP="00E20E6A">
      <w:pPr>
        <w:widowControl/>
        <w:numPr>
          <w:ilvl w:val="0"/>
          <w:numId w:val="5"/>
        </w:numPr>
        <w:shd w:val="clear" w:color="auto" w:fill="FFFFFF"/>
        <w:suppressAutoHyphens w:val="0"/>
        <w:autoSpaceDN/>
        <w:spacing w:after="0"/>
        <w:ind w:left="851"/>
        <w:jc w:val="both"/>
        <w:textAlignment w:val="auto"/>
        <w:rPr>
          <w:rFonts w:ascii="Ubuntu Light" w:eastAsia="Times New Roman" w:hAnsi="Ubuntu Light" w:cs="Times New Roman"/>
          <w:kern w:val="0"/>
          <w:sz w:val="18"/>
          <w:szCs w:val="18"/>
          <w:lang w:eastAsia="fr-FR"/>
        </w:rPr>
      </w:pPr>
      <w:r w:rsidRPr="00E20E6A">
        <w:rPr>
          <w:rFonts w:ascii="Ubuntu Light" w:eastAsia="Times New Roman" w:hAnsi="Ubuntu Light" w:cs="Times New Roman"/>
          <w:kern w:val="0"/>
          <w:sz w:val="18"/>
          <w:szCs w:val="18"/>
          <w:lang w:eastAsia="fr-FR"/>
        </w:rPr>
        <w:t>L'installation des jeunes agriculteurs,</w:t>
      </w:r>
    </w:p>
    <w:p w14:paraId="22662F2B" w14:textId="77777777" w:rsidR="0040075C" w:rsidRPr="00E20E6A" w:rsidRDefault="0040075C" w:rsidP="00E20E6A">
      <w:pPr>
        <w:widowControl/>
        <w:numPr>
          <w:ilvl w:val="0"/>
          <w:numId w:val="5"/>
        </w:numPr>
        <w:shd w:val="clear" w:color="auto" w:fill="FFFFFF"/>
        <w:suppressAutoHyphens w:val="0"/>
        <w:autoSpaceDN/>
        <w:spacing w:before="100" w:beforeAutospacing="1" w:after="0"/>
        <w:ind w:left="851"/>
        <w:jc w:val="both"/>
        <w:textAlignment w:val="auto"/>
        <w:rPr>
          <w:rFonts w:ascii="Ubuntu Light" w:eastAsia="Times New Roman" w:hAnsi="Ubuntu Light" w:cs="Times New Roman"/>
          <w:kern w:val="0"/>
          <w:sz w:val="18"/>
          <w:szCs w:val="18"/>
          <w:lang w:eastAsia="fr-FR"/>
        </w:rPr>
      </w:pPr>
      <w:r w:rsidRPr="00E20E6A">
        <w:rPr>
          <w:rFonts w:ascii="Ubuntu Light" w:eastAsia="Times New Roman" w:hAnsi="Ubuntu Light" w:cs="Times New Roman"/>
          <w:kern w:val="0"/>
          <w:sz w:val="18"/>
          <w:szCs w:val="18"/>
          <w:lang w:eastAsia="fr-FR"/>
        </w:rPr>
        <w:t>Les paiements en faveur des zones soumises à des contraintes naturelles ou à contraintes spécifiques,</w:t>
      </w:r>
    </w:p>
    <w:p w14:paraId="452C47AF" w14:textId="77777777" w:rsidR="0040075C" w:rsidRPr="00E20E6A" w:rsidRDefault="0040075C" w:rsidP="00E20E6A">
      <w:pPr>
        <w:widowControl/>
        <w:numPr>
          <w:ilvl w:val="0"/>
          <w:numId w:val="5"/>
        </w:numPr>
        <w:shd w:val="clear" w:color="auto" w:fill="FFFFFF"/>
        <w:suppressAutoHyphens w:val="0"/>
        <w:autoSpaceDN/>
        <w:spacing w:before="100" w:beforeAutospacing="1" w:after="0"/>
        <w:ind w:left="851"/>
        <w:jc w:val="both"/>
        <w:textAlignment w:val="auto"/>
        <w:rPr>
          <w:rFonts w:ascii="Ubuntu Light" w:eastAsia="Times New Roman" w:hAnsi="Ubuntu Light" w:cs="Times New Roman"/>
          <w:kern w:val="0"/>
          <w:sz w:val="18"/>
          <w:szCs w:val="18"/>
          <w:lang w:eastAsia="fr-FR"/>
        </w:rPr>
      </w:pPr>
      <w:r w:rsidRPr="00E20E6A">
        <w:rPr>
          <w:rFonts w:ascii="Ubuntu Light" w:eastAsia="Times New Roman" w:hAnsi="Ubuntu Light" w:cs="Times New Roman"/>
          <w:kern w:val="0"/>
          <w:sz w:val="18"/>
          <w:szCs w:val="18"/>
          <w:lang w:eastAsia="fr-FR"/>
        </w:rPr>
        <w:t>Les mesures agro-environnementales et climatiques,</w:t>
      </w:r>
    </w:p>
    <w:p w14:paraId="4EC6CDDA" w14:textId="77777777" w:rsidR="0040075C" w:rsidRPr="00E20E6A" w:rsidRDefault="0040075C" w:rsidP="00E20E6A">
      <w:pPr>
        <w:widowControl/>
        <w:numPr>
          <w:ilvl w:val="0"/>
          <w:numId w:val="5"/>
        </w:numPr>
        <w:shd w:val="clear" w:color="auto" w:fill="FFFFFF"/>
        <w:suppressAutoHyphens w:val="0"/>
        <w:autoSpaceDN/>
        <w:spacing w:before="100" w:beforeAutospacing="1" w:after="0"/>
        <w:ind w:left="851"/>
        <w:jc w:val="both"/>
        <w:textAlignment w:val="auto"/>
        <w:rPr>
          <w:rFonts w:ascii="Ubuntu Light" w:eastAsia="Times New Roman" w:hAnsi="Ubuntu Light" w:cs="Times New Roman"/>
          <w:kern w:val="0"/>
          <w:sz w:val="18"/>
          <w:szCs w:val="18"/>
          <w:lang w:eastAsia="fr-FR"/>
        </w:rPr>
      </w:pPr>
      <w:r w:rsidRPr="00E20E6A">
        <w:rPr>
          <w:rFonts w:ascii="Ubuntu Light" w:eastAsia="Times New Roman" w:hAnsi="Ubuntu Light" w:cs="Times New Roman"/>
          <w:kern w:val="0"/>
          <w:sz w:val="18"/>
          <w:szCs w:val="18"/>
          <w:lang w:eastAsia="fr-FR"/>
        </w:rPr>
        <w:t>Le soutien à l'agriculture biologique et les paiements au titre de Natura 2000 et de la directive cadre sur l'eau,</w:t>
      </w:r>
    </w:p>
    <w:p w14:paraId="3BD416C3" w14:textId="77777777" w:rsidR="0040075C" w:rsidRPr="00E20E6A" w:rsidRDefault="0040075C" w:rsidP="00E20E6A">
      <w:pPr>
        <w:widowControl/>
        <w:numPr>
          <w:ilvl w:val="0"/>
          <w:numId w:val="5"/>
        </w:numPr>
        <w:shd w:val="clear" w:color="auto" w:fill="FFFFFF"/>
        <w:suppressAutoHyphens w:val="0"/>
        <w:autoSpaceDN/>
        <w:spacing w:before="100" w:beforeAutospacing="1" w:after="0"/>
        <w:ind w:left="851"/>
        <w:jc w:val="both"/>
        <w:textAlignment w:val="auto"/>
        <w:rPr>
          <w:rFonts w:ascii="Ubuntu Light" w:eastAsia="Times New Roman" w:hAnsi="Ubuntu Light" w:cs="Times New Roman"/>
          <w:kern w:val="0"/>
          <w:sz w:val="18"/>
          <w:szCs w:val="18"/>
          <w:lang w:eastAsia="fr-FR"/>
        </w:rPr>
      </w:pPr>
      <w:r w:rsidRPr="00E20E6A">
        <w:rPr>
          <w:rFonts w:ascii="Ubuntu Light" w:eastAsia="Times New Roman" w:hAnsi="Ubuntu Light" w:cs="Times New Roman"/>
          <w:kern w:val="0"/>
          <w:sz w:val="18"/>
          <w:szCs w:val="18"/>
          <w:lang w:eastAsia="fr-FR"/>
        </w:rPr>
        <w:t>Les investissements dans les secteurs agricole, agroalimentaire et forestier.</w:t>
      </w:r>
    </w:p>
    <w:p w14:paraId="527A0643" w14:textId="0B90D487" w:rsidR="0040075C" w:rsidRDefault="0040075C" w:rsidP="0056310E">
      <w:pPr>
        <w:widowControl/>
        <w:shd w:val="clear" w:color="auto" w:fill="FFFFFF"/>
        <w:suppressAutoHyphens w:val="0"/>
        <w:autoSpaceDN/>
        <w:spacing w:after="330"/>
        <w:jc w:val="both"/>
        <w:textAlignment w:val="auto"/>
        <w:rPr>
          <w:rFonts w:ascii="Ubuntu Light" w:eastAsia="Times New Roman" w:hAnsi="Ubuntu Light" w:cs="Times New Roman"/>
          <w:kern w:val="0"/>
          <w:sz w:val="18"/>
          <w:szCs w:val="18"/>
          <w:lang w:eastAsia="fr-FR"/>
        </w:rPr>
      </w:pPr>
      <w:r w:rsidRPr="00E20E6A">
        <w:rPr>
          <w:rFonts w:ascii="Ubuntu Light" w:eastAsia="Times New Roman" w:hAnsi="Ubuntu Light" w:cs="Times New Roman"/>
          <w:kern w:val="0"/>
          <w:sz w:val="18"/>
          <w:szCs w:val="18"/>
          <w:lang w:eastAsia="fr-FR"/>
        </w:rPr>
        <w:t>Dans le contexte national de décentralisation, la gestion du FEADER est confiée aux conseils régionaux. Chaque conseil régional est ainsi l'autorité de gestion d'un programme de développement rural FEADER. Un cadre national propose des orientations communes aux programmes de développement rural régionaux. L'État reste autorité de gestion de deux programmes nationaux : le programme « réseau rural national » et le programme « gestion des risques et assistance technique ».</w:t>
      </w:r>
    </w:p>
    <w:p w14:paraId="05A015C3" w14:textId="77777777" w:rsidR="00A646C1" w:rsidRPr="00A646C1" w:rsidRDefault="00A646C1" w:rsidP="00A646C1">
      <w:pPr>
        <w:autoSpaceDE w:val="0"/>
        <w:adjustRightInd w:val="0"/>
        <w:spacing w:after="0"/>
        <w:jc w:val="both"/>
        <w:rPr>
          <w:rFonts w:ascii="Ubuntu Light" w:hAnsi="Ubuntu Light" w:cs="Symbol"/>
          <w:sz w:val="12"/>
          <w:szCs w:val="12"/>
        </w:rPr>
      </w:pPr>
    </w:p>
    <w:p w14:paraId="2E4F26DC"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GEMAPI </w:t>
      </w:r>
      <w:bookmarkStart w:id="3" w:name="_Hlk113884638"/>
      <w:r w:rsidRPr="0056310E">
        <w:rPr>
          <w:rFonts w:ascii="Ubuntu" w:hAnsi="Ubuntu" w:cs="Arial-BoldMT"/>
          <w:bCs/>
          <w:color w:val="00B0F0"/>
          <w:kern w:val="0"/>
          <w:szCs w:val="18"/>
        </w:rPr>
        <w:t>Gestion des milieux aquatiques et prévention des inondations</w:t>
      </w:r>
      <w:bookmarkEnd w:id="3"/>
    </w:p>
    <w:p w14:paraId="2D929CB1" w14:textId="77777777" w:rsidR="008F7823" w:rsidRPr="0056310E" w:rsidRDefault="008F7823" w:rsidP="0056310E">
      <w:pPr>
        <w:shd w:val="clear" w:color="auto" w:fill="FFFFFF"/>
        <w:jc w:val="both"/>
        <w:rPr>
          <w:rFonts w:ascii="Ubuntu Light" w:hAnsi="Ubuntu Light" w:cstheme="minorHAnsi"/>
          <w:sz w:val="18"/>
          <w:szCs w:val="18"/>
        </w:rPr>
      </w:pPr>
      <w:r w:rsidRPr="0056310E">
        <w:rPr>
          <w:rFonts w:ascii="Ubuntu Light" w:hAnsi="Ubuntu Light" w:cstheme="minorHAnsi"/>
          <w:sz w:val="18"/>
          <w:szCs w:val="18"/>
        </w:rPr>
        <w:t>Les lois de décentralisation de </w:t>
      </w:r>
      <w:hyperlink r:id="rId50" w:tgtFrame="_blank" w:tooltip="LOI n° 2014-58 du 27 janvier 2014 de modernisation de l'action publique territoriale et d'affirmation des métropoles" w:history="1">
        <w:r w:rsidRPr="0056310E">
          <w:rPr>
            <w:rStyle w:val="Lienhypertexte"/>
            <w:rFonts w:ascii="Ubuntu Light" w:hAnsi="Ubuntu Light" w:cstheme="minorHAnsi"/>
            <w:color w:val="auto"/>
            <w:sz w:val="18"/>
            <w:szCs w:val="18"/>
          </w:rPr>
          <w:t>2014</w:t>
        </w:r>
      </w:hyperlink>
      <w:r w:rsidRPr="0056310E">
        <w:rPr>
          <w:rFonts w:ascii="Ubuntu Light" w:hAnsi="Ubuntu Light" w:cstheme="minorHAnsi"/>
          <w:sz w:val="18"/>
          <w:szCs w:val="18"/>
        </w:rPr>
        <w:t> et </w:t>
      </w:r>
      <w:hyperlink r:id="rId51" w:tgtFrame="_blank" w:tooltip="LOI n° 2015-991 du 7 août 2015 portant nouvelle organisation territoriale de la République" w:history="1">
        <w:r w:rsidRPr="0056310E">
          <w:rPr>
            <w:rStyle w:val="Lienhypertexte"/>
            <w:rFonts w:ascii="Ubuntu Light" w:hAnsi="Ubuntu Light" w:cstheme="minorHAnsi"/>
            <w:color w:val="auto"/>
            <w:sz w:val="18"/>
            <w:szCs w:val="18"/>
          </w:rPr>
          <w:t>2015</w:t>
        </w:r>
      </w:hyperlink>
      <w:r w:rsidRPr="0056310E">
        <w:rPr>
          <w:rFonts w:ascii="Ubuntu Light" w:hAnsi="Ubuntu Light" w:cstheme="minorHAnsi"/>
          <w:sz w:val="18"/>
          <w:szCs w:val="18"/>
        </w:rPr>
        <w:t> ont créé une nouvelle compétence de gestion des milieux aquatiques et de prévention des inondations (GEMAPI).</w:t>
      </w:r>
    </w:p>
    <w:p w14:paraId="6C91F2D0" w14:textId="77777777" w:rsidR="008F7823" w:rsidRPr="0056310E" w:rsidRDefault="00736FF2" w:rsidP="0056310E">
      <w:pPr>
        <w:shd w:val="clear" w:color="auto" w:fill="FFFFFF"/>
        <w:jc w:val="both"/>
        <w:rPr>
          <w:rFonts w:ascii="Ubuntu Light" w:hAnsi="Ubuntu Light" w:cstheme="minorHAnsi"/>
          <w:sz w:val="18"/>
          <w:szCs w:val="18"/>
        </w:rPr>
      </w:pPr>
      <w:r w:rsidRPr="0056310E">
        <w:rPr>
          <w:rFonts w:ascii="Ubuntu Light" w:hAnsi="Ubuntu Light" w:cstheme="minorHAnsi"/>
          <w:sz w:val="18"/>
          <w:szCs w:val="18"/>
        </w:rPr>
        <w:t xml:space="preserve">La compétence GEMAPI, attribuée au bloc communal </w:t>
      </w:r>
      <w:r w:rsidR="008F7823" w:rsidRPr="0056310E">
        <w:rPr>
          <w:rFonts w:ascii="Ubuntu Light" w:hAnsi="Ubuntu Light" w:cstheme="minorHAnsi"/>
          <w:sz w:val="18"/>
          <w:szCs w:val="18"/>
        </w:rPr>
        <w:t>est définie par</w:t>
      </w:r>
      <w:r w:rsidRPr="0056310E">
        <w:rPr>
          <w:rFonts w:ascii="Ubuntu Light" w:hAnsi="Ubuntu Light" w:cstheme="minorHAnsi"/>
          <w:sz w:val="18"/>
          <w:szCs w:val="18"/>
        </w:rPr>
        <w:t xml:space="preserve"> article L. 211-7</w:t>
      </w:r>
      <w:r w:rsidR="008F7823" w:rsidRPr="0056310E">
        <w:rPr>
          <w:rFonts w:ascii="Ubuntu Light" w:hAnsi="Ubuntu Light" w:cstheme="minorHAnsi"/>
          <w:sz w:val="18"/>
          <w:szCs w:val="18"/>
        </w:rPr>
        <w:t xml:space="preserve"> du code de l’environnement.</w:t>
      </w:r>
    </w:p>
    <w:p w14:paraId="361CFE77" w14:textId="77777777" w:rsidR="00736FF2" w:rsidRPr="0056310E" w:rsidRDefault="008F7823" w:rsidP="0056310E">
      <w:pPr>
        <w:shd w:val="clear" w:color="auto" w:fill="FFFFFF"/>
        <w:jc w:val="both"/>
        <w:rPr>
          <w:rFonts w:ascii="Ubuntu Light" w:hAnsi="Ubuntu Light" w:cstheme="minorHAnsi"/>
          <w:sz w:val="18"/>
          <w:szCs w:val="18"/>
        </w:rPr>
      </w:pPr>
      <w:r w:rsidRPr="0056310E">
        <w:rPr>
          <w:rFonts w:ascii="Ubuntu Light" w:hAnsi="Ubuntu Light" w:cstheme="minorHAnsi"/>
          <w:sz w:val="18"/>
          <w:szCs w:val="18"/>
        </w:rPr>
        <w:t>Elle</w:t>
      </w:r>
      <w:r w:rsidR="00736FF2" w:rsidRPr="0056310E">
        <w:rPr>
          <w:rFonts w:ascii="Ubuntu Light" w:hAnsi="Ubuntu Light" w:cstheme="minorHAnsi"/>
          <w:sz w:val="18"/>
          <w:szCs w:val="18"/>
        </w:rPr>
        <w:t xml:space="preserve"> recouvre </w:t>
      </w:r>
      <w:r w:rsidRPr="0056310E">
        <w:rPr>
          <w:rFonts w:ascii="Ubuntu Light" w:hAnsi="Ubuntu Light" w:cstheme="minorHAnsi"/>
          <w:sz w:val="18"/>
          <w:szCs w:val="18"/>
        </w:rPr>
        <w:t>les</w:t>
      </w:r>
      <w:r w:rsidR="00736FF2" w:rsidRPr="0056310E">
        <w:rPr>
          <w:rFonts w:ascii="Ubuntu Light" w:hAnsi="Ubuntu Light" w:cstheme="minorHAnsi"/>
          <w:sz w:val="18"/>
          <w:szCs w:val="18"/>
        </w:rPr>
        <w:t xml:space="preserve"> activités visées aux</w:t>
      </w:r>
      <w:r w:rsidRPr="0056310E">
        <w:rPr>
          <w:rFonts w:ascii="Ubuntu Light" w:hAnsi="Ubuntu Light" w:cstheme="minorHAnsi"/>
          <w:sz w:val="18"/>
          <w:szCs w:val="18"/>
        </w:rPr>
        <w:t xml:space="preserve"> alinéas</w:t>
      </w:r>
      <w:r w:rsidR="00736FF2" w:rsidRPr="0056310E">
        <w:rPr>
          <w:rFonts w:ascii="Ubuntu Light" w:hAnsi="Ubuntu Light" w:cstheme="minorHAnsi"/>
          <w:sz w:val="18"/>
          <w:szCs w:val="18"/>
        </w:rPr>
        <w:t xml:space="preserve"> 1° et 2°, 5° et 8°</w:t>
      </w:r>
      <w:r w:rsidRPr="0056310E">
        <w:rPr>
          <w:rFonts w:ascii="Ubuntu Light" w:hAnsi="Ubuntu Light" w:cstheme="minorHAnsi"/>
          <w:sz w:val="18"/>
          <w:szCs w:val="18"/>
        </w:rPr>
        <w:t>de cet article</w:t>
      </w:r>
      <w:r w:rsidR="00736FF2" w:rsidRPr="0056310E">
        <w:rPr>
          <w:rFonts w:ascii="Ubuntu Light" w:hAnsi="Ubuntu Light" w:cstheme="minorHAnsi"/>
          <w:sz w:val="18"/>
          <w:szCs w:val="18"/>
        </w:rPr>
        <w:t xml:space="preserve"> à savoir :</w:t>
      </w:r>
    </w:p>
    <w:p w14:paraId="115ADA19" w14:textId="77777777" w:rsidR="00736FF2" w:rsidRPr="0056310E" w:rsidRDefault="008F7823" w:rsidP="0056310E">
      <w:pPr>
        <w:shd w:val="clear" w:color="auto" w:fill="FFFFFF"/>
        <w:spacing w:before="150" w:after="150"/>
        <w:jc w:val="both"/>
        <w:rPr>
          <w:rFonts w:ascii="Ubuntu Light" w:hAnsi="Ubuntu Light" w:cstheme="minorHAnsi"/>
          <w:sz w:val="18"/>
          <w:szCs w:val="18"/>
        </w:rPr>
      </w:pPr>
      <w:r w:rsidRPr="0056310E">
        <w:rPr>
          <w:rFonts w:ascii="Ubuntu Light" w:hAnsi="Ubuntu Light" w:cstheme="minorHAnsi"/>
          <w:sz w:val="18"/>
          <w:szCs w:val="18"/>
        </w:rPr>
        <w:lastRenderedPageBreak/>
        <w:t xml:space="preserve">1 </w:t>
      </w:r>
      <w:r w:rsidR="00736FF2" w:rsidRPr="0056310E">
        <w:rPr>
          <w:rFonts w:ascii="Ubuntu Light" w:hAnsi="Ubuntu Light" w:cstheme="minorHAnsi"/>
          <w:sz w:val="18"/>
          <w:szCs w:val="18"/>
        </w:rPr>
        <w:t>- l'aménagement d'un bassin ou d'une fraction de bassin hydrographique ;</w:t>
      </w:r>
    </w:p>
    <w:p w14:paraId="656DB3C4" w14:textId="77777777" w:rsidR="00736FF2" w:rsidRPr="0056310E" w:rsidRDefault="008F7823" w:rsidP="0056310E">
      <w:pPr>
        <w:shd w:val="clear" w:color="auto" w:fill="FFFFFF"/>
        <w:spacing w:before="150" w:after="150"/>
        <w:jc w:val="both"/>
        <w:rPr>
          <w:rFonts w:ascii="Ubuntu Light" w:hAnsi="Ubuntu Light" w:cstheme="minorHAnsi"/>
          <w:sz w:val="18"/>
          <w:szCs w:val="18"/>
        </w:rPr>
      </w:pPr>
      <w:r w:rsidRPr="0056310E">
        <w:rPr>
          <w:rFonts w:ascii="Ubuntu Light" w:hAnsi="Ubuntu Light" w:cstheme="minorHAnsi"/>
          <w:sz w:val="18"/>
          <w:szCs w:val="18"/>
        </w:rPr>
        <w:t xml:space="preserve">2 </w:t>
      </w:r>
      <w:r w:rsidR="00736FF2" w:rsidRPr="0056310E">
        <w:rPr>
          <w:rFonts w:ascii="Ubuntu Light" w:hAnsi="Ubuntu Light" w:cstheme="minorHAnsi"/>
          <w:sz w:val="18"/>
          <w:szCs w:val="18"/>
        </w:rPr>
        <w:t>- l'entretien et l'aménagement d'un cours d'eau, canal, lac ou plan d'eau, y compris les accès à ce cours d'eau, à ce canal, à ce lac ou à ce plan d'eau ;</w:t>
      </w:r>
    </w:p>
    <w:p w14:paraId="3C96595E" w14:textId="77777777" w:rsidR="00736FF2" w:rsidRPr="0056310E" w:rsidRDefault="008F7823" w:rsidP="0056310E">
      <w:pPr>
        <w:shd w:val="clear" w:color="auto" w:fill="FFFFFF"/>
        <w:spacing w:before="150" w:after="150"/>
        <w:jc w:val="both"/>
        <w:rPr>
          <w:rFonts w:ascii="Ubuntu Light" w:hAnsi="Ubuntu Light" w:cstheme="minorHAnsi"/>
          <w:sz w:val="18"/>
          <w:szCs w:val="18"/>
        </w:rPr>
      </w:pPr>
      <w:r w:rsidRPr="0056310E">
        <w:rPr>
          <w:rFonts w:ascii="Ubuntu Light" w:hAnsi="Ubuntu Light" w:cstheme="minorHAnsi"/>
          <w:sz w:val="18"/>
          <w:szCs w:val="18"/>
        </w:rPr>
        <w:t xml:space="preserve">5 </w:t>
      </w:r>
      <w:r w:rsidR="00736FF2" w:rsidRPr="0056310E">
        <w:rPr>
          <w:rFonts w:ascii="Ubuntu Light" w:hAnsi="Ubuntu Light" w:cstheme="minorHAnsi"/>
          <w:sz w:val="18"/>
          <w:szCs w:val="18"/>
        </w:rPr>
        <w:t>- la défense contre les inondations et contre la mer ;</w:t>
      </w:r>
    </w:p>
    <w:p w14:paraId="6EEF4BF4" w14:textId="77777777" w:rsidR="00736FF2" w:rsidRPr="0056310E" w:rsidRDefault="008F7823" w:rsidP="0056310E">
      <w:pPr>
        <w:shd w:val="clear" w:color="auto" w:fill="FFFFFF"/>
        <w:spacing w:before="150" w:after="150"/>
        <w:jc w:val="both"/>
        <w:rPr>
          <w:rFonts w:ascii="Ubuntu Light" w:hAnsi="Ubuntu Light" w:cstheme="minorHAnsi"/>
          <w:sz w:val="18"/>
          <w:szCs w:val="18"/>
        </w:rPr>
      </w:pPr>
      <w:r w:rsidRPr="0056310E">
        <w:rPr>
          <w:rFonts w:ascii="Ubuntu Light" w:hAnsi="Ubuntu Light" w:cstheme="minorHAnsi"/>
          <w:sz w:val="18"/>
          <w:szCs w:val="18"/>
        </w:rPr>
        <w:t xml:space="preserve">8 </w:t>
      </w:r>
      <w:r w:rsidR="00736FF2" w:rsidRPr="0056310E">
        <w:rPr>
          <w:rFonts w:ascii="Ubuntu Light" w:hAnsi="Ubuntu Light" w:cstheme="minorHAnsi"/>
          <w:sz w:val="18"/>
          <w:szCs w:val="18"/>
        </w:rPr>
        <w:t>- la protection et la restauration des sites, des écosystèmes aquatiques et des zones humides ainsi que des formations boisées riveraines.</w:t>
      </w:r>
    </w:p>
    <w:p w14:paraId="6D41C38D" w14:textId="77777777" w:rsidR="00736FF2" w:rsidRPr="0056310E" w:rsidRDefault="00736FF2" w:rsidP="0056310E">
      <w:pPr>
        <w:shd w:val="clear" w:color="auto" w:fill="FFFFFF"/>
        <w:spacing w:before="150" w:after="150"/>
        <w:jc w:val="both"/>
        <w:rPr>
          <w:rFonts w:ascii="Ubuntu Light" w:hAnsi="Ubuntu Light" w:cstheme="minorHAnsi"/>
          <w:sz w:val="18"/>
          <w:szCs w:val="18"/>
        </w:rPr>
      </w:pPr>
      <w:r w:rsidRPr="0056310E">
        <w:rPr>
          <w:rFonts w:ascii="Ubuntu Light" w:hAnsi="Ubuntu Light" w:cstheme="minorHAnsi"/>
          <w:sz w:val="18"/>
          <w:szCs w:val="18"/>
        </w:rPr>
        <w:t>Il est bien évident, néanmoins, que la maîtrise des eaux pluviales et de ruissellement et la lutte contre l'érosion des sols, mentionnées au 4° dudit I, concourent à la prévention des inondations en milieu urbain comme en milieu rural.</w:t>
      </w:r>
    </w:p>
    <w:p w14:paraId="0EF7F86E" w14:textId="77777777"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Les EPCI peuvent col</w:t>
      </w:r>
      <w:r w:rsidR="008F7823" w:rsidRPr="0056310E">
        <w:rPr>
          <w:rFonts w:ascii="Ubuntu Light" w:hAnsi="Ubuntu Light" w:cs="Times-Roman"/>
          <w:sz w:val="18"/>
          <w:szCs w:val="18"/>
        </w:rPr>
        <w:t>l</w:t>
      </w:r>
      <w:r w:rsidRPr="0056310E">
        <w:rPr>
          <w:rFonts w:ascii="Ubuntu Light" w:hAnsi="Ubuntu Light" w:cs="Times-Roman"/>
          <w:sz w:val="18"/>
          <w:szCs w:val="18"/>
        </w:rPr>
        <w:t xml:space="preserve">ecter une taxe GEMAPI dédiée et/ou prendre sur leur budget général pour financer </w:t>
      </w:r>
      <w:r w:rsidR="008F7823" w:rsidRPr="0056310E">
        <w:rPr>
          <w:rFonts w:ascii="Ubuntu Light" w:hAnsi="Ubuntu Light" w:cs="Times-Roman"/>
          <w:sz w:val="18"/>
          <w:szCs w:val="18"/>
        </w:rPr>
        <w:t>cette compétence</w:t>
      </w:r>
      <w:r w:rsidRPr="0056310E">
        <w:rPr>
          <w:rFonts w:ascii="Ubuntu Light" w:hAnsi="Ubuntu Light" w:cs="Times-Roman"/>
          <w:sz w:val="18"/>
          <w:szCs w:val="18"/>
        </w:rPr>
        <w:t xml:space="preserve">. </w:t>
      </w:r>
    </w:p>
    <w:p w14:paraId="696F843F" w14:textId="77777777" w:rsidR="00A646C1" w:rsidRPr="00A646C1" w:rsidRDefault="00A646C1" w:rsidP="00A646C1">
      <w:pPr>
        <w:autoSpaceDE w:val="0"/>
        <w:adjustRightInd w:val="0"/>
        <w:spacing w:after="0"/>
        <w:jc w:val="both"/>
        <w:rPr>
          <w:rFonts w:ascii="Ubuntu Light" w:hAnsi="Ubuntu Light" w:cs="Symbol"/>
          <w:sz w:val="12"/>
          <w:szCs w:val="12"/>
        </w:rPr>
      </w:pPr>
    </w:p>
    <w:p w14:paraId="2737A79F" w14:textId="77777777" w:rsidR="00D14469"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Grand cycle de l'eau (ou cycle hydrologique) </w:t>
      </w:r>
    </w:p>
    <w:p w14:paraId="1D264AE4" w14:textId="77777777" w:rsidR="006B6EEB" w:rsidRPr="0056310E" w:rsidRDefault="00D14469"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C</w:t>
      </w:r>
      <w:r w:rsidR="006B6EEB" w:rsidRPr="0056310E">
        <w:rPr>
          <w:rFonts w:ascii="Ubuntu Light" w:hAnsi="Ubuntu Light" w:cs="FiraSans-Light"/>
          <w:kern w:val="0"/>
          <w:sz w:val="18"/>
          <w:szCs w:val="18"/>
        </w:rPr>
        <w:t>'est le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cycle naturel de l'eau sur terre (précipitations, évaporation,</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 xml:space="preserve">infiltration et ruissellement). A différencier du </w:t>
      </w:r>
      <w:r w:rsidR="006B6EEB" w:rsidRPr="00E20E6A">
        <w:rPr>
          <w:rFonts w:ascii="Ubuntu" w:hAnsi="Ubuntu" w:cs="Arial-BoldMT"/>
          <w:bCs/>
          <w:color w:val="00B0F0"/>
          <w:kern w:val="0"/>
          <w:szCs w:val="18"/>
        </w:rPr>
        <w:t>petit</w:t>
      </w:r>
      <w:r w:rsidR="00C24D3B" w:rsidRPr="00E20E6A">
        <w:rPr>
          <w:rFonts w:ascii="Ubuntu" w:hAnsi="Ubuntu" w:cs="Arial-BoldMT"/>
          <w:bCs/>
          <w:color w:val="00B0F0"/>
          <w:kern w:val="0"/>
          <w:szCs w:val="18"/>
        </w:rPr>
        <w:t xml:space="preserve"> </w:t>
      </w:r>
      <w:r w:rsidR="006B6EEB" w:rsidRPr="00E20E6A">
        <w:rPr>
          <w:rFonts w:ascii="Ubuntu" w:hAnsi="Ubuntu" w:cs="Arial-BoldMT"/>
          <w:bCs/>
          <w:color w:val="00B0F0"/>
          <w:kern w:val="0"/>
          <w:szCs w:val="18"/>
        </w:rPr>
        <w:t xml:space="preserve">cycle de l'eau </w:t>
      </w:r>
      <w:r w:rsidR="006B6EEB" w:rsidRPr="0056310E">
        <w:rPr>
          <w:rFonts w:ascii="Ubuntu Light" w:hAnsi="Ubuntu Light" w:cs="FiraSans-Light"/>
          <w:kern w:val="0"/>
          <w:sz w:val="18"/>
          <w:szCs w:val="18"/>
        </w:rPr>
        <w:t>qui correspond au cycle domestique (captage,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traitement, distribution...).</w:t>
      </w:r>
    </w:p>
    <w:p w14:paraId="76315DBE" w14:textId="77777777" w:rsidR="00A646C1" w:rsidRPr="00A646C1" w:rsidRDefault="00A646C1" w:rsidP="00A646C1">
      <w:pPr>
        <w:autoSpaceDE w:val="0"/>
        <w:adjustRightInd w:val="0"/>
        <w:spacing w:after="0"/>
        <w:jc w:val="both"/>
        <w:rPr>
          <w:rFonts w:ascii="Ubuntu Light" w:hAnsi="Ubuntu Light" w:cs="Symbol"/>
          <w:sz w:val="12"/>
          <w:szCs w:val="12"/>
        </w:rPr>
      </w:pPr>
    </w:p>
    <w:p w14:paraId="0CBF71DD" w14:textId="77777777" w:rsidR="008F7823" w:rsidRPr="0056310E" w:rsidRDefault="00D14469"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MISEN </w:t>
      </w:r>
      <w:r w:rsidR="00736FF2" w:rsidRPr="0056310E">
        <w:rPr>
          <w:rFonts w:ascii="Ubuntu" w:hAnsi="Ubuntu" w:cs="Arial-BoldMT"/>
          <w:bCs/>
          <w:color w:val="00B0F0"/>
          <w:kern w:val="0"/>
          <w:szCs w:val="18"/>
        </w:rPr>
        <w:t xml:space="preserve">Mission </w:t>
      </w:r>
      <w:proofErr w:type="spellStart"/>
      <w:r w:rsidR="00736FF2" w:rsidRPr="0056310E">
        <w:rPr>
          <w:rFonts w:ascii="Ubuntu" w:hAnsi="Ubuntu" w:cs="Arial-BoldMT"/>
          <w:bCs/>
          <w:color w:val="00B0F0"/>
          <w:kern w:val="0"/>
          <w:szCs w:val="18"/>
        </w:rPr>
        <w:t>inter-services</w:t>
      </w:r>
      <w:proofErr w:type="spellEnd"/>
      <w:r w:rsidR="00736FF2" w:rsidRPr="0056310E">
        <w:rPr>
          <w:rFonts w:ascii="Ubuntu" w:hAnsi="Ubuntu" w:cs="Arial-BoldMT"/>
          <w:bCs/>
          <w:color w:val="00B0F0"/>
          <w:kern w:val="0"/>
          <w:szCs w:val="18"/>
        </w:rPr>
        <w:t xml:space="preserve"> de l'eau et de la Nature</w:t>
      </w:r>
    </w:p>
    <w:p w14:paraId="277FE85B" w14:textId="3E8D8008" w:rsidR="00736FF2" w:rsidRPr="0056310E" w:rsidRDefault="008F7823"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I</w:t>
      </w:r>
      <w:r w:rsidR="00736FF2" w:rsidRPr="0056310E">
        <w:rPr>
          <w:rFonts w:ascii="Ubuntu Light" w:hAnsi="Ubuntu Light" w:cs="Times-Roman"/>
          <w:sz w:val="18"/>
          <w:szCs w:val="18"/>
        </w:rPr>
        <w:t xml:space="preserve">nstance de coordination visant à renforcer la cohérence de l'action de l'Etat sous l'autorité des préfets complètent la démarche. Elle doit réunir les directeurs des principaux services déconcentrés et des établissements publics locaux (en particulier : DREAL, DDTM, DDCSPP, Gendarmerie, OFB, agence de l'eau, Préfecture, DIRM) pour débattre des priorités et des modalités de mise en </w:t>
      </w:r>
      <w:r w:rsidR="00E20E6A" w:rsidRPr="0056310E">
        <w:rPr>
          <w:rFonts w:ascii="Ubuntu Light" w:hAnsi="Ubuntu Light" w:cs="Times-Roman"/>
          <w:sz w:val="18"/>
          <w:szCs w:val="18"/>
        </w:rPr>
        <w:t>œuvre</w:t>
      </w:r>
      <w:r w:rsidR="00736FF2" w:rsidRPr="0056310E">
        <w:rPr>
          <w:rFonts w:ascii="Ubuntu Light" w:hAnsi="Ubuntu Light" w:cs="Times-Roman"/>
          <w:sz w:val="18"/>
          <w:szCs w:val="18"/>
        </w:rPr>
        <w:t xml:space="preserve"> de la politique de l'eau et de son articulation avec les politiques sectorielles, en veillant à la bonne association des outils régaliens, financiers et d'ingénierie publique. Le chef de la MISE est le DDT. La DREAL a un rôle de coordination des MISE au niveau régional.</w:t>
      </w:r>
    </w:p>
    <w:p w14:paraId="5EE641B3" w14:textId="77777777" w:rsidR="00A646C1" w:rsidRPr="00A646C1" w:rsidRDefault="00A646C1" w:rsidP="00A646C1">
      <w:pPr>
        <w:autoSpaceDE w:val="0"/>
        <w:adjustRightInd w:val="0"/>
        <w:spacing w:after="0"/>
        <w:jc w:val="both"/>
        <w:rPr>
          <w:rFonts w:ascii="Ubuntu Light" w:hAnsi="Ubuntu Light" w:cs="Symbol"/>
          <w:sz w:val="12"/>
          <w:szCs w:val="12"/>
        </w:rPr>
      </w:pPr>
    </w:p>
    <w:p w14:paraId="66625CFB" w14:textId="1A5A64EA" w:rsidR="008F7823"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Nappe </w:t>
      </w:r>
      <w:r w:rsidR="008F7823" w:rsidRPr="0056310E">
        <w:rPr>
          <w:rFonts w:ascii="Ubuntu" w:hAnsi="Ubuntu" w:cs="Arial-BoldMT"/>
          <w:bCs/>
          <w:color w:val="00B0F0"/>
          <w:kern w:val="0"/>
          <w:szCs w:val="18"/>
        </w:rPr>
        <w:t>souterraine</w:t>
      </w:r>
      <w:r w:rsidRPr="0056310E">
        <w:rPr>
          <w:rFonts w:ascii="Ubuntu" w:hAnsi="Ubuntu" w:cs="Arial-BoldMT"/>
          <w:bCs/>
          <w:color w:val="00B0F0"/>
          <w:kern w:val="0"/>
          <w:szCs w:val="18"/>
        </w:rPr>
        <w:t xml:space="preserve"> </w:t>
      </w:r>
    </w:p>
    <w:p w14:paraId="66960770" w14:textId="78063EC6" w:rsidR="008F7823" w:rsidRPr="00E20E6A" w:rsidRDefault="00E20E6A" w:rsidP="00E20E6A">
      <w:pPr>
        <w:autoSpaceDE w:val="0"/>
        <w:adjustRightInd w:val="0"/>
        <w:spacing w:after="0"/>
        <w:jc w:val="both"/>
        <w:rPr>
          <w:rFonts w:ascii="Ubuntu" w:hAnsi="Ubuntu" w:cs="Arial-BoldMT"/>
          <w:bCs/>
          <w:kern w:val="0"/>
          <w:szCs w:val="18"/>
        </w:rPr>
      </w:pPr>
      <w:r w:rsidRPr="00E20E6A">
        <w:rPr>
          <w:rFonts w:ascii="Ubuntu" w:hAnsi="Ubuntu" w:cs="Arial-BoldMT"/>
          <w:bCs/>
          <w:kern w:val="0"/>
          <w:szCs w:val="18"/>
        </w:rPr>
        <w:t>Nappe alluviale</w:t>
      </w:r>
    </w:p>
    <w:p w14:paraId="24A83000" w14:textId="77777777" w:rsidR="006B6EEB" w:rsidRPr="0056310E" w:rsidRDefault="008F7823"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On désignera par nappe alluviale la n</w:t>
      </w:r>
      <w:r w:rsidR="006B6EEB" w:rsidRPr="0056310E">
        <w:rPr>
          <w:rFonts w:ascii="Ubuntu Light" w:hAnsi="Ubuntu Light" w:cs="FiraSans-Light"/>
          <w:kern w:val="0"/>
          <w:sz w:val="18"/>
          <w:szCs w:val="18"/>
        </w:rPr>
        <w:t>appe liée à un cours d'eau qui circule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à faible profondeur. En période de crue, une partie de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l’eau s’infiltrera pour recharger la nappe et au contraire</w:t>
      </w:r>
      <w:r w:rsidR="00C24D3B" w:rsidRPr="0056310E">
        <w:rPr>
          <w:rFonts w:ascii="Ubuntu Light" w:hAnsi="Ubuntu Light" w:cs="FiraSans-Light"/>
          <w:kern w:val="0"/>
          <w:sz w:val="18"/>
          <w:szCs w:val="18"/>
        </w:rPr>
        <w:t xml:space="preserve"> e</w:t>
      </w:r>
      <w:r w:rsidR="006B6EEB" w:rsidRPr="0056310E">
        <w:rPr>
          <w:rFonts w:ascii="Ubuntu Light" w:hAnsi="Ubuntu Light" w:cs="FiraSans-Light"/>
          <w:kern w:val="0"/>
          <w:sz w:val="18"/>
          <w:szCs w:val="18"/>
        </w:rPr>
        <w:t>n période de sécheresse, la nappe permettra de soutenir</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le débit dans le cours d’eau.</w:t>
      </w:r>
    </w:p>
    <w:p w14:paraId="1E3030EA" w14:textId="1DDC2D07" w:rsidR="00E20E6A" w:rsidRPr="00E20E6A" w:rsidRDefault="00E20E6A" w:rsidP="00E20E6A">
      <w:pPr>
        <w:autoSpaceDE w:val="0"/>
        <w:adjustRightInd w:val="0"/>
        <w:spacing w:after="0"/>
        <w:jc w:val="both"/>
        <w:rPr>
          <w:rFonts w:ascii="Ubuntu" w:hAnsi="Ubuntu" w:cs="Arial-BoldMT"/>
          <w:bCs/>
          <w:kern w:val="0"/>
          <w:szCs w:val="18"/>
        </w:rPr>
      </w:pPr>
      <w:r w:rsidRPr="00E20E6A">
        <w:rPr>
          <w:rFonts w:ascii="Ubuntu" w:hAnsi="Ubuntu" w:cs="Arial-BoldMT"/>
          <w:bCs/>
          <w:kern w:val="0"/>
          <w:szCs w:val="18"/>
        </w:rPr>
        <w:t>Nappe phréatique</w:t>
      </w:r>
    </w:p>
    <w:p w14:paraId="39D15261" w14:textId="315E6784" w:rsidR="00E20E6A" w:rsidRPr="00E20E6A" w:rsidRDefault="00E20E6A" w:rsidP="00E20E6A">
      <w:pPr>
        <w:widowControl/>
        <w:suppressAutoHyphens w:val="0"/>
        <w:autoSpaceDN/>
        <w:spacing w:after="0"/>
        <w:rPr>
          <w:rFonts w:ascii="Ubuntu Light" w:hAnsi="Ubuntu Light" w:cs="FiraSans-Light"/>
          <w:kern w:val="0"/>
          <w:sz w:val="18"/>
          <w:szCs w:val="18"/>
        </w:rPr>
      </w:pPr>
      <w:r w:rsidRPr="00E20E6A">
        <w:rPr>
          <w:rFonts w:ascii="Ubuntu Light" w:hAnsi="Ubuntu Light" w:cs="FiraSans-Light"/>
          <w:kern w:val="0"/>
          <w:sz w:val="18"/>
          <w:szCs w:val="18"/>
        </w:rPr>
        <w:t>Première nappe rencontrée lors du creusement d'un puits</w:t>
      </w:r>
      <w:r>
        <w:rPr>
          <w:rFonts w:ascii="Ubuntu Light" w:hAnsi="Ubuntu Light" w:cs="FiraSans-Light"/>
          <w:kern w:val="0"/>
          <w:sz w:val="18"/>
          <w:szCs w:val="18"/>
        </w:rPr>
        <w:t>.</w:t>
      </w:r>
    </w:p>
    <w:p w14:paraId="42735DA6" w14:textId="77777777" w:rsidR="00A646C1" w:rsidRPr="00A646C1" w:rsidRDefault="00A646C1" w:rsidP="00A646C1">
      <w:pPr>
        <w:autoSpaceDE w:val="0"/>
        <w:adjustRightInd w:val="0"/>
        <w:spacing w:after="0"/>
        <w:jc w:val="both"/>
        <w:rPr>
          <w:rFonts w:ascii="Ubuntu Light" w:hAnsi="Ubuntu Light" w:cs="Symbol"/>
          <w:sz w:val="12"/>
          <w:szCs w:val="12"/>
        </w:rPr>
      </w:pPr>
    </w:p>
    <w:p w14:paraId="19499D44" w14:textId="77777777" w:rsidR="008F7823"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Natura 2000 </w:t>
      </w:r>
    </w:p>
    <w:p w14:paraId="3822EDEE" w14:textId="77777777" w:rsidR="008F7823" w:rsidRPr="0056310E" w:rsidRDefault="008F7823"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R</w:t>
      </w:r>
      <w:r w:rsidR="006B6EEB" w:rsidRPr="0056310E">
        <w:rPr>
          <w:rFonts w:ascii="Ubuntu Light" w:hAnsi="Ubuntu Light" w:cs="FiraSans-Light"/>
          <w:kern w:val="0"/>
          <w:sz w:val="18"/>
          <w:szCs w:val="18"/>
        </w:rPr>
        <w:t>éseau de sites naturels européens, terrestres</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et marins, identifiés pour la rareté ou la fragilité</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des espèces animales ou végétales et de leurs habitats.</w:t>
      </w:r>
      <w:r w:rsidR="00D1446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Natura 2000 a pour objectif de concilier préservation</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 xml:space="preserve">de la nature et enjeux socio-économiques. </w:t>
      </w:r>
    </w:p>
    <w:p w14:paraId="5EDC792D" w14:textId="77777777" w:rsidR="00A646C1" w:rsidRPr="00A646C1" w:rsidRDefault="00A646C1" w:rsidP="00A646C1">
      <w:pPr>
        <w:autoSpaceDE w:val="0"/>
        <w:adjustRightInd w:val="0"/>
        <w:spacing w:after="0"/>
        <w:jc w:val="both"/>
        <w:rPr>
          <w:rFonts w:ascii="Ubuntu Light" w:hAnsi="Ubuntu Light" w:cs="Symbol"/>
          <w:sz w:val="12"/>
          <w:szCs w:val="12"/>
        </w:rPr>
      </w:pPr>
    </w:p>
    <w:p w14:paraId="3321EDBB"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OFB Office français de la Biodiversité</w:t>
      </w:r>
    </w:p>
    <w:p w14:paraId="37A9F327" w14:textId="77777777" w:rsidR="00736FF2" w:rsidRPr="0056310E" w:rsidRDefault="00C24D3B" w:rsidP="0056310E">
      <w:pPr>
        <w:autoSpaceDE w:val="0"/>
        <w:adjustRightInd w:val="0"/>
        <w:spacing w:after="0"/>
        <w:jc w:val="both"/>
        <w:rPr>
          <w:rFonts w:ascii="Ubuntu Light" w:hAnsi="Ubuntu Light" w:cs="Times-Roman"/>
          <w:sz w:val="18"/>
          <w:szCs w:val="18"/>
        </w:rPr>
      </w:pPr>
      <w:r w:rsidRPr="0056310E">
        <w:rPr>
          <w:rFonts w:ascii="Ubuntu Light" w:hAnsi="Ubuntu Light" w:cs="Times-Bold"/>
          <w:bCs/>
          <w:sz w:val="18"/>
          <w:szCs w:val="18"/>
        </w:rPr>
        <w:t>C’</w:t>
      </w:r>
      <w:r w:rsidR="00736FF2" w:rsidRPr="0056310E">
        <w:rPr>
          <w:rFonts w:ascii="Ubuntu Light" w:hAnsi="Ubuntu Light" w:cs="Times-Roman"/>
          <w:sz w:val="18"/>
          <w:szCs w:val="18"/>
        </w:rPr>
        <w:t xml:space="preserve">est l’organisme national responsable de la connaissance et de la surveillance de l’état des eaux et des milieux aquatiques et a un rôle de police de l’eau et de la pêche. </w:t>
      </w:r>
    </w:p>
    <w:p w14:paraId="0DE1FF4E" w14:textId="77777777"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L’Office français de la biodiversité (OFB) est un établissement public dédié à la sauvegarde de la biodiversité. Il est chargé de la protection et la restauration de la biodiversité dans l’Hexagone et en Outre-mer.</w:t>
      </w:r>
    </w:p>
    <w:p w14:paraId="320C0889" w14:textId="77777777" w:rsidR="008F7823"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Créé au 1er janvier 2020 par la loi n°2019-773 du 24 juillet 2019, l’Office français de la biodiversité est sous la tutelle du ministère de la Transition écologique et du ministère de l’Agriculture et de l’Alimentation. </w:t>
      </w:r>
    </w:p>
    <w:p w14:paraId="12B04843" w14:textId="77777777"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L’OFB est responsable de 5 missions complémentaires :</w:t>
      </w:r>
    </w:p>
    <w:p w14:paraId="0FD0F9AD" w14:textId="229757E8" w:rsidR="00736FF2" w:rsidRPr="00E20E6A" w:rsidRDefault="00736FF2" w:rsidP="00E20E6A">
      <w:pPr>
        <w:widowControl/>
        <w:numPr>
          <w:ilvl w:val="0"/>
          <w:numId w:val="5"/>
        </w:numPr>
        <w:shd w:val="clear" w:color="auto" w:fill="FFFFFF"/>
        <w:suppressAutoHyphens w:val="0"/>
        <w:autoSpaceDN/>
        <w:spacing w:after="0"/>
        <w:ind w:left="851"/>
        <w:jc w:val="both"/>
        <w:textAlignment w:val="auto"/>
        <w:rPr>
          <w:rFonts w:ascii="Ubuntu Light" w:eastAsia="Times New Roman" w:hAnsi="Ubuntu Light" w:cs="Times New Roman"/>
          <w:kern w:val="0"/>
          <w:sz w:val="18"/>
          <w:szCs w:val="18"/>
          <w:lang w:eastAsia="fr-FR"/>
        </w:rPr>
      </w:pPr>
      <w:proofErr w:type="gramStart"/>
      <w:r w:rsidRPr="00E20E6A">
        <w:rPr>
          <w:rFonts w:ascii="Ubuntu Light" w:eastAsia="Times New Roman" w:hAnsi="Ubuntu Light" w:cs="Times New Roman"/>
          <w:kern w:val="0"/>
          <w:sz w:val="18"/>
          <w:szCs w:val="18"/>
          <w:lang w:eastAsia="fr-FR"/>
        </w:rPr>
        <w:t>la</w:t>
      </w:r>
      <w:proofErr w:type="gramEnd"/>
      <w:r w:rsidRPr="00E20E6A">
        <w:rPr>
          <w:rFonts w:ascii="Ubuntu Light" w:eastAsia="Times New Roman" w:hAnsi="Ubuntu Light" w:cs="Times New Roman"/>
          <w:kern w:val="0"/>
          <w:sz w:val="18"/>
          <w:szCs w:val="18"/>
          <w:lang w:eastAsia="fr-FR"/>
        </w:rPr>
        <w:t xml:space="preserve"> police de l’environnement et la police sanitaire de la faune sauvage</w:t>
      </w:r>
    </w:p>
    <w:p w14:paraId="5F071253" w14:textId="4324B230" w:rsidR="00736FF2" w:rsidRPr="00E20E6A" w:rsidRDefault="00736FF2" w:rsidP="00E20E6A">
      <w:pPr>
        <w:widowControl/>
        <w:numPr>
          <w:ilvl w:val="0"/>
          <w:numId w:val="5"/>
        </w:numPr>
        <w:shd w:val="clear" w:color="auto" w:fill="FFFFFF"/>
        <w:suppressAutoHyphens w:val="0"/>
        <w:autoSpaceDN/>
        <w:spacing w:after="0"/>
        <w:ind w:left="851"/>
        <w:jc w:val="both"/>
        <w:textAlignment w:val="auto"/>
        <w:rPr>
          <w:rFonts w:ascii="Ubuntu Light" w:eastAsia="Times New Roman" w:hAnsi="Ubuntu Light" w:cs="Times New Roman"/>
          <w:kern w:val="0"/>
          <w:sz w:val="18"/>
          <w:szCs w:val="18"/>
          <w:lang w:eastAsia="fr-FR"/>
        </w:rPr>
      </w:pPr>
      <w:proofErr w:type="gramStart"/>
      <w:r w:rsidRPr="00E20E6A">
        <w:rPr>
          <w:rFonts w:ascii="Ubuntu Light" w:eastAsia="Times New Roman" w:hAnsi="Ubuntu Light" w:cs="Times New Roman"/>
          <w:kern w:val="0"/>
          <w:sz w:val="18"/>
          <w:szCs w:val="18"/>
          <w:lang w:eastAsia="fr-FR"/>
        </w:rPr>
        <w:t>la</w:t>
      </w:r>
      <w:proofErr w:type="gramEnd"/>
      <w:r w:rsidRPr="00E20E6A">
        <w:rPr>
          <w:rFonts w:ascii="Ubuntu Light" w:eastAsia="Times New Roman" w:hAnsi="Ubuntu Light" w:cs="Times New Roman"/>
          <w:kern w:val="0"/>
          <w:sz w:val="18"/>
          <w:szCs w:val="18"/>
          <w:lang w:eastAsia="fr-FR"/>
        </w:rPr>
        <w:t xml:space="preserve"> connaissance, la recherche et l’expertise sur les espèces, les milieux et leurs usages</w:t>
      </w:r>
    </w:p>
    <w:p w14:paraId="2D56E800" w14:textId="71C82EAA" w:rsidR="00736FF2" w:rsidRPr="00E20E6A" w:rsidRDefault="00736FF2" w:rsidP="00E20E6A">
      <w:pPr>
        <w:widowControl/>
        <w:numPr>
          <w:ilvl w:val="0"/>
          <w:numId w:val="5"/>
        </w:numPr>
        <w:shd w:val="clear" w:color="auto" w:fill="FFFFFF"/>
        <w:suppressAutoHyphens w:val="0"/>
        <w:autoSpaceDN/>
        <w:spacing w:after="0"/>
        <w:ind w:left="851"/>
        <w:jc w:val="both"/>
        <w:textAlignment w:val="auto"/>
        <w:rPr>
          <w:rFonts w:ascii="Ubuntu Light" w:eastAsia="Times New Roman" w:hAnsi="Ubuntu Light" w:cs="Times New Roman"/>
          <w:kern w:val="0"/>
          <w:sz w:val="18"/>
          <w:szCs w:val="18"/>
          <w:lang w:eastAsia="fr-FR"/>
        </w:rPr>
      </w:pPr>
      <w:proofErr w:type="gramStart"/>
      <w:r w:rsidRPr="00E20E6A">
        <w:rPr>
          <w:rFonts w:ascii="Ubuntu Light" w:eastAsia="Times New Roman" w:hAnsi="Ubuntu Light" w:cs="Times New Roman"/>
          <w:kern w:val="0"/>
          <w:sz w:val="18"/>
          <w:szCs w:val="18"/>
          <w:lang w:eastAsia="fr-FR"/>
        </w:rPr>
        <w:t>l’appui</w:t>
      </w:r>
      <w:proofErr w:type="gramEnd"/>
      <w:r w:rsidRPr="00E20E6A">
        <w:rPr>
          <w:rFonts w:ascii="Ubuntu Light" w:eastAsia="Times New Roman" w:hAnsi="Ubuntu Light" w:cs="Times New Roman"/>
          <w:kern w:val="0"/>
          <w:sz w:val="18"/>
          <w:szCs w:val="18"/>
          <w:lang w:eastAsia="fr-FR"/>
        </w:rPr>
        <w:t xml:space="preserve"> à la mise en œuvre des politiques publiques</w:t>
      </w:r>
    </w:p>
    <w:p w14:paraId="7A0F0669" w14:textId="51B1099E" w:rsidR="00736FF2" w:rsidRPr="00E20E6A" w:rsidRDefault="00736FF2" w:rsidP="00E20E6A">
      <w:pPr>
        <w:widowControl/>
        <w:numPr>
          <w:ilvl w:val="0"/>
          <w:numId w:val="5"/>
        </w:numPr>
        <w:shd w:val="clear" w:color="auto" w:fill="FFFFFF"/>
        <w:suppressAutoHyphens w:val="0"/>
        <w:autoSpaceDN/>
        <w:spacing w:after="0"/>
        <w:ind w:left="851"/>
        <w:jc w:val="both"/>
        <w:textAlignment w:val="auto"/>
        <w:rPr>
          <w:rFonts w:ascii="Ubuntu Light" w:eastAsia="Times New Roman" w:hAnsi="Ubuntu Light" w:cs="Times New Roman"/>
          <w:kern w:val="0"/>
          <w:sz w:val="18"/>
          <w:szCs w:val="18"/>
          <w:lang w:eastAsia="fr-FR"/>
        </w:rPr>
      </w:pPr>
      <w:proofErr w:type="gramStart"/>
      <w:r w:rsidRPr="00E20E6A">
        <w:rPr>
          <w:rFonts w:ascii="Ubuntu Light" w:eastAsia="Times New Roman" w:hAnsi="Ubuntu Light" w:cs="Times New Roman"/>
          <w:kern w:val="0"/>
          <w:sz w:val="18"/>
          <w:szCs w:val="18"/>
          <w:lang w:eastAsia="fr-FR"/>
        </w:rPr>
        <w:t>la</w:t>
      </w:r>
      <w:proofErr w:type="gramEnd"/>
      <w:r w:rsidRPr="00E20E6A">
        <w:rPr>
          <w:rFonts w:ascii="Ubuntu Light" w:eastAsia="Times New Roman" w:hAnsi="Ubuntu Light" w:cs="Times New Roman"/>
          <w:kern w:val="0"/>
          <w:sz w:val="18"/>
          <w:szCs w:val="18"/>
          <w:lang w:eastAsia="fr-FR"/>
        </w:rPr>
        <w:t xml:space="preserve"> gestion et l’appui aux gestionnaires d’espaces naturels</w:t>
      </w:r>
    </w:p>
    <w:p w14:paraId="2D75F61D" w14:textId="280911FD" w:rsidR="00736FF2" w:rsidRPr="00E20E6A" w:rsidRDefault="00736FF2" w:rsidP="00E20E6A">
      <w:pPr>
        <w:widowControl/>
        <w:numPr>
          <w:ilvl w:val="0"/>
          <w:numId w:val="5"/>
        </w:numPr>
        <w:shd w:val="clear" w:color="auto" w:fill="FFFFFF"/>
        <w:suppressAutoHyphens w:val="0"/>
        <w:autoSpaceDN/>
        <w:spacing w:after="0"/>
        <w:ind w:left="851"/>
        <w:jc w:val="both"/>
        <w:textAlignment w:val="auto"/>
        <w:rPr>
          <w:rFonts w:ascii="Ubuntu Light" w:eastAsia="Times New Roman" w:hAnsi="Ubuntu Light" w:cs="Times New Roman"/>
          <w:kern w:val="0"/>
          <w:sz w:val="18"/>
          <w:szCs w:val="18"/>
          <w:lang w:eastAsia="fr-FR"/>
        </w:rPr>
      </w:pPr>
      <w:proofErr w:type="gramStart"/>
      <w:r w:rsidRPr="00E20E6A">
        <w:rPr>
          <w:rFonts w:ascii="Ubuntu Light" w:eastAsia="Times New Roman" w:hAnsi="Ubuntu Light" w:cs="Times New Roman"/>
          <w:kern w:val="0"/>
          <w:sz w:val="18"/>
          <w:szCs w:val="18"/>
          <w:lang w:eastAsia="fr-FR"/>
        </w:rPr>
        <w:t>l’appui</w:t>
      </w:r>
      <w:proofErr w:type="gramEnd"/>
      <w:r w:rsidRPr="00E20E6A">
        <w:rPr>
          <w:rFonts w:ascii="Ubuntu Light" w:eastAsia="Times New Roman" w:hAnsi="Ubuntu Light" w:cs="Times New Roman"/>
          <w:kern w:val="0"/>
          <w:sz w:val="18"/>
          <w:szCs w:val="18"/>
          <w:lang w:eastAsia="fr-FR"/>
        </w:rPr>
        <w:t xml:space="preserve"> aux acteurs et la mobilisation de la société</w:t>
      </w:r>
    </w:p>
    <w:p w14:paraId="4B21A550" w14:textId="77777777" w:rsidR="00A646C1" w:rsidRPr="00A646C1" w:rsidRDefault="00A646C1" w:rsidP="00A646C1">
      <w:pPr>
        <w:pStyle w:val="Paragraphedeliste"/>
        <w:autoSpaceDE w:val="0"/>
        <w:adjustRightInd w:val="0"/>
        <w:spacing w:after="0"/>
        <w:jc w:val="both"/>
        <w:rPr>
          <w:rFonts w:ascii="Ubuntu Light" w:hAnsi="Ubuntu Light" w:cs="Symbol"/>
          <w:sz w:val="12"/>
          <w:szCs w:val="12"/>
        </w:rPr>
      </w:pPr>
    </w:p>
    <w:p w14:paraId="4C033296"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PAPI </w:t>
      </w:r>
      <w:bookmarkStart w:id="4" w:name="_Hlk113884673"/>
      <w:r w:rsidRPr="0056310E">
        <w:rPr>
          <w:rFonts w:ascii="Ubuntu" w:hAnsi="Ubuntu" w:cs="Arial-BoldMT"/>
          <w:bCs/>
          <w:color w:val="00B0F0"/>
          <w:kern w:val="0"/>
          <w:szCs w:val="18"/>
        </w:rPr>
        <w:t>Programmes d’actions de prévention des inondations</w:t>
      </w:r>
      <w:bookmarkEnd w:id="4"/>
    </w:p>
    <w:p w14:paraId="31B8872D" w14:textId="77777777" w:rsidR="00C24D3B" w:rsidRPr="0056310E" w:rsidRDefault="008F7823"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O</w:t>
      </w:r>
      <w:r w:rsidR="006B6EEB" w:rsidRPr="0056310E">
        <w:rPr>
          <w:rFonts w:ascii="Ubuntu Light" w:hAnsi="Ubuntu Light" w:cs="FiraSans-Light"/>
          <w:kern w:val="0"/>
          <w:sz w:val="18"/>
          <w:szCs w:val="18"/>
        </w:rPr>
        <w:t>util contractuel permettant de se saisir de la</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problématique des inondations. C’est un programme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d’actions élaboré à l'échelle du bassin versant et mobilisant</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des fonds publics qui aborde de manière globale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 xml:space="preserve">et transversale la gestion des inondations. </w:t>
      </w:r>
    </w:p>
    <w:p w14:paraId="2EDA83AB" w14:textId="77777777" w:rsidR="00A646C1" w:rsidRPr="00A646C1" w:rsidRDefault="00A646C1" w:rsidP="00A646C1">
      <w:pPr>
        <w:autoSpaceDE w:val="0"/>
        <w:adjustRightInd w:val="0"/>
        <w:spacing w:after="0"/>
        <w:jc w:val="both"/>
        <w:rPr>
          <w:rFonts w:ascii="Ubuntu Light" w:hAnsi="Ubuntu Light" w:cs="Symbol"/>
          <w:sz w:val="12"/>
          <w:szCs w:val="12"/>
        </w:rPr>
      </w:pPr>
    </w:p>
    <w:p w14:paraId="33D82CA8" w14:textId="77777777" w:rsidR="001B2E46" w:rsidRPr="0056310E" w:rsidRDefault="00C24D3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PAOT </w:t>
      </w:r>
      <w:r w:rsidR="001B2E46" w:rsidRPr="0056310E">
        <w:rPr>
          <w:rFonts w:ascii="Ubuntu" w:hAnsi="Ubuntu" w:cs="Arial-BoldMT"/>
          <w:bCs/>
          <w:color w:val="00B0F0"/>
          <w:kern w:val="0"/>
          <w:szCs w:val="18"/>
        </w:rPr>
        <w:t xml:space="preserve">Plan d'actions opérationnel territorialisé </w:t>
      </w:r>
    </w:p>
    <w:p w14:paraId="073600C7"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Document élaboré par une mission interservices de l'eau (MISE), le plan d'actions opérationnel territorialisé (PAOT) programme les actions concrètes à réaliser pour mettre en </w:t>
      </w:r>
      <w:proofErr w:type="spellStart"/>
      <w:r w:rsidRPr="0056310E">
        <w:rPr>
          <w:rFonts w:ascii="Ubuntu Light" w:hAnsi="Ubuntu Light" w:cs="Times-Roman"/>
          <w:sz w:val="18"/>
          <w:szCs w:val="18"/>
        </w:rPr>
        <w:t>oeuvre</w:t>
      </w:r>
      <w:proofErr w:type="spellEnd"/>
      <w:r w:rsidRPr="0056310E">
        <w:rPr>
          <w:rFonts w:ascii="Ubuntu Light" w:hAnsi="Ubuntu Light" w:cs="Times-Roman"/>
          <w:sz w:val="18"/>
          <w:szCs w:val="18"/>
        </w:rPr>
        <w:t xml:space="preserve"> le programme de mesures et atteindre ainsi les objectifs fixés dans le schéma directeur d'aménagement et de gestion des eaux (SDAGE).</w:t>
      </w:r>
    </w:p>
    <w:p w14:paraId="0FFA1396" w14:textId="77777777" w:rsidR="00A646C1" w:rsidRPr="00A646C1" w:rsidRDefault="00A646C1" w:rsidP="00A646C1">
      <w:pPr>
        <w:autoSpaceDE w:val="0"/>
        <w:adjustRightInd w:val="0"/>
        <w:spacing w:after="0"/>
        <w:jc w:val="both"/>
        <w:rPr>
          <w:rFonts w:ascii="Ubuntu Light" w:hAnsi="Ubuntu Light" w:cs="Symbol"/>
          <w:sz w:val="12"/>
          <w:szCs w:val="12"/>
        </w:rPr>
      </w:pPr>
    </w:p>
    <w:p w14:paraId="4F08DC06" w14:textId="77777777" w:rsidR="006B6EEB" w:rsidRPr="0056310E" w:rsidRDefault="006B6EEB"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PCS</w:t>
      </w:r>
      <w:r w:rsidR="00C24D3B" w:rsidRPr="0056310E">
        <w:rPr>
          <w:rFonts w:ascii="Ubuntu" w:hAnsi="Ubuntu" w:cs="Arial-BoldMT"/>
          <w:bCs/>
          <w:color w:val="00B0F0"/>
          <w:kern w:val="0"/>
          <w:szCs w:val="18"/>
        </w:rPr>
        <w:t xml:space="preserve"> </w:t>
      </w:r>
      <w:r w:rsidRPr="0056310E">
        <w:rPr>
          <w:rFonts w:ascii="Ubuntu" w:hAnsi="Ubuntu" w:cs="Arial-BoldMT"/>
          <w:bCs/>
          <w:color w:val="00B0F0"/>
          <w:kern w:val="0"/>
          <w:szCs w:val="18"/>
        </w:rPr>
        <w:t>Plan Communal de Sauvegarde</w:t>
      </w:r>
    </w:p>
    <w:p w14:paraId="21EDBC48" w14:textId="77777777" w:rsidR="006B6EEB" w:rsidRPr="0056310E" w:rsidRDefault="006B6EEB" w:rsidP="0056310E">
      <w:pPr>
        <w:widowControl/>
        <w:suppressAutoHyphens w:val="0"/>
        <w:autoSpaceDE w:val="0"/>
        <w:adjustRightInd w:val="0"/>
        <w:spacing w:after="0" w:line="241" w:lineRule="atLeast"/>
        <w:jc w:val="both"/>
        <w:textAlignment w:val="auto"/>
        <w:rPr>
          <w:rFonts w:ascii="Ubuntu Light" w:hAnsi="Ubuntu Light" w:cs="Lato"/>
          <w:kern w:val="0"/>
          <w:sz w:val="18"/>
          <w:szCs w:val="18"/>
        </w:rPr>
      </w:pPr>
      <w:r w:rsidRPr="0056310E">
        <w:rPr>
          <w:rFonts w:ascii="Ubuntu Light" w:hAnsi="Ubuntu Light"/>
          <w:kern w:val="0"/>
          <w:sz w:val="18"/>
          <w:szCs w:val="18"/>
        </w:rPr>
        <w:t xml:space="preserve">Le plan communal de sauvegarde est un outil réalisé à l’échelle communale, sous la responsabilité </w:t>
      </w:r>
      <w:r w:rsidRPr="0056310E">
        <w:rPr>
          <w:rFonts w:ascii="Ubuntu Light" w:hAnsi="Ubuntu Light" w:cs="Lato"/>
          <w:kern w:val="0"/>
          <w:sz w:val="18"/>
          <w:szCs w:val="18"/>
        </w:rPr>
        <w:t xml:space="preserve">du maire, pour organiser et planifier les actions de l’équipe communale (élus, agents municipaux, bénévoles, entreprises partenaires) en cas d’évènements majeurs naturels, technologiques ou sanitaires. Il a pour objectif l’information préventive et la protection de la population. Il se base sur le recensement des vulnérabilités, des risques (présents et à venir, par exemple liés au </w:t>
      </w:r>
      <w:r w:rsidRPr="0056310E">
        <w:rPr>
          <w:rFonts w:ascii="Ubuntu Light" w:hAnsi="Ubuntu Light" w:cs="Lato"/>
          <w:kern w:val="0"/>
          <w:sz w:val="18"/>
          <w:szCs w:val="18"/>
        </w:rPr>
        <w:lastRenderedPageBreak/>
        <w:t xml:space="preserve">changement climatique) et des moyens disponibles (communaux ou privés) sur la commune. Il prévoit l’organisation nécessaire pour assurer l’alerte, l’information, la protection et le soutien de la population au regard des risques. </w:t>
      </w:r>
    </w:p>
    <w:p w14:paraId="07CE1A84" w14:textId="77777777" w:rsidR="00A646C1" w:rsidRPr="00A646C1" w:rsidRDefault="00A646C1" w:rsidP="00A646C1">
      <w:pPr>
        <w:autoSpaceDE w:val="0"/>
        <w:adjustRightInd w:val="0"/>
        <w:spacing w:after="0"/>
        <w:jc w:val="both"/>
        <w:rPr>
          <w:rFonts w:ascii="Ubuntu Light" w:hAnsi="Ubuntu Light" w:cs="Symbol"/>
          <w:sz w:val="12"/>
          <w:szCs w:val="12"/>
        </w:rPr>
      </w:pPr>
    </w:p>
    <w:p w14:paraId="5BDB1012" w14:textId="15271B2B" w:rsidR="00D87B95" w:rsidRPr="0056310E" w:rsidRDefault="00D87B95" w:rsidP="0056310E">
      <w:pPr>
        <w:autoSpaceDE w:val="0"/>
        <w:adjustRightInd w:val="0"/>
        <w:spacing w:after="0"/>
        <w:jc w:val="both"/>
        <w:rPr>
          <w:rFonts w:ascii="Ubuntu" w:hAnsi="Ubuntu" w:cs="Arial-BoldMT"/>
          <w:bCs/>
          <w:color w:val="00B0F0"/>
          <w:kern w:val="0"/>
          <w:szCs w:val="18"/>
        </w:rPr>
      </w:pPr>
      <w:r w:rsidRPr="0056310E">
        <w:rPr>
          <w:rFonts w:ascii="Ubuntu" w:hAnsi="Ubuntu" w:cs="Arial-BoldMT"/>
          <w:bCs/>
          <w:color w:val="00B0F0"/>
          <w:kern w:val="0"/>
          <w:szCs w:val="18"/>
        </w:rPr>
        <w:t xml:space="preserve">PDM Programme de Mesures </w:t>
      </w:r>
    </w:p>
    <w:p w14:paraId="7E047BB2" w14:textId="334CEB14" w:rsidR="00D87B95" w:rsidRPr="0056310E" w:rsidRDefault="00D87B95"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Outil européen de la DCE s’inscrivant dans les SDAGE, </w:t>
      </w:r>
      <w:r w:rsidR="00ED3FA7">
        <w:rPr>
          <w:rFonts w:ascii="Ubuntu Light" w:hAnsi="Ubuntu Light" w:cs="Times-Roman"/>
          <w:sz w:val="18"/>
          <w:szCs w:val="18"/>
        </w:rPr>
        <w:t xml:space="preserve">il </w:t>
      </w:r>
      <w:r w:rsidRPr="0056310E">
        <w:rPr>
          <w:rFonts w:ascii="Ubuntu Light" w:hAnsi="Ubuntu Light" w:cs="Times-Roman"/>
          <w:sz w:val="18"/>
          <w:szCs w:val="18"/>
        </w:rPr>
        <w:t>est constitué d’actions concrètes assorties d'un échéancier, d'un maître d'ouvrage et d'une évaluation financière.</w:t>
      </w:r>
    </w:p>
    <w:p w14:paraId="0D0A50DB" w14:textId="77777777" w:rsidR="00D87B95" w:rsidRPr="0056310E" w:rsidRDefault="00D87B95"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Les différents « programmes agences » traduisent les efforts incitatifs proposés pour atteindre les objectifs du SDAGE.</w:t>
      </w:r>
    </w:p>
    <w:p w14:paraId="08DBF633" w14:textId="77777777" w:rsidR="00A646C1" w:rsidRPr="00A646C1" w:rsidRDefault="00A646C1" w:rsidP="00A646C1">
      <w:pPr>
        <w:autoSpaceDE w:val="0"/>
        <w:adjustRightInd w:val="0"/>
        <w:spacing w:after="0"/>
        <w:jc w:val="both"/>
        <w:rPr>
          <w:rFonts w:ascii="Ubuntu Light" w:hAnsi="Ubuntu Light" w:cs="Symbol"/>
          <w:sz w:val="12"/>
          <w:szCs w:val="12"/>
        </w:rPr>
      </w:pPr>
    </w:p>
    <w:p w14:paraId="46FCC640" w14:textId="77777777" w:rsidR="001B2E46" w:rsidRPr="00611C82" w:rsidRDefault="001B2E46"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PGE Plan de gestion des étiages</w:t>
      </w:r>
    </w:p>
    <w:p w14:paraId="6A4E6921"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Le PGE est un protocole d’accord entre différents partenaires (Etat, agriculteurs, Agence de l’Eau, EDF,</w:t>
      </w:r>
      <w:r w:rsidR="00D87B95" w:rsidRPr="0056310E">
        <w:rPr>
          <w:rFonts w:ascii="Ubuntu Light" w:hAnsi="Ubuntu Light" w:cs="Times-Roman"/>
          <w:sz w:val="18"/>
          <w:szCs w:val="18"/>
        </w:rPr>
        <w:t xml:space="preserve"> etc.</w:t>
      </w:r>
      <w:r w:rsidRPr="0056310E">
        <w:rPr>
          <w:rFonts w:ascii="Ubuntu Light" w:hAnsi="Ubuntu Light" w:cs="Times-Roman"/>
          <w:sz w:val="18"/>
          <w:szCs w:val="18"/>
        </w:rPr>
        <w:t xml:space="preserve">) dans le domaine de la gestion quantitative de la ressource en période d’étiage. Il vise à retrouver une situation d’équilibre entre les usages de l’eau et le milieu naturel, traduite par le respect des débits d’objectif d’étiage. </w:t>
      </w:r>
    </w:p>
    <w:p w14:paraId="3ABEF5C5" w14:textId="19901822" w:rsidR="00D131DB" w:rsidRDefault="00D131DB" w:rsidP="0056310E">
      <w:pPr>
        <w:widowControl/>
        <w:suppressAutoHyphens w:val="0"/>
        <w:autoSpaceDE w:val="0"/>
        <w:adjustRightInd w:val="0"/>
        <w:spacing w:after="0"/>
        <w:jc w:val="both"/>
        <w:textAlignment w:val="auto"/>
        <w:rPr>
          <w:rFonts w:ascii="Ubuntu Light" w:hAnsi="Ubuntu Light" w:cs="Times-Roman"/>
          <w:sz w:val="18"/>
          <w:szCs w:val="18"/>
        </w:rPr>
      </w:pPr>
      <w:r w:rsidRPr="00D131DB">
        <w:rPr>
          <w:rFonts w:ascii="Ubuntu Light" w:hAnsi="Ubuntu Light" w:cs="Times-Roman"/>
          <w:sz w:val="18"/>
          <w:szCs w:val="18"/>
        </w:rPr>
        <w:t>Les PGE s’appuient sur les volumes et débits maximums prélevables arrêtés par l’Etat, visent à faciliter la mise en œuvre des moyens permettant d’atteindre l’équilibre entre prélèvements et ressources en eau et étudient, pour les secteurs très déficitaires, la faisabilité d’évolution des systèmes de production agricole vers des systèmes plus économes en eau.</w:t>
      </w:r>
    </w:p>
    <w:p w14:paraId="7980B780" w14:textId="77777777" w:rsidR="00A646C1" w:rsidRPr="00A646C1" w:rsidRDefault="00A646C1" w:rsidP="00A646C1">
      <w:pPr>
        <w:autoSpaceDE w:val="0"/>
        <w:adjustRightInd w:val="0"/>
        <w:spacing w:after="0"/>
        <w:jc w:val="both"/>
        <w:rPr>
          <w:rFonts w:ascii="Ubuntu Light" w:hAnsi="Ubuntu Light" w:cs="Symbol"/>
          <w:sz w:val="12"/>
          <w:szCs w:val="12"/>
        </w:rPr>
      </w:pPr>
    </w:p>
    <w:p w14:paraId="48BEEF4D" w14:textId="37EE6640" w:rsidR="00D131DB" w:rsidRPr="00611C82" w:rsidRDefault="00D131DB" w:rsidP="00D131DB">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PG</w:t>
      </w:r>
      <w:r>
        <w:rPr>
          <w:rFonts w:ascii="Ubuntu" w:hAnsi="Ubuntu" w:cs="Arial-BoldMT"/>
          <w:bCs/>
          <w:color w:val="00B0F0"/>
          <w:kern w:val="0"/>
          <w:szCs w:val="18"/>
        </w:rPr>
        <w:t>R</w:t>
      </w:r>
      <w:r w:rsidRPr="00611C82">
        <w:rPr>
          <w:rFonts w:ascii="Ubuntu" w:hAnsi="Ubuntu" w:cs="Arial-BoldMT"/>
          <w:bCs/>
          <w:color w:val="00B0F0"/>
          <w:kern w:val="0"/>
          <w:szCs w:val="18"/>
        </w:rPr>
        <w:t>E Plan de gestion de</w:t>
      </w:r>
      <w:r>
        <w:rPr>
          <w:rFonts w:ascii="Ubuntu" w:hAnsi="Ubuntu" w:cs="Arial-BoldMT"/>
          <w:bCs/>
          <w:color w:val="00B0F0"/>
          <w:kern w:val="0"/>
          <w:szCs w:val="18"/>
        </w:rPr>
        <w:t xml:space="preserve"> la ressource en eau</w:t>
      </w:r>
    </w:p>
    <w:p w14:paraId="178377AB" w14:textId="4AE75491" w:rsidR="00D131DB" w:rsidRPr="00D131DB" w:rsidRDefault="00ED3FA7" w:rsidP="0056310E">
      <w:pPr>
        <w:widowControl/>
        <w:suppressAutoHyphens w:val="0"/>
        <w:autoSpaceDE w:val="0"/>
        <w:adjustRightInd w:val="0"/>
        <w:spacing w:after="0"/>
        <w:jc w:val="both"/>
        <w:textAlignment w:val="auto"/>
        <w:rPr>
          <w:rFonts w:ascii="Ubuntu Light" w:hAnsi="Ubuntu Light" w:cs="Times-Roman"/>
          <w:sz w:val="18"/>
          <w:szCs w:val="18"/>
        </w:rPr>
      </w:pPr>
      <w:r w:rsidRPr="00D131DB">
        <w:rPr>
          <w:rFonts w:ascii="Ubuntu Light" w:hAnsi="Ubuntu Light" w:cs="Times-Roman"/>
          <w:sz w:val="18"/>
          <w:szCs w:val="18"/>
        </w:rPr>
        <w:t xml:space="preserve">Le plan de gestion quantitative de la ressource en eau (PGRE) définit un programme d’actions pour atteindre dans la durée un équilibre entre les prélèvements et la ressource en intégrant une bonne fonctionnalité des milieux aquatiques et l’incidence du changement climatique sur l’hydrologie et l’hydrogéologie. </w:t>
      </w:r>
    </w:p>
    <w:p w14:paraId="5A0C9373" w14:textId="77777777" w:rsidR="00A646C1" w:rsidRPr="00A646C1" w:rsidRDefault="00A646C1" w:rsidP="00A646C1">
      <w:pPr>
        <w:autoSpaceDE w:val="0"/>
        <w:adjustRightInd w:val="0"/>
        <w:spacing w:after="0"/>
        <w:jc w:val="both"/>
        <w:rPr>
          <w:rFonts w:ascii="Ubuntu Light" w:hAnsi="Ubuntu Light" w:cs="Symbol"/>
          <w:sz w:val="12"/>
          <w:szCs w:val="12"/>
        </w:rPr>
      </w:pPr>
    </w:p>
    <w:p w14:paraId="0122ECED" w14:textId="77777777" w:rsidR="001B2E46" w:rsidRPr="00611C82" w:rsidRDefault="001B2E46"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Plan d'alerte</w:t>
      </w:r>
    </w:p>
    <w:p w14:paraId="33E7E6C3"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Document prévu pour répondre le plus rapidement et le plus efficacement à un danger lié à l'eau (pollution accidentelle, crue, sécheresse ...). Le plan d'alerte est sous la responsabilité du Préfet.</w:t>
      </w:r>
    </w:p>
    <w:p w14:paraId="2F8176A0" w14:textId="77777777" w:rsidR="00A646C1" w:rsidRPr="00A646C1" w:rsidRDefault="00A646C1" w:rsidP="00A646C1">
      <w:pPr>
        <w:autoSpaceDE w:val="0"/>
        <w:adjustRightInd w:val="0"/>
        <w:spacing w:after="0"/>
        <w:jc w:val="both"/>
        <w:rPr>
          <w:rFonts w:ascii="Ubuntu Light" w:hAnsi="Ubuntu Light" w:cs="Symbol"/>
          <w:sz w:val="12"/>
          <w:szCs w:val="12"/>
        </w:rPr>
      </w:pPr>
    </w:p>
    <w:p w14:paraId="095980E5" w14:textId="77777777" w:rsidR="001B2E46"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PPRI</w:t>
      </w:r>
      <w:r w:rsidR="00C24D3B" w:rsidRPr="00611C82">
        <w:rPr>
          <w:rFonts w:ascii="Ubuntu" w:hAnsi="Ubuntu" w:cs="Arial-BoldMT"/>
          <w:bCs/>
          <w:color w:val="00B0F0"/>
          <w:kern w:val="0"/>
          <w:szCs w:val="18"/>
        </w:rPr>
        <w:t> </w:t>
      </w:r>
      <w:r w:rsidR="001B2E46" w:rsidRPr="00611C82">
        <w:rPr>
          <w:rFonts w:ascii="Ubuntu" w:hAnsi="Ubuntu" w:cs="Arial-BoldMT"/>
          <w:bCs/>
          <w:color w:val="00B0F0"/>
          <w:kern w:val="0"/>
          <w:szCs w:val="18"/>
        </w:rPr>
        <w:t xml:space="preserve">Plan de Prévention des Risques inondation </w:t>
      </w:r>
    </w:p>
    <w:p w14:paraId="49B29946"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Document de prévention ayant pour but de maîtriser l'urbanisation dans les zones exposées à un aléa. Etablis par l'État, les plans de prévention des risques (PPR) font servitude d'utilité publique et doivent être annexés aux Plans locaux d'urbanisme (PLU) des communes concernées</w:t>
      </w:r>
      <w:r w:rsidR="008F7823" w:rsidRPr="0056310E">
        <w:rPr>
          <w:rFonts w:ascii="Ubuntu Light" w:hAnsi="Ubuntu Light" w:cs="Times-Roman"/>
          <w:sz w:val="18"/>
          <w:szCs w:val="18"/>
        </w:rPr>
        <w:t>.</w:t>
      </w:r>
    </w:p>
    <w:p w14:paraId="14B0956B" w14:textId="77777777" w:rsidR="00A646C1" w:rsidRPr="00A646C1" w:rsidRDefault="00A646C1" w:rsidP="00A646C1">
      <w:pPr>
        <w:autoSpaceDE w:val="0"/>
        <w:adjustRightInd w:val="0"/>
        <w:spacing w:after="0"/>
        <w:jc w:val="both"/>
        <w:rPr>
          <w:rFonts w:ascii="Ubuntu Light" w:hAnsi="Ubuntu Light" w:cs="Symbol"/>
          <w:sz w:val="12"/>
          <w:szCs w:val="12"/>
        </w:rPr>
      </w:pPr>
    </w:p>
    <w:p w14:paraId="522E576B" w14:textId="77777777" w:rsidR="00D14469"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Ripisylve </w:t>
      </w:r>
    </w:p>
    <w:p w14:paraId="56DC9649" w14:textId="77777777" w:rsidR="006B6EEB" w:rsidRPr="0056310E" w:rsidRDefault="00D14469"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F</w:t>
      </w:r>
      <w:r w:rsidR="006B6EEB" w:rsidRPr="0056310E">
        <w:rPr>
          <w:rFonts w:ascii="Ubuntu Light" w:hAnsi="Ubuntu Light" w:cs="FiraSans-Light"/>
          <w:kern w:val="0"/>
          <w:sz w:val="18"/>
          <w:szCs w:val="18"/>
        </w:rPr>
        <w:t>ormations végétales qui se développent sur</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les bords des cours d’eau et notamment sur les berges.</w:t>
      </w:r>
    </w:p>
    <w:p w14:paraId="677E565E" w14:textId="77777777" w:rsidR="006B6EEB" w:rsidRPr="0056310E" w:rsidRDefault="006B6EEB"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Elles sont constituées d’espèces particulières du fait</w:t>
      </w:r>
      <w:r w:rsidR="00C24D3B"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de la présence d’eau pendant des périodes plus ou</w:t>
      </w:r>
      <w:r w:rsidR="00C24D3B"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moins longues (saules, aulnes, frênes, érables, charmes,</w:t>
      </w:r>
      <w:r w:rsidR="00C24D3B"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chênes pédonculés, peuplier noir).</w:t>
      </w:r>
    </w:p>
    <w:p w14:paraId="5560F3AD" w14:textId="77777777" w:rsidR="00A646C1" w:rsidRPr="00A646C1" w:rsidRDefault="00A646C1" w:rsidP="00A646C1">
      <w:pPr>
        <w:autoSpaceDE w:val="0"/>
        <w:adjustRightInd w:val="0"/>
        <w:spacing w:after="0"/>
        <w:jc w:val="both"/>
        <w:rPr>
          <w:rFonts w:ascii="Ubuntu Light" w:hAnsi="Ubuntu Light" w:cs="Symbol"/>
          <w:sz w:val="12"/>
          <w:szCs w:val="12"/>
        </w:rPr>
      </w:pPr>
    </w:p>
    <w:p w14:paraId="297AA2AA" w14:textId="77777777" w:rsidR="001B2E46" w:rsidRPr="00611C82" w:rsidRDefault="001B2E46"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PPI</w:t>
      </w:r>
      <w:r w:rsidR="008F7823" w:rsidRPr="00611C82">
        <w:rPr>
          <w:rFonts w:ascii="Ubuntu" w:hAnsi="Ubuntu" w:cs="Arial-BoldMT"/>
          <w:bCs/>
          <w:color w:val="00B0F0"/>
          <w:kern w:val="0"/>
          <w:szCs w:val="18"/>
        </w:rPr>
        <w:t xml:space="preserve"> </w:t>
      </w:r>
      <w:r w:rsidRPr="00611C82">
        <w:rPr>
          <w:rFonts w:ascii="Ubuntu" w:hAnsi="Ubuntu" w:cs="Arial-BoldMT"/>
          <w:bCs/>
          <w:color w:val="00B0F0"/>
          <w:kern w:val="0"/>
          <w:szCs w:val="18"/>
        </w:rPr>
        <w:t xml:space="preserve">Plan Particulier d'Intervention </w:t>
      </w:r>
    </w:p>
    <w:p w14:paraId="60BF1B50" w14:textId="07CC8D31"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Document qui détermine les mesures à prendre face à une crise majeure (pollution accidentelle ou événement catastrophique), et qui vise à planifier les secours, organiser la circulation d'informations entre les services concernés, informer le public avec les consignes nécessaires, délimiter éventuellement les zones d'évacuation</w:t>
      </w:r>
      <w:r w:rsidR="008F7823" w:rsidRPr="0056310E">
        <w:rPr>
          <w:rFonts w:ascii="Ubuntu Light" w:hAnsi="Ubuntu Light" w:cs="Times-Roman"/>
          <w:sz w:val="18"/>
          <w:szCs w:val="18"/>
        </w:rPr>
        <w:t xml:space="preserve">, </w:t>
      </w:r>
      <w:r w:rsidR="00D131DB" w:rsidRPr="0056310E">
        <w:rPr>
          <w:rFonts w:ascii="Ubuntu Light" w:hAnsi="Ubuntu Light" w:cs="Times-Roman"/>
          <w:sz w:val="18"/>
          <w:szCs w:val="18"/>
        </w:rPr>
        <w:t>etc.</w:t>
      </w:r>
      <w:r w:rsidRPr="0056310E">
        <w:rPr>
          <w:rFonts w:ascii="Ubuntu Light" w:hAnsi="Ubuntu Light" w:cs="Times-Roman"/>
          <w:sz w:val="18"/>
          <w:szCs w:val="18"/>
        </w:rPr>
        <w:t xml:space="preserve"> Le plan particulier d'intervention (PPI) prévoit la mise à jour d'un certain nombre de cartes et d'inventaires (liste de captages, prises d'eau, </w:t>
      </w:r>
      <w:r w:rsidR="00D131DB">
        <w:rPr>
          <w:rFonts w:ascii="Ubuntu Light" w:hAnsi="Ubuntu Light" w:cs="Times-Roman"/>
          <w:sz w:val="18"/>
          <w:szCs w:val="18"/>
        </w:rPr>
        <w:t>etc.</w:t>
      </w:r>
      <w:r w:rsidRPr="0056310E">
        <w:rPr>
          <w:rFonts w:ascii="Ubuntu Light" w:hAnsi="Ubuntu Light" w:cs="Times-Roman"/>
          <w:sz w:val="18"/>
          <w:szCs w:val="18"/>
        </w:rPr>
        <w:t>).</w:t>
      </w:r>
    </w:p>
    <w:p w14:paraId="03710A78" w14:textId="77777777" w:rsidR="00A646C1" w:rsidRPr="00A646C1" w:rsidRDefault="00A646C1" w:rsidP="00A646C1">
      <w:pPr>
        <w:autoSpaceDE w:val="0"/>
        <w:adjustRightInd w:val="0"/>
        <w:spacing w:after="0"/>
        <w:jc w:val="both"/>
        <w:rPr>
          <w:rFonts w:ascii="Ubuntu Light" w:hAnsi="Ubuntu Light" w:cs="Symbol"/>
          <w:sz w:val="12"/>
          <w:szCs w:val="12"/>
        </w:rPr>
      </w:pPr>
    </w:p>
    <w:p w14:paraId="57A361AE" w14:textId="77777777" w:rsidR="001B2E46" w:rsidRPr="00611C82" w:rsidRDefault="001B2E46"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PSS</w:t>
      </w:r>
      <w:r w:rsidR="008F7823" w:rsidRPr="00611C82">
        <w:rPr>
          <w:rFonts w:ascii="Ubuntu" w:hAnsi="Ubuntu" w:cs="Arial-BoldMT"/>
          <w:bCs/>
          <w:color w:val="00B0F0"/>
          <w:kern w:val="0"/>
          <w:szCs w:val="18"/>
        </w:rPr>
        <w:t xml:space="preserve"> </w:t>
      </w:r>
      <w:r w:rsidRPr="00611C82">
        <w:rPr>
          <w:rFonts w:ascii="Ubuntu" w:hAnsi="Ubuntu" w:cs="Arial-BoldMT"/>
          <w:bCs/>
          <w:color w:val="00B0F0"/>
          <w:kern w:val="0"/>
          <w:szCs w:val="18"/>
        </w:rPr>
        <w:t xml:space="preserve">Plan de Surface Submersible </w:t>
      </w:r>
    </w:p>
    <w:p w14:paraId="31E7361D"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Document qui instaure une servitude d'utilité publique affectant l'utilisation du sol. Il permet à l'administration de s'opposer à toute action ou ouvrage susceptibles de faire obstacle au libre écoulement des eaux ou à la conservation des champs d'inondation.</w:t>
      </w:r>
    </w:p>
    <w:p w14:paraId="22AB502C" w14:textId="77777777" w:rsidR="00A646C1" w:rsidRPr="00A646C1" w:rsidRDefault="00A646C1" w:rsidP="00A646C1">
      <w:pPr>
        <w:autoSpaceDE w:val="0"/>
        <w:adjustRightInd w:val="0"/>
        <w:spacing w:after="0"/>
        <w:jc w:val="both"/>
        <w:rPr>
          <w:rFonts w:ascii="Ubuntu Light" w:hAnsi="Ubuntu Light" w:cs="Symbol"/>
          <w:sz w:val="12"/>
          <w:szCs w:val="12"/>
        </w:rPr>
      </w:pPr>
    </w:p>
    <w:p w14:paraId="295BC27B" w14:textId="77777777" w:rsidR="00736FF2" w:rsidRPr="00611C82" w:rsidRDefault="00736FF2"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Préfets coordonnateurs de bassin</w:t>
      </w:r>
    </w:p>
    <w:p w14:paraId="4040A680" w14:textId="14327A65"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Ils coordonnent à l’échelle du bassin les actions des différents services de l’Etat dans le domaine de l’eau. Ils approuvent les SDAGE élaborés par les Comités de bassin. Ils animent et président les </w:t>
      </w:r>
      <w:r w:rsidRPr="00D131DB">
        <w:rPr>
          <w:rFonts w:ascii="Ubuntu" w:hAnsi="Ubuntu" w:cs="Arial-BoldMT"/>
          <w:bCs/>
          <w:color w:val="00B0F0"/>
          <w:kern w:val="0"/>
          <w:szCs w:val="18"/>
        </w:rPr>
        <w:t>Commission administrative de bassin.</w:t>
      </w:r>
      <w:r w:rsidRPr="0056310E">
        <w:rPr>
          <w:rFonts w:ascii="Ubuntu Light" w:hAnsi="Ubuntu Light" w:cs="Times-Roman"/>
          <w:sz w:val="18"/>
          <w:szCs w:val="18"/>
        </w:rPr>
        <w:t xml:space="preserve"> Les Préfets coordonnateurs sont assistés </w:t>
      </w:r>
      <w:r w:rsidRPr="00D131DB">
        <w:rPr>
          <w:rFonts w:ascii="Ubuntu Light" w:hAnsi="Ubuntu Light" w:cs="Times-Bold"/>
          <w:bCs/>
          <w:sz w:val="18"/>
          <w:szCs w:val="18"/>
        </w:rPr>
        <w:t>d’un</w:t>
      </w:r>
      <w:r w:rsidRPr="0056310E">
        <w:rPr>
          <w:rFonts w:ascii="Ubuntu Light" w:hAnsi="Ubuntu Light" w:cs="Times-Bold"/>
          <w:b/>
          <w:bCs/>
          <w:sz w:val="18"/>
          <w:szCs w:val="18"/>
        </w:rPr>
        <w:t xml:space="preserve"> </w:t>
      </w:r>
      <w:r w:rsidRPr="00D131DB">
        <w:rPr>
          <w:rFonts w:ascii="Ubuntu" w:hAnsi="Ubuntu" w:cs="Arial-BoldMT"/>
          <w:bCs/>
          <w:color w:val="00B0F0"/>
          <w:kern w:val="0"/>
          <w:szCs w:val="18"/>
        </w:rPr>
        <w:t>Secrétariat technique de bassin</w:t>
      </w:r>
      <w:r w:rsidRPr="0056310E">
        <w:rPr>
          <w:rFonts w:ascii="Ubuntu Light" w:hAnsi="Ubuntu Light" w:cs="Times-Bold"/>
          <w:b/>
          <w:bCs/>
          <w:sz w:val="18"/>
          <w:szCs w:val="18"/>
        </w:rPr>
        <w:t>.</w:t>
      </w:r>
    </w:p>
    <w:p w14:paraId="212F72C4" w14:textId="77777777" w:rsidR="00A646C1" w:rsidRPr="00A646C1" w:rsidRDefault="00A646C1" w:rsidP="00A646C1">
      <w:pPr>
        <w:autoSpaceDE w:val="0"/>
        <w:adjustRightInd w:val="0"/>
        <w:spacing w:after="0"/>
        <w:jc w:val="both"/>
        <w:rPr>
          <w:rFonts w:ascii="Ubuntu Light" w:hAnsi="Ubuntu Light" w:cs="Symbol"/>
          <w:sz w:val="12"/>
          <w:szCs w:val="12"/>
        </w:rPr>
      </w:pPr>
    </w:p>
    <w:p w14:paraId="3D6582FA" w14:textId="77777777" w:rsidR="006B6EEB"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SAGE </w:t>
      </w:r>
      <w:bookmarkStart w:id="5" w:name="_Hlk113884689"/>
      <w:r w:rsidRPr="00611C82">
        <w:rPr>
          <w:rFonts w:ascii="Ubuntu" w:hAnsi="Ubuntu" w:cs="Arial-BoldMT"/>
          <w:bCs/>
          <w:color w:val="00B0F0"/>
          <w:kern w:val="0"/>
          <w:szCs w:val="18"/>
        </w:rPr>
        <w:t>Schéma d’aménagement et de gestion des eaux</w:t>
      </w:r>
      <w:bookmarkEnd w:id="5"/>
    </w:p>
    <w:p w14:paraId="7A5E8C61" w14:textId="77777777" w:rsidR="006B6EEB" w:rsidRPr="0056310E" w:rsidRDefault="00C24D3B"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O</w:t>
      </w:r>
      <w:r w:rsidR="006B6EEB" w:rsidRPr="0056310E">
        <w:rPr>
          <w:rFonts w:ascii="Ubuntu Light" w:hAnsi="Ubuntu Light" w:cs="FiraSans-Light"/>
          <w:kern w:val="0"/>
          <w:sz w:val="18"/>
          <w:szCs w:val="18"/>
        </w:rPr>
        <w:t>util de planification à valeur réglementaire élaboré</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par les acteurs locaux, il fixe les objectifs et les</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règles de gestion locale sur le bassin versant. Les règles</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qu’il édicte sont opposables à toute personne publique</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ou privée.</w:t>
      </w:r>
    </w:p>
    <w:p w14:paraId="183C6418" w14:textId="77777777" w:rsidR="008F7823" w:rsidRPr="0056310E" w:rsidRDefault="00D87B95" w:rsidP="0056310E">
      <w:pPr>
        <w:pStyle w:val="NormalWeb"/>
        <w:jc w:val="both"/>
        <w:rPr>
          <w:rFonts w:ascii="Ubuntu Light" w:hAnsi="Ubuntu Light" w:cstheme="minorHAnsi"/>
          <w:sz w:val="18"/>
          <w:szCs w:val="18"/>
          <w:lang w:val="fr-FR"/>
        </w:rPr>
      </w:pPr>
      <w:r w:rsidRPr="0056310E">
        <w:rPr>
          <w:rFonts w:ascii="Ubuntu Light" w:hAnsi="Ubuntu Light" w:cs="Times-Roman"/>
          <w:sz w:val="18"/>
          <w:szCs w:val="18"/>
          <w:lang w:val="fr-FR"/>
        </w:rPr>
        <w:t xml:space="preserve">Institué pour un sous-bassin, un groupement de sous-bassins correspondant à une unité hydrographique cohérente ou un système aquifère, le schéma d'aménagement et de gestion des eaux (SAGE) fixe les objectifs généraux et les dispositions permettant de satisfaire au principe de gestion équilibrée et durable de la ressource en eau ainsi que de préservation des milieux aquatiques et de protection du patrimoine piscicole. </w:t>
      </w:r>
      <w:r w:rsidR="008F7823" w:rsidRPr="0056310E">
        <w:rPr>
          <w:rFonts w:ascii="Ubuntu Light" w:hAnsi="Ubuntu Light" w:cstheme="minorHAnsi"/>
          <w:sz w:val="18"/>
          <w:szCs w:val="18"/>
          <w:lang w:val="fr-FR"/>
        </w:rPr>
        <w:t>Il</w:t>
      </w:r>
      <w:r w:rsidR="006B6EEB" w:rsidRPr="0056310E">
        <w:rPr>
          <w:rFonts w:ascii="Ubuntu Light" w:hAnsi="Ubuntu Light" w:cstheme="minorHAnsi"/>
          <w:sz w:val="18"/>
          <w:szCs w:val="18"/>
          <w:lang w:val="fr-FR"/>
        </w:rPr>
        <w:t xml:space="preserve"> permet de décliner sur un plus petit territoire les orientations identifiées par le </w:t>
      </w:r>
      <w:hyperlink r:id="rId52" w:history="1">
        <w:r w:rsidR="006B6EEB" w:rsidRPr="0056310E">
          <w:rPr>
            <w:rStyle w:val="Lienhypertexte"/>
            <w:rFonts w:ascii="Ubuntu Light" w:hAnsi="Ubuntu Light" w:cstheme="minorHAnsi"/>
            <w:color w:val="auto"/>
            <w:sz w:val="18"/>
            <w:szCs w:val="18"/>
            <w:lang w:val="fr-FR"/>
          </w:rPr>
          <w:t>SDAGE</w:t>
        </w:r>
      </w:hyperlink>
      <w:r w:rsidR="006B6EEB" w:rsidRPr="0056310E">
        <w:rPr>
          <w:rFonts w:ascii="Ubuntu Light" w:hAnsi="Ubuntu Light" w:cstheme="minorHAnsi"/>
          <w:sz w:val="18"/>
          <w:szCs w:val="18"/>
          <w:lang w:val="fr-FR"/>
        </w:rPr>
        <w:t>, pour mieux s’adapter au contexte local.</w:t>
      </w:r>
    </w:p>
    <w:p w14:paraId="5FD8B420" w14:textId="77777777" w:rsidR="006B6EEB" w:rsidRPr="0056310E" w:rsidRDefault="008F7823" w:rsidP="0056310E">
      <w:pPr>
        <w:pStyle w:val="NormalWeb"/>
        <w:jc w:val="both"/>
        <w:rPr>
          <w:rFonts w:ascii="Ubuntu Light" w:hAnsi="Ubuntu Light" w:cstheme="minorHAnsi"/>
          <w:sz w:val="18"/>
          <w:szCs w:val="18"/>
          <w:lang w:val="fr-FR"/>
        </w:rPr>
      </w:pPr>
      <w:r w:rsidRPr="0056310E">
        <w:rPr>
          <w:rFonts w:ascii="Ubuntu Light" w:hAnsi="Ubuntu Light" w:cstheme="minorHAnsi"/>
          <w:sz w:val="18"/>
          <w:szCs w:val="18"/>
          <w:lang w:val="fr-FR"/>
        </w:rPr>
        <w:t xml:space="preserve">Il est élaboré par la </w:t>
      </w:r>
      <w:r w:rsidRPr="00D131DB">
        <w:rPr>
          <w:rFonts w:ascii="Ubuntu" w:hAnsi="Ubuntu" w:cs="Arial-BoldMT"/>
          <w:bCs/>
          <w:color w:val="00B0F0"/>
          <w:kern w:val="0"/>
          <w:sz w:val="22"/>
          <w:szCs w:val="18"/>
          <w:lang w:val="fr-FR" w:eastAsia="en-US"/>
        </w:rPr>
        <w:t>CLE</w:t>
      </w:r>
      <w:r w:rsidRPr="0056310E">
        <w:rPr>
          <w:rFonts w:ascii="Ubuntu Light" w:hAnsi="Ubuntu Light" w:cstheme="minorHAnsi"/>
          <w:sz w:val="18"/>
          <w:szCs w:val="18"/>
          <w:lang w:val="fr-FR"/>
        </w:rPr>
        <w:t>.</w:t>
      </w:r>
    </w:p>
    <w:p w14:paraId="34528752" w14:textId="77777777" w:rsidR="00A646C1" w:rsidRPr="00A646C1" w:rsidRDefault="00A646C1" w:rsidP="00A646C1">
      <w:pPr>
        <w:autoSpaceDE w:val="0"/>
        <w:adjustRightInd w:val="0"/>
        <w:spacing w:after="0"/>
        <w:jc w:val="both"/>
        <w:rPr>
          <w:rFonts w:ascii="Ubuntu Light" w:hAnsi="Ubuntu Light" w:cs="Symbol"/>
          <w:sz w:val="12"/>
          <w:szCs w:val="12"/>
        </w:rPr>
      </w:pPr>
    </w:p>
    <w:p w14:paraId="19A7450D" w14:textId="77777777" w:rsidR="001B2E46" w:rsidRPr="00611C82" w:rsidRDefault="001B2E46"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Schéma d'assainissement</w:t>
      </w:r>
    </w:p>
    <w:p w14:paraId="4110C283" w14:textId="77777777"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Ensemble des plans et textes qui décrivent, sur la base des zonages d'assainissement (zones d'assainissement collectif, zones d'assainissement non collectif, zonage pluvial), l'organisation physique des équipements d'assainissement d'une collectivité (réseaux et stations).</w:t>
      </w:r>
    </w:p>
    <w:p w14:paraId="5D1E1E84" w14:textId="77777777" w:rsidR="00A646C1" w:rsidRPr="00A646C1" w:rsidRDefault="00A646C1" w:rsidP="00A646C1">
      <w:pPr>
        <w:autoSpaceDE w:val="0"/>
        <w:adjustRightInd w:val="0"/>
        <w:spacing w:after="0"/>
        <w:jc w:val="both"/>
        <w:rPr>
          <w:rFonts w:ascii="Ubuntu Light" w:hAnsi="Ubuntu Light" w:cs="Symbol"/>
          <w:sz w:val="12"/>
          <w:szCs w:val="12"/>
        </w:rPr>
      </w:pPr>
    </w:p>
    <w:p w14:paraId="7CCA8067" w14:textId="77777777" w:rsidR="00D87B95" w:rsidRPr="00611C82" w:rsidRDefault="00D87B95"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SCOT Schéma de Cohérence Territoriale</w:t>
      </w:r>
    </w:p>
    <w:p w14:paraId="7FACF636" w14:textId="6785A3F7" w:rsidR="00D87B95" w:rsidRDefault="00D87B95" w:rsidP="0056310E">
      <w:pPr>
        <w:jc w:val="both"/>
        <w:rPr>
          <w:rFonts w:ascii="Ubuntu Light" w:hAnsi="Ubuntu Light"/>
          <w:kern w:val="0"/>
          <w:sz w:val="18"/>
          <w:szCs w:val="18"/>
        </w:rPr>
      </w:pPr>
      <w:r w:rsidRPr="0056310E">
        <w:rPr>
          <w:rFonts w:ascii="Ubuntu Light" w:hAnsi="Ubuntu Light"/>
          <w:kern w:val="0"/>
          <w:sz w:val="18"/>
          <w:szCs w:val="18"/>
        </w:rPr>
        <w:t xml:space="preserve">Le SCOT est un document d’urbanisme ayant pour objectif de coordonner l’aménagement du territoire, en matière d’urbanisme, d’habitat, de mobilité, de développement économique ou encore d’environnement. Il doit concilier </w:t>
      </w:r>
      <w:r w:rsidRPr="0056310E">
        <w:rPr>
          <w:rFonts w:ascii="Ubuntu Light" w:hAnsi="Ubuntu Light"/>
          <w:kern w:val="0"/>
          <w:sz w:val="18"/>
          <w:szCs w:val="18"/>
        </w:rPr>
        <w:lastRenderedPageBreak/>
        <w:t>développement du territoire et préservation des ressources naturelles. Il donne des orientations stratégiques qui doivent être déclinées dans les différents documents d’urbanismes, tel que les PLU.</w:t>
      </w:r>
    </w:p>
    <w:p w14:paraId="71CD9126" w14:textId="77777777" w:rsidR="00A646C1" w:rsidRPr="00A646C1" w:rsidRDefault="00A646C1" w:rsidP="00A646C1">
      <w:pPr>
        <w:autoSpaceDE w:val="0"/>
        <w:adjustRightInd w:val="0"/>
        <w:spacing w:after="0"/>
        <w:jc w:val="both"/>
        <w:rPr>
          <w:rFonts w:ascii="Ubuntu Light" w:hAnsi="Ubuntu Light" w:cs="Symbol"/>
          <w:sz w:val="12"/>
          <w:szCs w:val="12"/>
        </w:rPr>
      </w:pPr>
    </w:p>
    <w:p w14:paraId="296E6D21" w14:textId="5D00AC90" w:rsidR="00D87B95" w:rsidRPr="00611C82" w:rsidRDefault="00D87B95"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SDAGE </w:t>
      </w:r>
      <w:bookmarkStart w:id="6" w:name="_Hlk113884697"/>
      <w:r w:rsidRPr="00611C82">
        <w:rPr>
          <w:rFonts w:ascii="Ubuntu" w:hAnsi="Ubuntu" w:cs="Arial-BoldMT"/>
          <w:bCs/>
          <w:color w:val="00B0F0"/>
          <w:kern w:val="0"/>
          <w:szCs w:val="18"/>
        </w:rPr>
        <w:t xml:space="preserve">Schéma directeur d'aménagement et de gestion des eaux </w:t>
      </w:r>
      <w:bookmarkEnd w:id="6"/>
    </w:p>
    <w:p w14:paraId="0C5D5A0B" w14:textId="77777777" w:rsidR="00D87B95" w:rsidRPr="0056310E" w:rsidRDefault="00D87B95"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Ce document de planification de la gestion de l'eau établi pour chaque bassin ou groupement de bassins fixe les orientations fondamentales permettant de satisfaire à une gestion équilibrée et durable de la ressource en eau, détermine les objectifs assignés aux masses d'eau et prévoit les dispositions nécessaires pour atteindre les objectifs environnementaux, pour prévenir la détérioration de l'état des eaux et pour décliner les orientations fondamentales.</w:t>
      </w:r>
    </w:p>
    <w:p w14:paraId="7453FD4F" w14:textId="77777777" w:rsidR="00D87B95" w:rsidRPr="0056310E" w:rsidRDefault="00D87B95"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Le SDAGE est élaboré et adopté par le comité de bassin, et approuvé par le préfet coordonnateur de bassin. Etabli pour la durée d'un cycle de gestion de six ans (2010-2015, 2016-2021...), il est accompagné d'un programme de mesures </w:t>
      </w:r>
      <w:r w:rsidRPr="0056310E">
        <w:rPr>
          <w:rFonts w:ascii="Ubuntu Light" w:hAnsi="Ubuntu Light" w:cs="Times-Italic"/>
          <w:i/>
          <w:iCs/>
          <w:sz w:val="18"/>
          <w:szCs w:val="18"/>
        </w:rPr>
        <w:t>(</w:t>
      </w:r>
      <w:proofErr w:type="spellStart"/>
      <w:r w:rsidRPr="0056310E">
        <w:rPr>
          <w:rFonts w:ascii="Ubuntu Light" w:hAnsi="Ubuntu Light" w:cs="Times-Italic"/>
          <w:i/>
          <w:iCs/>
          <w:sz w:val="18"/>
          <w:szCs w:val="18"/>
        </w:rPr>
        <w:t>PdM</w:t>
      </w:r>
      <w:proofErr w:type="spellEnd"/>
      <w:r w:rsidRPr="0056310E">
        <w:rPr>
          <w:rFonts w:ascii="Ubuntu Light" w:hAnsi="Ubuntu Light" w:cs="Times-Italic"/>
          <w:i/>
          <w:iCs/>
          <w:sz w:val="18"/>
          <w:szCs w:val="18"/>
        </w:rPr>
        <w:t xml:space="preserve">) </w:t>
      </w:r>
      <w:r w:rsidRPr="0056310E">
        <w:rPr>
          <w:rFonts w:ascii="Ubuntu Light" w:hAnsi="Ubuntu Light" w:cs="Times-Roman"/>
          <w:sz w:val="18"/>
          <w:szCs w:val="18"/>
        </w:rPr>
        <w:t xml:space="preserve">qui identifie les mesures clefs permettant d'atteindre les objectifs définis. Les programmes et les décisions administratives ainsi que les schémas départementaux de carrières (SDC) doivent être compatibles, ou rendus compatibles, avec les dispositions du SDAGE. Les schémas de cohérence territoriale (SCOT), les plans locaux d'urbanisme (PLU) et les cartes communales doivent être compatibles, ou rendus compatibles dans un délai de trois ans, avec les orientations fondamentales et les objectifs de qualité et de quantité définis par le SDAGE. </w:t>
      </w:r>
    </w:p>
    <w:p w14:paraId="764646CD" w14:textId="77777777" w:rsidR="00A646C1" w:rsidRPr="00A646C1" w:rsidRDefault="00A646C1" w:rsidP="00A646C1">
      <w:pPr>
        <w:autoSpaceDE w:val="0"/>
        <w:adjustRightInd w:val="0"/>
        <w:spacing w:after="0"/>
        <w:jc w:val="both"/>
        <w:rPr>
          <w:rFonts w:ascii="Ubuntu Light" w:hAnsi="Ubuntu Light" w:cs="Symbol"/>
          <w:sz w:val="12"/>
          <w:szCs w:val="12"/>
        </w:rPr>
      </w:pPr>
    </w:p>
    <w:p w14:paraId="3A94B69E" w14:textId="77777777" w:rsidR="001B2E46" w:rsidRPr="00611C82" w:rsidRDefault="00D87B95"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SDVP </w:t>
      </w:r>
      <w:r w:rsidR="001B2E46" w:rsidRPr="00611C82">
        <w:rPr>
          <w:rFonts w:ascii="Ubuntu" w:hAnsi="Ubuntu" w:cs="Arial-BoldMT"/>
          <w:bCs/>
          <w:color w:val="00B0F0"/>
          <w:kern w:val="0"/>
          <w:szCs w:val="18"/>
        </w:rPr>
        <w:t xml:space="preserve">Schéma départemental de vocation piscicole </w:t>
      </w:r>
    </w:p>
    <w:p w14:paraId="762EA682" w14:textId="3FE365B6" w:rsidR="001B2E46" w:rsidRPr="0056310E" w:rsidRDefault="001B2E46"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Document départemental d'orientation de l'action publique en matière de gestion et de </w:t>
      </w:r>
      <w:r w:rsidRPr="0056310E">
        <w:rPr>
          <w:rFonts w:ascii="Ubuntu Light" w:hAnsi="Ubuntu Light" w:cs="Times-Italic"/>
          <w:i/>
          <w:iCs/>
          <w:sz w:val="18"/>
          <w:szCs w:val="18"/>
        </w:rPr>
        <w:t xml:space="preserve">préservation </w:t>
      </w:r>
      <w:r w:rsidRPr="0056310E">
        <w:rPr>
          <w:rFonts w:ascii="Ubuntu Light" w:hAnsi="Ubuntu Light" w:cs="Times-Roman"/>
          <w:sz w:val="18"/>
          <w:szCs w:val="18"/>
        </w:rPr>
        <w:t xml:space="preserve">des milieux aquatiques et de la </w:t>
      </w:r>
      <w:r w:rsidRPr="0056310E">
        <w:rPr>
          <w:rFonts w:ascii="Ubuntu Light" w:hAnsi="Ubuntu Light" w:cs="Times-Italic"/>
          <w:i/>
          <w:iCs/>
          <w:sz w:val="18"/>
          <w:szCs w:val="18"/>
        </w:rPr>
        <w:t xml:space="preserve">faune </w:t>
      </w:r>
      <w:r w:rsidRPr="0056310E">
        <w:rPr>
          <w:rFonts w:ascii="Ubuntu Light" w:hAnsi="Ubuntu Light" w:cs="Times-Roman"/>
          <w:sz w:val="18"/>
          <w:szCs w:val="18"/>
        </w:rPr>
        <w:t xml:space="preserve">piscicole. Le Schéma départemental de vocation piscicole (SDVP) est approuvé par </w:t>
      </w:r>
      <w:r w:rsidR="00D87B95" w:rsidRPr="0056310E">
        <w:rPr>
          <w:rFonts w:ascii="Ubuntu Light" w:hAnsi="Ubuntu Light" w:cs="Times-Roman"/>
          <w:sz w:val="18"/>
          <w:szCs w:val="18"/>
        </w:rPr>
        <w:t>arrêté</w:t>
      </w:r>
      <w:r w:rsidRPr="0056310E">
        <w:rPr>
          <w:rFonts w:ascii="Ubuntu Light" w:hAnsi="Ubuntu Light" w:cs="Times-Roman"/>
          <w:sz w:val="18"/>
          <w:szCs w:val="18"/>
        </w:rPr>
        <w:t xml:space="preserve"> préfectoral après avis du Conseil </w:t>
      </w:r>
      <w:r w:rsidR="007F0024">
        <w:rPr>
          <w:rFonts w:ascii="Ubuntu Light" w:hAnsi="Ubuntu Light" w:cs="Times-Roman"/>
          <w:sz w:val="18"/>
          <w:szCs w:val="18"/>
        </w:rPr>
        <w:t>Départemental</w:t>
      </w:r>
      <w:r w:rsidRPr="0056310E">
        <w:rPr>
          <w:rFonts w:ascii="Ubuntu Light" w:hAnsi="Ubuntu Light" w:cs="Times-Roman"/>
          <w:sz w:val="18"/>
          <w:szCs w:val="18"/>
        </w:rPr>
        <w:t xml:space="preserve">. </w:t>
      </w:r>
    </w:p>
    <w:p w14:paraId="01172B2D" w14:textId="77777777" w:rsidR="00A646C1" w:rsidRPr="00A646C1" w:rsidRDefault="00A646C1" w:rsidP="00A646C1">
      <w:pPr>
        <w:autoSpaceDE w:val="0"/>
        <w:adjustRightInd w:val="0"/>
        <w:spacing w:after="0"/>
        <w:jc w:val="both"/>
        <w:rPr>
          <w:rFonts w:ascii="Ubuntu Light" w:hAnsi="Ubuntu Light" w:cs="Symbol"/>
          <w:sz w:val="12"/>
          <w:szCs w:val="12"/>
        </w:rPr>
      </w:pPr>
    </w:p>
    <w:p w14:paraId="5CA25AFC" w14:textId="3A531F4C" w:rsidR="00D87B95" w:rsidRPr="00611C82" w:rsidRDefault="00607CC3"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STB </w:t>
      </w:r>
      <w:r w:rsidR="00736FF2" w:rsidRPr="00611C82">
        <w:rPr>
          <w:rFonts w:ascii="Ubuntu" w:hAnsi="Ubuntu" w:cs="Arial-BoldMT"/>
          <w:bCs/>
          <w:color w:val="00B0F0"/>
          <w:kern w:val="0"/>
          <w:szCs w:val="18"/>
        </w:rPr>
        <w:t xml:space="preserve">Secrétariat technique de bassin </w:t>
      </w:r>
    </w:p>
    <w:p w14:paraId="5B89512F" w14:textId="77777777" w:rsidR="00736FF2" w:rsidRPr="0056310E" w:rsidRDefault="00D87B95"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I</w:t>
      </w:r>
      <w:r w:rsidR="00736FF2" w:rsidRPr="0056310E">
        <w:rPr>
          <w:rFonts w:ascii="Ubuntu Light" w:hAnsi="Ubuntu Light" w:cs="Times-Roman"/>
          <w:sz w:val="18"/>
          <w:szCs w:val="18"/>
        </w:rPr>
        <w:t>nstance technique regroupant la DREAL déléguée de bassin, l'agence de l'eau et l’OFB. Le secrétariat technique de bassin (STB) est chargé de proposer le contenu technique du projet de schéma directeur d'aménagement et de gestion des eaux (SDAGE) au comité de bassin et d'élaborer les projets de programme de mesures et de programme de surveillance pour le compte du préfet coordonnateur de bassin.</w:t>
      </w:r>
    </w:p>
    <w:p w14:paraId="70E004D5" w14:textId="77777777" w:rsidR="00A646C1" w:rsidRPr="00A646C1" w:rsidRDefault="00A646C1" w:rsidP="00A646C1">
      <w:pPr>
        <w:autoSpaceDE w:val="0"/>
        <w:adjustRightInd w:val="0"/>
        <w:spacing w:after="0"/>
        <w:jc w:val="both"/>
        <w:rPr>
          <w:rFonts w:ascii="Ubuntu Light" w:hAnsi="Ubuntu Light" w:cs="Symbol"/>
          <w:sz w:val="12"/>
          <w:szCs w:val="12"/>
        </w:rPr>
      </w:pPr>
    </w:p>
    <w:p w14:paraId="14B6E5FC" w14:textId="77777777" w:rsidR="00D87B95" w:rsidRPr="00611C82" w:rsidRDefault="00C24D3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Sédiments </w:t>
      </w:r>
    </w:p>
    <w:p w14:paraId="47A1A566" w14:textId="77777777" w:rsidR="00C24D3B" w:rsidRPr="0056310E" w:rsidRDefault="00D87B95"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M</w:t>
      </w:r>
      <w:r w:rsidR="00C24D3B" w:rsidRPr="0056310E">
        <w:rPr>
          <w:rFonts w:ascii="Ubuntu Light" w:hAnsi="Ubuntu Light" w:cs="FiraSans-Light"/>
          <w:kern w:val="0"/>
          <w:sz w:val="18"/>
          <w:szCs w:val="18"/>
        </w:rPr>
        <w:t>atériaux (sables, graviers, galets) transportés par le cours d’eau. Par le jeu des phénomènes d’érosions et de dépôts (bancs ou atterrissements) ils contribuent à diversifier la morphologie du lit, facteur déterminant pour la vie aquatique et le bon fonctionnement de la rivière en crue.</w:t>
      </w:r>
    </w:p>
    <w:p w14:paraId="5D265504" w14:textId="77777777" w:rsidR="00A646C1" w:rsidRPr="00A646C1" w:rsidRDefault="00A646C1" w:rsidP="00A646C1">
      <w:pPr>
        <w:autoSpaceDE w:val="0"/>
        <w:adjustRightInd w:val="0"/>
        <w:spacing w:after="0"/>
        <w:jc w:val="both"/>
        <w:rPr>
          <w:rFonts w:ascii="Ubuntu Light" w:hAnsi="Ubuntu Light" w:cs="Symbol"/>
          <w:sz w:val="12"/>
          <w:szCs w:val="12"/>
        </w:rPr>
      </w:pPr>
    </w:p>
    <w:p w14:paraId="53A76D69" w14:textId="77777777" w:rsidR="00736FF2" w:rsidRPr="00611C82" w:rsidRDefault="00736FF2"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Services déconcentrés de l’Etat</w:t>
      </w:r>
    </w:p>
    <w:p w14:paraId="591D3C9F" w14:textId="3E64E5BF" w:rsidR="00736FF2" w:rsidRPr="0056310E" w:rsidRDefault="00736FF2"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 xml:space="preserve">Placés sous l’autorité des préfets, ils mettent en </w:t>
      </w:r>
      <w:r w:rsidR="007F0024" w:rsidRPr="0056310E">
        <w:rPr>
          <w:rFonts w:ascii="Ubuntu Light" w:hAnsi="Ubuntu Light" w:cs="Times-Roman"/>
          <w:sz w:val="18"/>
          <w:szCs w:val="18"/>
        </w:rPr>
        <w:t>œuvre</w:t>
      </w:r>
      <w:r w:rsidRPr="0056310E">
        <w:rPr>
          <w:rFonts w:ascii="Ubuntu Light" w:hAnsi="Ubuntu Light" w:cs="Times-Roman"/>
          <w:sz w:val="18"/>
          <w:szCs w:val="18"/>
        </w:rPr>
        <w:t xml:space="preserve"> la politique de l’Etat sous ses aspects réglementaires et techniques. Ce sont :</w:t>
      </w:r>
    </w:p>
    <w:p w14:paraId="51AB73AE" w14:textId="54302C81" w:rsidR="00736FF2" w:rsidRPr="007F0024" w:rsidRDefault="007F0024" w:rsidP="007F0024">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r>
        <w:rPr>
          <w:rFonts w:ascii="Ubuntu Light" w:hAnsi="Ubuntu Light"/>
          <w:color w:val="333333"/>
          <w:sz w:val="18"/>
          <w:szCs w:val="18"/>
        </w:rPr>
        <w:t>L</w:t>
      </w:r>
      <w:r w:rsidR="00736FF2" w:rsidRPr="007F0024">
        <w:rPr>
          <w:rFonts w:ascii="Ubuntu Light" w:hAnsi="Ubuntu Light"/>
          <w:color w:val="333333"/>
          <w:sz w:val="18"/>
          <w:szCs w:val="18"/>
        </w:rPr>
        <w:t>es Directions Régionales de l'Environnement, de l'Aménagement et du Logement</w:t>
      </w:r>
    </w:p>
    <w:p w14:paraId="3981C4D6" w14:textId="27254D7A" w:rsidR="00736FF2" w:rsidRPr="007F0024" w:rsidRDefault="00736FF2" w:rsidP="007F0024">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r w:rsidRPr="007F0024">
        <w:rPr>
          <w:rFonts w:ascii="Ubuntu Light" w:hAnsi="Ubuntu Light"/>
          <w:color w:val="333333"/>
          <w:sz w:val="18"/>
          <w:szCs w:val="18"/>
        </w:rPr>
        <w:t>Les Agences Régionales de Santé</w:t>
      </w:r>
    </w:p>
    <w:p w14:paraId="42690B6D" w14:textId="54A50B3A" w:rsidR="00736FF2" w:rsidRPr="007F0024" w:rsidRDefault="00736FF2" w:rsidP="007F0024">
      <w:pPr>
        <w:widowControl/>
        <w:numPr>
          <w:ilvl w:val="0"/>
          <w:numId w:val="2"/>
        </w:numPr>
        <w:shd w:val="clear" w:color="auto" w:fill="FFFFFF"/>
        <w:suppressAutoHyphens w:val="0"/>
        <w:autoSpaceDN/>
        <w:spacing w:after="0"/>
        <w:ind w:left="690"/>
        <w:jc w:val="both"/>
        <w:textAlignment w:val="auto"/>
        <w:rPr>
          <w:rFonts w:ascii="Ubuntu Light" w:hAnsi="Ubuntu Light"/>
          <w:color w:val="333333"/>
          <w:sz w:val="18"/>
          <w:szCs w:val="18"/>
        </w:rPr>
      </w:pPr>
      <w:r w:rsidRPr="007F0024">
        <w:rPr>
          <w:rFonts w:ascii="Ubuntu Light" w:hAnsi="Ubuntu Light"/>
          <w:color w:val="333333"/>
          <w:sz w:val="18"/>
          <w:szCs w:val="18"/>
        </w:rPr>
        <w:t>Les Directions Départementales des Territoires (DDT)</w:t>
      </w:r>
    </w:p>
    <w:p w14:paraId="52E82B97" w14:textId="77777777" w:rsidR="00736FF2" w:rsidRPr="007F0024" w:rsidRDefault="00736FF2" w:rsidP="007F0024">
      <w:pPr>
        <w:widowControl/>
        <w:shd w:val="clear" w:color="auto" w:fill="FFFFFF"/>
        <w:suppressAutoHyphens w:val="0"/>
        <w:autoSpaceDN/>
        <w:spacing w:after="0"/>
        <w:ind w:left="690"/>
        <w:jc w:val="both"/>
        <w:textAlignment w:val="auto"/>
        <w:rPr>
          <w:rFonts w:ascii="Ubuntu Light" w:hAnsi="Ubuntu Light"/>
          <w:color w:val="333333"/>
          <w:sz w:val="18"/>
          <w:szCs w:val="18"/>
        </w:rPr>
      </w:pPr>
    </w:p>
    <w:p w14:paraId="2FDD1546" w14:textId="77777777" w:rsidR="006B6EEB"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SLGRI</w:t>
      </w:r>
      <w:r w:rsidR="00D87B95" w:rsidRPr="00611C82">
        <w:rPr>
          <w:rFonts w:ascii="Ubuntu" w:hAnsi="Ubuntu" w:cs="Arial-BoldMT"/>
          <w:bCs/>
          <w:color w:val="00B0F0"/>
          <w:kern w:val="0"/>
          <w:szCs w:val="18"/>
        </w:rPr>
        <w:t xml:space="preserve"> </w:t>
      </w:r>
      <w:r w:rsidRPr="00611C82">
        <w:rPr>
          <w:rFonts w:ascii="Ubuntu" w:hAnsi="Ubuntu" w:cs="Arial-BoldMT"/>
          <w:bCs/>
          <w:color w:val="00B0F0"/>
          <w:kern w:val="0"/>
          <w:szCs w:val="18"/>
        </w:rPr>
        <w:t>Stratégie Locale de Gestion des Risques d’Inondation</w:t>
      </w:r>
    </w:p>
    <w:p w14:paraId="4F85FAF7" w14:textId="77777777" w:rsidR="006B6EEB" w:rsidRPr="0056310E" w:rsidRDefault="00D87B95"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D</w:t>
      </w:r>
      <w:r w:rsidR="006B6EEB" w:rsidRPr="0056310E">
        <w:rPr>
          <w:rFonts w:ascii="Ubuntu Light" w:hAnsi="Ubuntu Light" w:cs="FiraSans-Light"/>
          <w:kern w:val="0"/>
          <w:sz w:val="18"/>
          <w:szCs w:val="18"/>
        </w:rPr>
        <w:t>ocument de planification propre aux risques</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sans portée juridique, qui fixe les objectifs de réduction</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des conséquences dommageables sur les TRI (Territoires</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à Risques d'Inondation) en déclinaison des</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cadres régionaux (Plan de Gestion des Risques d'Inondation</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 PGRI) et nationaux (Stratégie Nationale de</w:t>
      </w:r>
      <w:r w:rsidR="00C24D3B"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 xml:space="preserve">Gestion des Risques d’Inondations - SNGRI). </w:t>
      </w:r>
    </w:p>
    <w:p w14:paraId="61F9BC15" w14:textId="77777777" w:rsidR="006B6EEB" w:rsidRPr="0056310E" w:rsidRDefault="006B6EEB" w:rsidP="0056310E">
      <w:pPr>
        <w:widowControl/>
        <w:suppressAutoHyphens w:val="0"/>
        <w:autoSpaceDE w:val="0"/>
        <w:adjustRightInd w:val="0"/>
        <w:spacing w:after="0" w:line="241" w:lineRule="atLeast"/>
        <w:jc w:val="both"/>
        <w:textAlignment w:val="auto"/>
        <w:rPr>
          <w:rFonts w:ascii="Ubuntu Light" w:hAnsi="Ubuntu Light"/>
          <w:kern w:val="0"/>
          <w:sz w:val="18"/>
          <w:szCs w:val="18"/>
        </w:rPr>
      </w:pPr>
      <w:r w:rsidRPr="0056310E">
        <w:rPr>
          <w:rFonts w:ascii="Ubuntu Light" w:hAnsi="Ubuntu Light"/>
          <w:kern w:val="0"/>
          <w:sz w:val="18"/>
          <w:szCs w:val="18"/>
        </w:rPr>
        <w:t xml:space="preserve">Les stratégies locales de gestion des risques d’inondation constituent la déclinaison des objectifs du Plan de Gestion des Risques d’Inondation (PGRI) pour les territoires à risque d’inondation important (TRI). Les stratégies locales sont élaborées conjointement par les parties intéressées sur les TRI, en conformité avec la stratégie nationale et en vue de concourir à sa réalisation. </w:t>
      </w:r>
    </w:p>
    <w:p w14:paraId="22986694" w14:textId="77777777" w:rsidR="00A646C1" w:rsidRPr="00A646C1" w:rsidRDefault="00A646C1" w:rsidP="00A646C1">
      <w:pPr>
        <w:autoSpaceDE w:val="0"/>
        <w:adjustRightInd w:val="0"/>
        <w:spacing w:after="0"/>
        <w:jc w:val="both"/>
        <w:rPr>
          <w:rFonts w:ascii="Ubuntu Light" w:hAnsi="Ubuntu Light" w:cs="Symbol"/>
          <w:sz w:val="12"/>
          <w:szCs w:val="12"/>
        </w:rPr>
      </w:pPr>
    </w:p>
    <w:p w14:paraId="5491478E" w14:textId="77777777" w:rsidR="00D87B95" w:rsidRPr="00611C82" w:rsidRDefault="00D87B95"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SPC Service de prévision des crues </w:t>
      </w:r>
    </w:p>
    <w:p w14:paraId="6473023A" w14:textId="77777777" w:rsidR="00D87B95" w:rsidRPr="0056310E" w:rsidRDefault="00D87B95" w:rsidP="0056310E">
      <w:pPr>
        <w:autoSpaceDE w:val="0"/>
        <w:adjustRightInd w:val="0"/>
        <w:spacing w:after="0"/>
        <w:jc w:val="both"/>
        <w:rPr>
          <w:rFonts w:ascii="Ubuntu Light" w:hAnsi="Ubuntu Light" w:cs="Times-Roman"/>
          <w:sz w:val="18"/>
          <w:szCs w:val="18"/>
        </w:rPr>
      </w:pPr>
      <w:r w:rsidRPr="0056310E">
        <w:rPr>
          <w:rFonts w:ascii="Ubuntu Light" w:hAnsi="Ubuntu Light" w:cs="Times-Roman"/>
          <w:sz w:val="18"/>
          <w:szCs w:val="18"/>
        </w:rPr>
        <w:t>Service chargé de prévoir les situations dangereuses provoquées par de fortes inondations, en partenariat avec Météo-France. Le Service de prévision des crues (SPC) avertit le Préfet en cas d'alerte et élabore l'information à diffuser à l'attention des maires. Le Service de protection civile de la préfecture est à son tour chargé d'alerter les maires par un moyen adapté et de mettre à leur disposition l'information élaborée par le service de prévision des crues (VIGICRUES°).</w:t>
      </w:r>
    </w:p>
    <w:p w14:paraId="4BA3F35D" w14:textId="77777777" w:rsidR="00A646C1" w:rsidRPr="00A646C1" w:rsidRDefault="00A646C1" w:rsidP="00A646C1">
      <w:pPr>
        <w:autoSpaceDE w:val="0"/>
        <w:adjustRightInd w:val="0"/>
        <w:spacing w:after="0"/>
        <w:jc w:val="both"/>
        <w:rPr>
          <w:rFonts w:ascii="Ubuntu Light" w:hAnsi="Ubuntu Light" w:cs="Symbol"/>
          <w:sz w:val="12"/>
          <w:szCs w:val="12"/>
        </w:rPr>
      </w:pPr>
    </w:p>
    <w:p w14:paraId="2F91990B" w14:textId="77777777" w:rsidR="006B6EEB"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Trames :</w:t>
      </w:r>
    </w:p>
    <w:p w14:paraId="1032F9BA" w14:textId="025A811F" w:rsidR="006B6EEB" w:rsidRPr="00346747" w:rsidRDefault="006B6EEB"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611C82">
        <w:rPr>
          <w:rFonts w:ascii="Ubuntu" w:hAnsi="Ubuntu" w:cs="Arial-BoldMT"/>
          <w:bCs/>
          <w:color w:val="00B0F0"/>
          <w:kern w:val="0"/>
          <w:szCs w:val="18"/>
        </w:rPr>
        <w:t>Verte</w:t>
      </w:r>
      <w:r w:rsidR="00611C82">
        <w:rPr>
          <w:rFonts w:ascii="Ubuntu" w:hAnsi="Ubuntu" w:cs="Arial-BoldMT"/>
          <w:bCs/>
          <w:color w:val="00B0F0"/>
          <w:kern w:val="0"/>
          <w:szCs w:val="18"/>
        </w:rPr>
        <w:t> </w:t>
      </w:r>
      <w:r w:rsidR="00346747">
        <w:rPr>
          <w:rFonts w:ascii="Ubuntu" w:hAnsi="Ubuntu" w:cs="Arial-BoldMT"/>
          <w:bCs/>
          <w:color w:val="00B0F0"/>
          <w:kern w:val="0"/>
          <w:szCs w:val="18"/>
        </w:rPr>
        <w:t>et bleue</w:t>
      </w:r>
      <w:r w:rsidR="00611C82">
        <w:rPr>
          <w:rFonts w:ascii="Ubuntu" w:hAnsi="Ubuntu" w:cs="Arial-BoldMT"/>
          <w:bCs/>
          <w:color w:val="00B0F0"/>
          <w:kern w:val="0"/>
          <w:szCs w:val="18"/>
        </w:rPr>
        <w:t xml:space="preserve">: </w:t>
      </w:r>
      <w:r w:rsidR="00346747" w:rsidRPr="00346747">
        <w:rPr>
          <w:rFonts w:ascii="Ubuntu Light" w:hAnsi="Ubuntu Light" w:cs="FiraSans-Light"/>
          <w:kern w:val="0"/>
          <w:sz w:val="18"/>
          <w:szCs w:val="18"/>
        </w:rPr>
        <w:t>Réseau formé de continuités écologiques terrestres (trame "verte") et aquatiques (trame "bleu"), identifiées notamment par les schémas régionaux de cohérence écologique (</w:t>
      </w:r>
      <w:hyperlink r:id="rId53" w:tooltip="Link to Schéma régional de cohérence écologique  concept" w:history="1">
        <w:r w:rsidR="00346747" w:rsidRPr="00346747">
          <w:rPr>
            <w:rFonts w:ascii="Ubuntu Light" w:hAnsi="Ubuntu Light" w:cs="FiraSans-Light"/>
            <w:kern w:val="0"/>
            <w:sz w:val="18"/>
            <w:szCs w:val="18"/>
          </w:rPr>
          <w:t>SRCE</w:t>
        </w:r>
      </w:hyperlink>
      <w:r w:rsidR="00346747" w:rsidRPr="00346747">
        <w:rPr>
          <w:rFonts w:ascii="Ubuntu Light" w:hAnsi="Ubuntu Light" w:cs="FiraSans-Light"/>
          <w:kern w:val="0"/>
          <w:sz w:val="18"/>
          <w:szCs w:val="18"/>
        </w:rPr>
        <w:t>). La trame verte et bleue (TVB) contribue à l'état de conservation favorable des habitats naturels et des espèces et au bon état écologique des masses d'eau, ainsi qu'au maintien des services que rend la biodiversité</w:t>
      </w:r>
      <w:r w:rsidR="00346747">
        <w:rPr>
          <w:rFonts w:ascii="Ubuntu Light" w:hAnsi="Ubuntu Light" w:cs="FiraSans-Light"/>
          <w:kern w:val="0"/>
          <w:sz w:val="18"/>
          <w:szCs w:val="18"/>
        </w:rPr>
        <w:t xml:space="preserve"> </w:t>
      </w:r>
      <w:r w:rsidR="00346747" w:rsidRPr="00346747">
        <w:rPr>
          <w:rFonts w:ascii="Ubuntu Light" w:hAnsi="Ubuntu Light" w:cs="FiraSans-Light"/>
          <w:kern w:val="0"/>
          <w:sz w:val="18"/>
          <w:szCs w:val="18"/>
        </w:rPr>
        <w:t>(qualité des eaux, pollinisation, prévention des inondations, amélioration du cadre de vie, etc.). Elle s'étend jusqu'à la limite transversale de la mer. </w:t>
      </w:r>
    </w:p>
    <w:p w14:paraId="216074FD" w14:textId="7614C5AB" w:rsidR="00346747" w:rsidRPr="0056310E" w:rsidRDefault="00346747" w:rsidP="00346747">
      <w:pPr>
        <w:widowControl/>
        <w:suppressAutoHyphens w:val="0"/>
        <w:autoSpaceDE w:val="0"/>
        <w:adjustRightInd w:val="0"/>
        <w:spacing w:after="0"/>
        <w:jc w:val="both"/>
        <w:textAlignment w:val="auto"/>
        <w:rPr>
          <w:rFonts w:ascii="Ubuntu Light" w:hAnsi="Ubuntu Light" w:cs="FiraSans-Light"/>
          <w:kern w:val="0"/>
          <w:sz w:val="18"/>
          <w:szCs w:val="18"/>
        </w:rPr>
      </w:pPr>
      <w:r>
        <w:rPr>
          <w:rFonts w:ascii="Ubuntu" w:hAnsi="Ubuntu" w:cs="Arial-BoldMT"/>
          <w:bCs/>
          <w:color w:val="00B0F0"/>
          <w:kern w:val="0"/>
          <w:szCs w:val="18"/>
        </w:rPr>
        <w:t>T</w:t>
      </w:r>
      <w:r w:rsidRPr="00611C82">
        <w:rPr>
          <w:rFonts w:ascii="Ubuntu" w:hAnsi="Ubuntu" w:cs="Arial-BoldMT"/>
          <w:bCs/>
          <w:color w:val="00B0F0"/>
          <w:kern w:val="0"/>
          <w:szCs w:val="18"/>
        </w:rPr>
        <w:t>urquoise :</w:t>
      </w:r>
      <w:r w:rsidRPr="0056310E">
        <w:rPr>
          <w:rFonts w:ascii="Ubuntu Light" w:hAnsi="Ubuntu Light" w:cs="FiraSans-SemiBold"/>
          <w:b/>
          <w:bCs/>
          <w:kern w:val="0"/>
          <w:sz w:val="18"/>
          <w:szCs w:val="18"/>
        </w:rPr>
        <w:t xml:space="preserve"> </w:t>
      </w:r>
      <w:r w:rsidRPr="0056310E">
        <w:rPr>
          <w:rFonts w:ascii="Ubuntu Light" w:hAnsi="Ubuntu Light" w:cs="FiraSans-Light"/>
          <w:kern w:val="0"/>
          <w:sz w:val="18"/>
          <w:szCs w:val="18"/>
        </w:rPr>
        <w:t>espace nécessaire à la bonne expression de la biodiversité aquatique et humide. Il constitue un corridor entre les masses d’eau, les milieux aquatiques et les zones humides favorables à l’atteinte du bon état écologique, propice à la circulation des espèces et qu’il est nécessaire de préserver.</w:t>
      </w:r>
    </w:p>
    <w:p w14:paraId="525F92C2" w14:textId="57375E28" w:rsidR="00A21C89" w:rsidRPr="00346747" w:rsidRDefault="006B6EEB"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611C82">
        <w:rPr>
          <w:rFonts w:ascii="Ubuntu" w:hAnsi="Ubuntu" w:cs="Arial-BoldMT"/>
          <w:bCs/>
          <w:color w:val="00B0F0"/>
          <w:kern w:val="0"/>
          <w:szCs w:val="18"/>
        </w:rPr>
        <w:t>Noire</w:t>
      </w:r>
      <w:r w:rsidR="00611C82">
        <w:rPr>
          <w:rFonts w:ascii="Ubuntu" w:hAnsi="Ubuntu" w:cs="Arial-BoldMT"/>
          <w:bCs/>
          <w:color w:val="00B0F0"/>
          <w:kern w:val="0"/>
          <w:szCs w:val="18"/>
        </w:rPr>
        <w:t> :</w:t>
      </w:r>
      <w:r w:rsidR="00346747" w:rsidRPr="00346747">
        <w:rPr>
          <w:rFonts w:ascii="Ubuntu Light" w:hAnsi="Ubuntu Light" w:cs="FiraSans-Light"/>
          <w:kern w:val="0"/>
          <w:sz w:val="18"/>
          <w:szCs w:val="18"/>
        </w:rPr>
        <w:t xml:space="preserve"> La trame noire est l'ensemble des corridors écologiques caractérisés par une certaine obscurité et empruntés par les espèces nocturnes.</w:t>
      </w:r>
    </w:p>
    <w:p w14:paraId="784DEEC1" w14:textId="6C56C562" w:rsidR="007F0024" w:rsidRPr="007F0024" w:rsidRDefault="007F0024"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346747">
        <w:rPr>
          <w:rFonts w:ascii="Ubuntu" w:hAnsi="Ubuntu" w:cs="Arial-BoldMT"/>
          <w:bCs/>
          <w:color w:val="00B0F0"/>
          <w:kern w:val="0"/>
          <w:szCs w:val="18"/>
        </w:rPr>
        <w:t xml:space="preserve">Brune : </w:t>
      </w:r>
      <w:r w:rsidRPr="007F0024">
        <w:rPr>
          <w:rFonts w:ascii="Ubuntu Light" w:hAnsi="Ubuntu Light" w:cs="FiraSans-Light"/>
          <w:kern w:val="0"/>
          <w:sz w:val="18"/>
          <w:szCs w:val="18"/>
        </w:rPr>
        <w:t>Expression inventée sur le modèle de la Trame Verte et Bleue, appliquée à la continuité écologique des sols. Largement ignorés pendant de nombreuses années, ces derniers sont pourtant essentiels au fonctionnement des écosystèmes. Ce terme désigne le réseau écologique en profondeur, à préserver et restaurer.</w:t>
      </w:r>
    </w:p>
    <w:p w14:paraId="04A41637" w14:textId="77777777" w:rsidR="00611C82" w:rsidRPr="0056310E" w:rsidRDefault="00611C82" w:rsidP="0056310E">
      <w:pPr>
        <w:widowControl/>
        <w:suppressAutoHyphens w:val="0"/>
        <w:autoSpaceDE w:val="0"/>
        <w:adjustRightInd w:val="0"/>
        <w:spacing w:after="0"/>
        <w:jc w:val="both"/>
        <w:textAlignment w:val="auto"/>
        <w:rPr>
          <w:rFonts w:ascii="Ubuntu Light" w:hAnsi="Ubuntu Light" w:cs="Arial-BoldMT"/>
          <w:b/>
          <w:bCs/>
          <w:kern w:val="0"/>
          <w:sz w:val="18"/>
          <w:szCs w:val="18"/>
        </w:rPr>
      </w:pPr>
    </w:p>
    <w:p w14:paraId="378E0CB8" w14:textId="77777777" w:rsidR="006B6EEB"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TRI Territoires à risques importants d’inondation</w:t>
      </w:r>
    </w:p>
    <w:p w14:paraId="5F8ACC6D" w14:textId="77777777" w:rsidR="006B6EEB" w:rsidRPr="0056310E" w:rsidRDefault="00A21C89"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Z</w:t>
      </w:r>
      <w:r w:rsidR="006B6EEB" w:rsidRPr="0056310E">
        <w:rPr>
          <w:rFonts w:ascii="Ubuntu Light" w:hAnsi="Ubuntu Light" w:cs="FiraSans-Light"/>
          <w:kern w:val="0"/>
          <w:sz w:val="18"/>
          <w:szCs w:val="18"/>
        </w:rPr>
        <w:t>one</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où les enjeux potentiellement exposés aux inondations</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sont les plus importants (comparés à la situation du</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district hydrographique), ce qui justifie une action volontariste</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devant aboutir à la mise en place de stratégies</w:t>
      </w:r>
      <w:r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locales de gestion des risques d’inondation (SLGRI).</w:t>
      </w:r>
    </w:p>
    <w:p w14:paraId="6AD16CC7" w14:textId="77777777" w:rsidR="006B6EEB" w:rsidRPr="0056310E" w:rsidRDefault="006B6EEB"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Il s’agit donc à la fois d’agir là où les enjeux sont les</w:t>
      </w:r>
      <w:r w:rsidR="00A21C89"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plus menacés, mais également d’agir là où il y a le plus</w:t>
      </w:r>
      <w:r w:rsidR="00A21C89"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à gagner en matière de réduction des dommages liés</w:t>
      </w:r>
      <w:r w:rsidR="00A21C89"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aux inondations.</w:t>
      </w:r>
    </w:p>
    <w:p w14:paraId="7F46FFCE" w14:textId="77777777" w:rsidR="006B6EEB" w:rsidRPr="0056310E" w:rsidRDefault="006B6EEB"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Cette sélection ne signifie pas qu’en dehors des territoires</w:t>
      </w:r>
      <w:r w:rsidR="00A21C89"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retenus, les risques d’inondation n’existent pas,</w:t>
      </w:r>
      <w:r w:rsidR="00A21C89" w:rsidRPr="0056310E">
        <w:rPr>
          <w:rFonts w:ascii="Ubuntu Light" w:hAnsi="Ubuntu Light" w:cs="FiraSans-Light"/>
          <w:kern w:val="0"/>
          <w:sz w:val="18"/>
          <w:szCs w:val="18"/>
        </w:rPr>
        <w:t xml:space="preserve"> </w:t>
      </w:r>
      <w:r w:rsidRPr="0056310E">
        <w:rPr>
          <w:rFonts w:ascii="Ubuntu Light" w:hAnsi="Ubuntu Light" w:cs="FiraSans-Light"/>
          <w:kern w:val="0"/>
          <w:sz w:val="18"/>
          <w:szCs w:val="18"/>
        </w:rPr>
        <w:t>ou qu’ils peuvent être négligés.</w:t>
      </w:r>
    </w:p>
    <w:p w14:paraId="61D0893B" w14:textId="77777777" w:rsidR="006B6EEB" w:rsidRPr="0056310E" w:rsidRDefault="006B6EEB" w:rsidP="0056310E">
      <w:pPr>
        <w:jc w:val="both"/>
        <w:rPr>
          <w:rFonts w:ascii="Ubuntu Light" w:hAnsi="Ubuntu Light" w:cstheme="minorHAnsi"/>
          <w:sz w:val="18"/>
          <w:szCs w:val="18"/>
        </w:rPr>
      </w:pPr>
      <w:r w:rsidRPr="0056310E">
        <w:rPr>
          <w:rFonts w:ascii="Ubuntu Light" w:hAnsi="Ubuntu Light"/>
          <w:kern w:val="0"/>
          <w:sz w:val="18"/>
          <w:szCs w:val="18"/>
        </w:rPr>
        <w:t xml:space="preserve">Il y a 122 TRI en France. Pour chaque TRI, une “stratégie locale” de gestion des risques doit être élaborée pour réduire les conséquences négatives des inondations, en cohérence avec le Plan de Gestion des Risques d’Inondation (PGRI), à l’échelle du </w:t>
      </w:r>
      <w:r w:rsidR="00D87B95" w:rsidRPr="0056310E">
        <w:rPr>
          <w:rFonts w:ascii="Ubuntu Light" w:hAnsi="Ubuntu Light"/>
          <w:b/>
          <w:kern w:val="0"/>
          <w:sz w:val="18"/>
          <w:szCs w:val="18"/>
        </w:rPr>
        <w:t>district hydrographique</w:t>
      </w:r>
      <w:r w:rsidRPr="0056310E">
        <w:rPr>
          <w:rFonts w:ascii="Ubuntu Light" w:hAnsi="Ubuntu Light"/>
          <w:kern w:val="0"/>
          <w:sz w:val="18"/>
          <w:szCs w:val="18"/>
        </w:rPr>
        <w:t>.</w:t>
      </w:r>
    </w:p>
    <w:p w14:paraId="52951643" w14:textId="77777777" w:rsidR="00A646C1" w:rsidRPr="00A646C1" w:rsidRDefault="00A646C1" w:rsidP="00A646C1">
      <w:pPr>
        <w:autoSpaceDE w:val="0"/>
        <w:adjustRightInd w:val="0"/>
        <w:spacing w:after="0"/>
        <w:jc w:val="both"/>
        <w:rPr>
          <w:rFonts w:ascii="Ubuntu Light" w:hAnsi="Ubuntu Light" w:cs="Symbol"/>
          <w:sz w:val="12"/>
          <w:szCs w:val="12"/>
        </w:rPr>
      </w:pPr>
    </w:p>
    <w:p w14:paraId="246C9E1A" w14:textId="77777777" w:rsidR="00D14469"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ZEC Zone d’expansion des crues </w:t>
      </w:r>
    </w:p>
    <w:p w14:paraId="75FA1326" w14:textId="77777777" w:rsidR="006B6EEB" w:rsidRPr="0056310E" w:rsidRDefault="00D14469"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Z</w:t>
      </w:r>
      <w:r w:rsidR="006B6EEB" w:rsidRPr="0056310E">
        <w:rPr>
          <w:rFonts w:ascii="Ubuntu Light" w:hAnsi="Ubuntu Light" w:cs="FiraSans-Light"/>
          <w:kern w:val="0"/>
          <w:sz w:val="18"/>
          <w:szCs w:val="18"/>
        </w:rPr>
        <w:t>one de débordement</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naturel de la rivière lorsqu’elle est en crue. Ces</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zones sont en principe en pente assez douce, où la vallée</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est plus évasée et où l’eau peut s’étaler et ralentir</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sa vitesse. Leur suppression a des conséquences immédiates</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sur l’aggravation des crues dans les zones situées</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plus en aval.</w:t>
      </w:r>
    </w:p>
    <w:p w14:paraId="3C83E94C" w14:textId="77777777" w:rsidR="00A646C1" w:rsidRPr="00A646C1" w:rsidRDefault="00A646C1" w:rsidP="00A646C1">
      <w:pPr>
        <w:autoSpaceDE w:val="0"/>
        <w:adjustRightInd w:val="0"/>
        <w:spacing w:after="0"/>
        <w:jc w:val="both"/>
        <w:rPr>
          <w:rFonts w:ascii="Ubuntu Light" w:hAnsi="Ubuntu Light" w:cs="Symbol"/>
          <w:sz w:val="12"/>
          <w:szCs w:val="12"/>
        </w:rPr>
      </w:pPr>
    </w:p>
    <w:p w14:paraId="24A99EA7" w14:textId="77777777" w:rsidR="00A21C89" w:rsidRPr="00611C82" w:rsidRDefault="006B6EEB" w:rsidP="00611C82">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 xml:space="preserve">ZH Zone humide </w:t>
      </w:r>
    </w:p>
    <w:p w14:paraId="1A382CF6" w14:textId="77777777" w:rsidR="006B6EEB" w:rsidRPr="0056310E" w:rsidRDefault="00D87B95" w:rsidP="0056310E">
      <w:pPr>
        <w:widowControl/>
        <w:suppressAutoHyphens w:val="0"/>
        <w:autoSpaceDE w:val="0"/>
        <w:adjustRightInd w:val="0"/>
        <w:spacing w:after="0"/>
        <w:jc w:val="both"/>
        <w:textAlignment w:val="auto"/>
        <w:rPr>
          <w:rFonts w:ascii="Ubuntu Light" w:hAnsi="Ubuntu Light" w:cs="FiraSans-Light"/>
          <w:kern w:val="0"/>
          <w:sz w:val="18"/>
          <w:szCs w:val="18"/>
        </w:rPr>
      </w:pPr>
      <w:r w:rsidRPr="0056310E">
        <w:rPr>
          <w:rFonts w:ascii="Ubuntu Light" w:hAnsi="Ubuntu Light" w:cs="FiraSans-Light"/>
          <w:kern w:val="0"/>
          <w:sz w:val="18"/>
          <w:szCs w:val="18"/>
        </w:rPr>
        <w:t>Zone</w:t>
      </w:r>
      <w:r w:rsidR="006B6EEB" w:rsidRPr="0056310E">
        <w:rPr>
          <w:rFonts w:ascii="Ubuntu Light" w:hAnsi="Ubuntu Light" w:cs="FiraSans-Light"/>
          <w:kern w:val="0"/>
          <w:sz w:val="18"/>
          <w:szCs w:val="18"/>
        </w:rPr>
        <w:t xml:space="preserve"> où le milieu naturel et la vie</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animale ou végétale est contrôlée par l’eau. Les terrains</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y sont habituellement inondés ou gorgés d'eau de façon</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permanente ou temporaire ; la végétation, quand elle</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existe, y est dominée par des plantes adaptées aux sols</w:t>
      </w:r>
      <w:r w:rsidR="00A21C89" w:rsidRPr="0056310E">
        <w:rPr>
          <w:rFonts w:ascii="Ubuntu Light" w:hAnsi="Ubuntu Light" w:cs="FiraSans-Light"/>
          <w:kern w:val="0"/>
          <w:sz w:val="18"/>
          <w:szCs w:val="18"/>
        </w:rPr>
        <w:t xml:space="preserve"> </w:t>
      </w:r>
      <w:r w:rsidR="006B6EEB" w:rsidRPr="0056310E">
        <w:rPr>
          <w:rFonts w:ascii="Ubuntu Light" w:hAnsi="Ubuntu Light" w:cs="FiraSans-Light"/>
          <w:kern w:val="0"/>
          <w:sz w:val="18"/>
          <w:szCs w:val="18"/>
        </w:rPr>
        <w:t>humides.</w:t>
      </w:r>
    </w:p>
    <w:p w14:paraId="2B99E419" w14:textId="77777777" w:rsidR="00A646C1" w:rsidRPr="00A646C1" w:rsidRDefault="00A646C1" w:rsidP="00A646C1">
      <w:pPr>
        <w:autoSpaceDE w:val="0"/>
        <w:adjustRightInd w:val="0"/>
        <w:spacing w:after="0"/>
        <w:jc w:val="both"/>
        <w:rPr>
          <w:rFonts w:ascii="Ubuntu Light" w:hAnsi="Ubuntu Light" w:cs="Symbol"/>
          <w:sz w:val="12"/>
          <w:szCs w:val="12"/>
        </w:rPr>
      </w:pPr>
    </w:p>
    <w:p w14:paraId="19A54C01" w14:textId="77777777" w:rsidR="001B2E46" w:rsidRPr="00611C82" w:rsidRDefault="001B2E46" w:rsidP="0056310E">
      <w:pPr>
        <w:autoSpaceDE w:val="0"/>
        <w:adjustRightInd w:val="0"/>
        <w:spacing w:after="0"/>
        <w:jc w:val="both"/>
        <w:rPr>
          <w:rFonts w:ascii="Ubuntu" w:hAnsi="Ubuntu" w:cs="Arial-BoldMT"/>
          <w:bCs/>
          <w:color w:val="00B0F0"/>
          <w:kern w:val="0"/>
          <w:szCs w:val="18"/>
        </w:rPr>
      </w:pPr>
      <w:r w:rsidRPr="00611C82">
        <w:rPr>
          <w:rFonts w:ascii="Ubuntu" w:hAnsi="Ubuntu" w:cs="Arial-BoldMT"/>
          <w:bCs/>
          <w:color w:val="00B0F0"/>
          <w:kern w:val="0"/>
          <w:szCs w:val="18"/>
        </w:rPr>
        <w:t>Zone de répartition des eaux :</w:t>
      </w:r>
    </w:p>
    <w:p w14:paraId="7B8B9916" w14:textId="5AB059C3" w:rsidR="00607CC3" w:rsidRPr="0056310E" w:rsidRDefault="001B2E46" w:rsidP="0056310E">
      <w:pPr>
        <w:autoSpaceDE w:val="0"/>
        <w:adjustRightInd w:val="0"/>
        <w:spacing w:after="0"/>
        <w:jc w:val="both"/>
        <w:rPr>
          <w:rFonts w:ascii="Ubuntu Light" w:hAnsi="Ubuntu Light"/>
          <w:sz w:val="18"/>
          <w:szCs w:val="18"/>
        </w:rPr>
      </w:pPr>
      <w:r w:rsidRPr="0056310E">
        <w:rPr>
          <w:rFonts w:ascii="Ubuntu Light" w:hAnsi="Ubuntu Light" w:cs="Times-Roman"/>
          <w:sz w:val="18"/>
          <w:szCs w:val="18"/>
        </w:rPr>
        <w:t>Zones présentant une insuffisance, autre qu'exceptionnelle, des ressources par rapport aux besoins. Ce classement identifie les territoires sur lesquels il est nécessaire d’agir prioritairement en vue d’une gestion quantitative équilibrée et durable de la ressource en prenant en compte la préservation des milieux aquatiques associés et les adaptations nécessaires au changement climatique</w:t>
      </w:r>
      <w:r w:rsidR="00D87B95" w:rsidRPr="0056310E">
        <w:rPr>
          <w:rFonts w:ascii="Ubuntu Light" w:hAnsi="Ubuntu Light" w:cs="Times-Roman"/>
          <w:sz w:val="18"/>
          <w:szCs w:val="18"/>
        </w:rPr>
        <w:t>.</w:t>
      </w:r>
      <w:bookmarkStart w:id="7" w:name="_GoBack"/>
      <w:bookmarkEnd w:id="7"/>
    </w:p>
    <w:sectPr w:rsidR="00607CC3" w:rsidRPr="0056310E" w:rsidSect="004B1F2E">
      <w:headerReference w:type="default" r:id="rId54"/>
      <w:pgSz w:w="11906" w:h="16838"/>
      <w:pgMar w:top="568"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EC41F" w14:textId="77777777" w:rsidR="003C4296" w:rsidRDefault="003C4296" w:rsidP="00D5382A">
      <w:pPr>
        <w:spacing w:after="0"/>
      </w:pPr>
      <w:r>
        <w:separator/>
      </w:r>
    </w:p>
  </w:endnote>
  <w:endnote w:type="continuationSeparator" w:id="0">
    <w:p w14:paraId="40FA0CDC" w14:textId="77777777" w:rsidR="003C4296" w:rsidRDefault="003C4296" w:rsidP="00D53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FiraSans-Light">
    <w:altName w:val="Calibri"/>
    <w:panose1 w:val="00000000000000000000"/>
    <w:charset w:val="00"/>
    <w:family w:val="swiss"/>
    <w:notTrueType/>
    <w:pitch w:val="default"/>
    <w:sig w:usb0="00000003" w:usb1="00000000" w:usb2="00000000" w:usb3="00000000" w:csb0="00000001" w:csb1="00000000"/>
  </w:font>
  <w:font w:name="FiraSans-SemiBold">
    <w:altName w:val="Calibri"/>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Roboto-Ligh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F9B6E" w14:textId="77777777" w:rsidR="003C4296" w:rsidRDefault="003C4296" w:rsidP="00D5382A">
      <w:pPr>
        <w:spacing w:after="0"/>
      </w:pPr>
      <w:r>
        <w:separator/>
      </w:r>
    </w:p>
  </w:footnote>
  <w:footnote w:type="continuationSeparator" w:id="0">
    <w:p w14:paraId="5979D8B6" w14:textId="77777777" w:rsidR="003C4296" w:rsidRDefault="003C4296" w:rsidP="00D538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6800" w14:textId="18F3BB50" w:rsidR="00D5382A" w:rsidRDefault="00D5382A" w:rsidP="00D5382A">
    <w:pPr>
      <w:pStyle w:val="En-tte"/>
      <w:ind w:firstLine="1416"/>
      <w:rPr>
        <w:rFonts w:ascii="Ubuntu" w:hAnsi="Ubuntu"/>
        <w:color w:val="FFFFFF" w:themeColor="background1"/>
        <w:sz w:val="32"/>
      </w:rPr>
    </w:pPr>
    <w:r>
      <w:rPr>
        <w:noProof/>
        <w:color w:val="000000"/>
      </w:rPr>
      <w:drawing>
        <wp:anchor distT="0" distB="0" distL="114300" distR="114300" simplePos="0" relativeHeight="251659264" behindDoc="1" locked="0" layoutInCell="1" allowOverlap="1" wp14:anchorId="10BA7CB8" wp14:editId="71F5F993">
          <wp:simplePos x="0" y="0"/>
          <wp:positionH relativeFrom="column">
            <wp:posOffset>-702310</wp:posOffset>
          </wp:positionH>
          <wp:positionV relativeFrom="paragraph">
            <wp:posOffset>-456142</wp:posOffset>
          </wp:positionV>
          <wp:extent cx="7577562" cy="1303020"/>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els-legislative_GestQuant.png"/>
                  <pic:cNvPicPr/>
                </pic:nvPicPr>
                <pic:blipFill rotWithShape="1">
                  <a:blip r:embed="rId1" cstate="print">
                    <a:extLst>
                      <a:ext uri="{28A0092B-C50C-407E-A947-70E740481C1C}">
                        <a14:useLocalDpi xmlns:a14="http://schemas.microsoft.com/office/drawing/2010/main" val="0"/>
                      </a:ext>
                    </a:extLst>
                  </a:blip>
                  <a:srcRect b="87843"/>
                  <a:stretch/>
                </pic:blipFill>
                <pic:spPr bwMode="auto">
                  <a:xfrm>
                    <a:off x="0" y="0"/>
                    <a:ext cx="7577562"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7C7D">
      <w:rPr>
        <w:rFonts w:ascii="Ubuntu" w:hAnsi="Ubuntu"/>
        <w:color w:val="FFFFFF" w:themeColor="background1"/>
        <w:sz w:val="32"/>
      </w:rPr>
      <w:t>Information, sensibili</w:t>
    </w:r>
    <w:r>
      <w:rPr>
        <w:rFonts w:ascii="Ubuntu" w:hAnsi="Ubuntu"/>
        <w:color w:val="FFFFFF" w:themeColor="background1"/>
        <w:sz w:val="32"/>
      </w:rPr>
      <w:t>s</w:t>
    </w:r>
    <w:r w:rsidRPr="00DE7C7D">
      <w:rPr>
        <w:rFonts w:ascii="Ubuntu" w:hAnsi="Ubuntu"/>
        <w:color w:val="FFFFFF" w:themeColor="background1"/>
        <w:sz w:val="32"/>
      </w:rPr>
      <w:t xml:space="preserve">ation et formation des </w:t>
    </w:r>
    <w:proofErr w:type="spellStart"/>
    <w:r w:rsidRPr="00DE7C7D">
      <w:rPr>
        <w:rFonts w:ascii="Ubuntu" w:hAnsi="Ubuntu"/>
        <w:color w:val="FFFFFF" w:themeColor="background1"/>
        <w:sz w:val="32"/>
      </w:rPr>
      <w:t>élu.</w:t>
    </w:r>
    <w:proofErr w:type="gramStart"/>
    <w:r w:rsidRPr="00DE7C7D">
      <w:rPr>
        <w:rFonts w:ascii="Ubuntu" w:hAnsi="Ubuntu"/>
        <w:color w:val="FFFFFF" w:themeColor="background1"/>
        <w:sz w:val="32"/>
      </w:rPr>
      <w:t>e.s</w:t>
    </w:r>
    <w:proofErr w:type="spellEnd"/>
    <w:proofErr w:type="gramEnd"/>
  </w:p>
  <w:p w14:paraId="588AA356" w14:textId="568722D6" w:rsidR="00D5382A" w:rsidRPr="00DE7C7D" w:rsidRDefault="00D5382A" w:rsidP="00D5382A">
    <w:pPr>
      <w:pStyle w:val="En-tte"/>
      <w:tabs>
        <w:tab w:val="clear" w:pos="4536"/>
        <w:tab w:val="center" w:pos="2268"/>
      </w:tabs>
      <w:rPr>
        <w:rFonts w:ascii="Ubuntu" w:hAnsi="Ubuntu"/>
        <w:color w:val="FFFFFF" w:themeColor="background1"/>
        <w:sz w:val="32"/>
      </w:rPr>
    </w:pPr>
    <w:r>
      <w:rPr>
        <w:rFonts w:ascii="Ubuntu" w:hAnsi="Ubuntu"/>
        <w:color w:val="FFFFFF" w:themeColor="background1"/>
        <w:sz w:val="32"/>
      </w:rPr>
      <w:tab/>
    </w:r>
    <w:r w:rsidRPr="00DE7C7D">
      <w:rPr>
        <w:rFonts w:ascii="Ubuntu" w:hAnsi="Ubuntu"/>
        <w:color w:val="FFFFFF" w:themeColor="background1"/>
        <w:sz w:val="32"/>
      </w:rPr>
      <w:t xml:space="preserve">LES </w:t>
    </w:r>
    <w:r>
      <w:rPr>
        <w:rFonts w:ascii="Ubuntu" w:hAnsi="Ubuntu"/>
        <w:color w:val="FFFFFF" w:themeColor="background1"/>
        <w:sz w:val="32"/>
      </w:rPr>
      <w:t>OUTILS</w:t>
    </w:r>
  </w:p>
  <w:p w14:paraId="6F3CD427" w14:textId="680813FD" w:rsidR="00D5382A" w:rsidRDefault="00D538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AE0B2"/>
    <w:multiLevelType w:val="hybridMultilevel"/>
    <w:tmpl w:val="53B5C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D0860"/>
    <w:multiLevelType w:val="multilevel"/>
    <w:tmpl w:val="0562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379E3"/>
    <w:multiLevelType w:val="hybridMultilevel"/>
    <w:tmpl w:val="2252EFA4"/>
    <w:lvl w:ilvl="0" w:tplc="036C81EE">
      <w:numFmt w:val="bullet"/>
      <w:lvlText w:val="-"/>
      <w:lvlJc w:val="left"/>
      <w:pPr>
        <w:ind w:left="720" w:hanging="360"/>
      </w:pPr>
      <w:rPr>
        <w:rFonts w:ascii="Ubuntu Light" w:eastAsia="SimSun" w:hAnsi="Ubuntu Light" w:cs="Calibri" w:hint="default"/>
        <w:b w:val="0"/>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B51832"/>
    <w:multiLevelType w:val="hybridMultilevel"/>
    <w:tmpl w:val="F0FEDDCA"/>
    <w:lvl w:ilvl="0" w:tplc="036C81EE">
      <w:numFmt w:val="bullet"/>
      <w:lvlText w:val="-"/>
      <w:lvlJc w:val="left"/>
      <w:pPr>
        <w:ind w:left="720" w:hanging="360"/>
      </w:pPr>
      <w:rPr>
        <w:rFonts w:ascii="Ubuntu Light" w:eastAsia="SimSun" w:hAnsi="Ubuntu Light" w:cs="Calibri" w:hint="default"/>
        <w:b w:val="0"/>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764ED4"/>
    <w:multiLevelType w:val="multilevel"/>
    <w:tmpl w:val="C7D6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E7739"/>
    <w:multiLevelType w:val="hybridMultilevel"/>
    <w:tmpl w:val="ABEC2F14"/>
    <w:lvl w:ilvl="0" w:tplc="AA10B38C">
      <w:start w:val="6"/>
      <w:numFmt w:val="bullet"/>
      <w:lvlText w:val="-"/>
      <w:lvlJc w:val="left"/>
      <w:pPr>
        <w:ind w:left="720" w:hanging="360"/>
      </w:pPr>
      <w:rPr>
        <w:rFonts w:ascii="Ubuntu Light" w:eastAsia="SimSun" w:hAnsi="Ubuntu Light" w:cs="Lato"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5E1812"/>
    <w:multiLevelType w:val="multilevel"/>
    <w:tmpl w:val="49F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3101F"/>
    <w:multiLevelType w:val="hybridMultilevel"/>
    <w:tmpl w:val="BD10B234"/>
    <w:lvl w:ilvl="0" w:tplc="DB584D80">
      <w:numFmt w:val="bullet"/>
      <w:lvlText w:val="-"/>
      <w:lvlJc w:val="left"/>
      <w:pPr>
        <w:ind w:left="720" w:hanging="360"/>
      </w:pPr>
      <w:rPr>
        <w:rFonts w:ascii="Ubuntu Light" w:eastAsia="SimSun" w:hAnsi="Ubuntu Light"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EB"/>
    <w:rsid w:val="00055C55"/>
    <w:rsid w:val="000E0C5C"/>
    <w:rsid w:val="001A4144"/>
    <w:rsid w:val="001B2E46"/>
    <w:rsid w:val="00346747"/>
    <w:rsid w:val="003673F2"/>
    <w:rsid w:val="003C4296"/>
    <w:rsid w:val="0040075C"/>
    <w:rsid w:val="004931AB"/>
    <w:rsid w:val="004B1F2E"/>
    <w:rsid w:val="0056310E"/>
    <w:rsid w:val="00607CC3"/>
    <w:rsid w:val="00611C82"/>
    <w:rsid w:val="00627457"/>
    <w:rsid w:val="00681FA4"/>
    <w:rsid w:val="006B045E"/>
    <w:rsid w:val="006B6EEB"/>
    <w:rsid w:val="00736FF2"/>
    <w:rsid w:val="00785ACA"/>
    <w:rsid w:val="007F0024"/>
    <w:rsid w:val="0083542E"/>
    <w:rsid w:val="0084304A"/>
    <w:rsid w:val="00895CD2"/>
    <w:rsid w:val="008F50BA"/>
    <w:rsid w:val="008F751A"/>
    <w:rsid w:val="008F7823"/>
    <w:rsid w:val="00A21C89"/>
    <w:rsid w:val="00A55A27"/>
    <w:rsid w:val="00A646C1"/>
    <w:rsid w:val="00AA0E66"/>
    <w:rsid w:val="00B26239"/>
    <w:rsid w:val="00B50C8A"/>
    <w:rsid w:val="00B77F6E"/>
    <w:rsid w:val="00B85651"/>
    <w:rsid w:val="00C24D3B"/>
    <w:rsid w:val="00C30445"/>
    <w:rsid w:val="00CA3818"/>
    <w:rsid w:val="00D064D1"/>
    <w:rsid w:val="00D131DB"/>
    <w:rsid w:val="00D14469"/>
    <w:rsid w:val="00D426B3"/>
    <w:rsid w:val="00D5382A"/>
    <w:rsid w:val="00D76876"/>
    <w:rsid w:val="00D87B95"/>
    <w:rsid w:val="00DE4B7C"/>
    <w:rsid w:val="00E147AF"/>
    <w:rsid w:val="00E20E6A"/>
    <w:rsid w:val="00E7580D"/>
    <w:rsid w:val="00EC65FB"/>
    <w:rsid w:val="00ED3FA7"/>
    <w:rsid w:val="00F70EA8"/>
    <w:rsid w:val="00FD1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CEC43"/>
  <w15:chartTrackingRefBased/>
  <w15:docId w15:val="{DEA44989-BB33-4FFB-B76D-34A37772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EEB"/>
    <w:pPr>
      <w:widowControl w:val="0"/>
      <w:suppressAutoHyphens/>
      <w:autoSpaceDN w:val="0"/>
      <w:spacing w:line="240" w:lineRule="auto"/>
      <w:textAlignment w:val="baseline"/>
    </w:pPr>
    <w:rPr>
      <w:rFonts w:ascii="Calibri" w:eastAsia="SimSun" w:hAnsi="Calibri" w:cs="Calibri"/>
      <w:kern w:val="3"/>
    </w:rPr>
  </w:style>
  <w:style w:type="paragraph" w:styleId="Titre1">
    <w:name w:val="heading 1"/>
    <w:basedOn w:val="Normal"/>
    <w:next w:val="Textbody"/>
    <w:link w:val="Titre1Car"/>
    <w:uiPriority w:val="9"/>
    <w:qFormat/>
    <w:rsid w:val="006B6EEB"/>
    <w:pPr>
      <w:keepNext/>
      <w:keepLines/>
      <w:widowControl/>
      <w:spacing w:before="240"/>
      <w:jc w:val="both"/>
      <w:outlineLvl w:val="0"/>
    </w:pPr>
    <w:rPr>
      <w:rFonts w:ascii="Calibri Light" w:hAnsi="Calibri Light" w:cs="Times New Roman"/>
      <w:b/>
      <w:color w:val="2E74B5"/>
      <w:sz w:val="36"/>
      <w:szCs w:val="32"/>
      <w:lang w:eastAsia="zh-CN"/>
    </w:rPr>
  </w:style>
  <w:style w:type="paragraph" w:styleId="Titre3">
    <w:name w:val="heading 3"/>
    <w:basedOn w:val="Normal"/>
    <w:next w:val="Normal"/>
    <w:link w:val="Titre3Car"/>
    <w:uiPriority w:val="9"/>
    <w:semiHidden/>
    <w:unhideWhenUsed/>
    <w:qFormat/>
    <w:rsid w:val="00C304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6EEB"/>
    <w:rPr>
      <w:rFonts w:ascii="Calibri Light" w:eastAsia="SimSun" w:hAnsi="Calibri Light" w:cs="Times New Roman"/>
      <w:b/>
      <w:color w:val="2E74B5"/>
      <w:kern w:val="3"/>
      <w:sz w:val="36"/>
      <w:szCs w:val="32"/>
      <w:lang w:eastAsia="zh-CN"/>
    </w:rPr>
  </w:style>
  <w:style w:type="paragraph" w:customStyle="1" w:styleId="Textbody">
    <w:name w:val="Text body"/>
    <w:basedOn w:val="Normal"/>
    <w:rsid w:val="006B6EEB"/>
    <w:pPr>
      <w:widowControl/>
      <w:spacing w:after="120"/>
      <w:jc w:val="both"/>
    </w:pPr>
    <w:rPr>
      <w:rFonts w:ascii="Arial" w:hAnsi="Arial" w:cs="Times New Roman"/>
      <w:sz w:val="24"/>
      <w:szCs w:val="24"/>
      <w:lang w:val="en-US" w:eastAsia="zh-CN"/>
    </w:rPr>
  </w:style>
  <w:style w:type="paragraph" w:styleId="NormalWeb">
    <w:name w:val="Normal (Web)"/>
    <w:uiPriority w:val="99"/>
    <w:rsid w:val="006B6EEB"/>
    <w:pPr>
      <w:suppressAutoHyphens/>
      <w:autoSpaceDN w:val="0"/>
      <w:spacing w:after="0" w:line="240" w:lineRule="auto"/>
      <w:textAlignment w:val="baseline"/>
    </w:pPr>
    <w:rPr>
      <w:rFonts w:ascii="Times New Roman" w:eastAsia="SimSun" w:hAnsi="Times New Roman" w:cs="Times New Roman"/>
      <w:kern w:val="3"/>
      <w:sz w:val="24"/>
      <w:szCs w:val="24"/>
      <w:lang w:val="en-US" w:eastAsia="zh-CN"/>
    </w:rPr>
  </w:style>
  <w:style w:type="character" w:styleId="Lienhypertexte">
    <w:name w:val="Hyperlink"/>
    <w:basedOn w:val="Policepardfaut"/>
    <w:uiPriority w:val="99"/>
    <w:unhideWhenUsed/>
    <w:rsid w:val="006B6EEB"/>
    <w:rPr>
      <w:color w:val="0563C1" w:themeColor="hyperlink"/>
      <w:u w:val="single"/>
    </w:rPr>
  </w:style>
  <w:style w:type="character" w:styleId="lev">
    <w:name w:val="Strong"/>
    <w:basedOn w:val="Policepardfaut"/>
    <w:uiPriority w:val="22"/>
    <w:qFormat/>
    <w:rsid w:val="006B6EEB"/>
    <w:rPr>
      <w:b/>
      <w:bCs/>
    </w:rPr>
  </w:style>
  <w:style w:type="character" w:customStyle="1" w:styleId="Titre10">
    <w:name w:val="Titre1"/>
    <w:basedOn w:val="Policepardfaut"/>
    <w:rsid w:val="006B6EEB"/>
  </w:style>
  <w:style w:type="character" w:styleId="Lienhypertextesuivivisit">
    <w:name w:val="FollowedHyperlink"/>
    <w:basedOn w:val="Policepardfaut"/>
    <w:uiPriority w:val="99"/>
    <w:semiHidden/>
    <w:unhideWhenUsed/>
    <w:rsid w:val="00785ACA"/>
    <w:rPr>
      <w:color w:val="954F72" w:themeColor="followedHyperlink"/>
      <w:u w:val="single"/>
    </w:rPr>
  </w:style>
  <w:style w:type="character" w:customStyle="1" w:styleId="Titre3Car">
    <w:name w:val="Titre 3 Car"/>
    <w:basedOn w:val="Policepardfaut"/>
    <w:link w:val="Titre3"/>
    <w:uiPriority w:val="9"/>
    <w:rsid w:val="00C30445"/>
    <w:rPr>
      <w:rFonts w:asciiTheme="majorHAnsi" w:eastAsiaTheme="majorEastAsia" w:hAnsiTheme="majorHAnsi" w:cstheme="majorBidi"/>
      <w:color w:val="1F3763" w:themeColor="accent1" w:themeShade="7F"/>
      <w:kern w:val="3"/>
      <w:sz w:val="24"/>
      <w:szCs w:val="24"/>
    </w:rPr>
  </w:style>
  <w:style w:type="paragraph" w:styleId="Paragraphedeliste">
    <w:name w:val="List Paragraph"/>
    <w:basedOn w:val="Normal"/>
    <w:uiPriority w:val="34"/>
    <w:qFormat/>
    <w:rsid w:val="0040075C"/>
    <w:pPr>
      <w:ind w:left="720"/>
      <w:contextualSpacing/>
    </w:pPr>
  </w:style>
  <w:style w:type="character" w:styleId="Accentuation">
    <w:name w:val="Emphasis"/>
    <w:basedOn w:val="Policepardfaut"/>
    <w:uiPriority w:val="20"/>
    <w:qFormat/>
    <w:rsid w:val="00346747"/>
    <w:rPr>
      <w:i/>
      <w:iCs/>
    </w:rPr>
  </w:style>
  <w:style w:type="paragraph" w:styleId="En-tte">
    <w:name w:val="header"/>
    <w:basedOn w:val="Normal"/>
    <w:link w:val="En-tteCar"/>
    <w:uiPriority w:val="99"/>
    <w:unhideWhenUsed/>
    <w:rsid w:val="00D5382A"/>
    <w:pPr>
      <w:tabs>
        <w:tab w:val="center" w:pos="4536"/>
        <w:tab w:val="right" w:pos="9072"/>
      </w:tabs>
      <w:spacing w:after="0"/>
    </w:pPr>
  </w:style>
  <w:style w:type="character" w:customStyle="1" w:styleId="En-tteCar">
    <w:name w:val="En-tête Car"/>
    <w:basedOn w:val="Policepardfaut"/>
    <w:link w:val="En-tte"/>
    <w:uiPriority w:val="99"/>
    <w:rsid w:val="00D5382A"/>
    <w:rPr>
      <w:rFonts w:ascii="Calibri" w:eastAsia="SimSun" w:hAnsi="Calibri" w:cs="Calibri"/>
      <w:kern w:val="3"/>
    </w:rPr>
  </w:style>
  <w:style w:type="paragraph" w:styleId="Pieddepage">
    <w:name w:val="footer"/>
    <w:basedOn w:val="Normal"/>
    <w:link w:val="PieddepageCar"/>
    <w:uiPriority w:val="99"/>
    <w:unhideWhenUsed/>
    <w:rsid w:val="00D5382A"/>
    <w:pPr>
      <w:tabs>
        <w:tab w:val="center" w:pos="4536"/>
        <w:tab w:val="right" w:pos="9072"/>
      </w:tabs>
      <w:spacing w:after="0"/>
    </w:pPr>
  </w:style>
  <w:style w:type="character" w:customStyle="1" w:styleId="PieddepageCar">
    <w:name w:val="Pied de page Car"/>
    <w:basedOn w:val="Policepardfaut"/>
    <w:link w:val="Pieddepage"/>
    <w:uiPriority w:val="99"/>
    <w:rsid w:val="00D5382A"/>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7204">
      <w:bodyDiv w:val="1"/>
      <w:marLeft w:val="0"/>
      <w:marRight w:val="0"/>
      <w:marTop w:val="0"/>
      <w:marBottom w:val="0"/>
      <w:divBdr>
        <w:top w:val="none" w:sz="0" w:space="0" w:color="auto"/>
        <w:left w:val="none" w:sz="0" w:space="0" w:color="auto"/>
        <w:bottom w:val="none" w:sz="0" w:space="0" w:color="auto"/>
        <w:right w:val="none" w:sz="0" w:space="0" w:color="auto"/>
      </w:divBdr>
    </w:div>
    <w:div w:id="1048382324">
      <w:bodyDiv w:val="1"/>
      <w:marLeft w:val="0"/>
      <w:marRight w:val="0"/>
      <w:marTop w:val="0"/>
      <w:marBottom w:val="0"/>
      <w:divBdr>
        <w:top w:val="none" w:sz="0" w:space="0" w:color="auto"/>
        <w:left w:val="none" w:sz="0" w:space="0" w:color="auto"/>
        <w:bottom w:val="none" w:sz="0" w:space="0" w:color="auto"/>
        <w:right w:val="none" w:sz="0" w:space="0" w:color="auto"/>
      </w:divBdr>
      <w:divsChild>
        <w:div w:id="1778133410">
          <w:marLeft w:val="0"/>
          <w:marRight w:val="0"/>
          <w:marTop w:val="0"/>
          <w:marBottom w:val="0"/>
          <w:divBdr>
            <w:top w:val="none" w:sz="0" w:space="0" w:color="auto"/>
            <w:left w:val="none" w:sz="0" w:space="0" w:color="auto"/>
            <w:bottom w:val="none" w:sz="0" w:space="0" w:color="auto"/>
            <w:right w:val="none" w:sz="0" w:space="0" w:color="auto"/>
          </w:divBdr>
          <w:divsChild>
            <w:div w:id="603853408">
              <w:marLeft w:val="0"/>
              <w:marRight w:val="0"/>
              <w:marTop w:val="0"/>
              <w:marBottom w:val="0"/>
              <w:divBdr>
                <w:top w:val="none" w:sz="0" w:space="0" w:color="auto"/>
                <w:left w:val="none" w:sz="0" w:space="0" w:color="auto"/>
                <w:bottom w:val="none" w:sz="0" w:space="0" w:color="auto"/>
                <w:right w:val="none" w:sz="0" w:space="0" w:color="auto"/>
              </w:divBdr>
              <w:divsChild>
                <w:div w:id="8368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8524">
      <w:bodyDiv w:val="1"/>
      <w:marLeft w:val="0"/>
      <w:marRight w:val="0"/>
      <w:marTop w:val="0"/>
      <w:marBottom w:val="0"/>
      <w:divBdr>
        <w:top w:val="none" w:sz="0" w:space="0" w:color="auto"/>
        <w:left w:val="none" w:sz="0" w:space="0" w:color="auto"/>
        <w:bottom w:val="none" w:sz="0" w:space="0" w:color="auto"/>
        <w:right w:val="none" w:sz="0" w:space="0" w:color="auto"/>
      </w:divBdr>
    </w:div>
    <w:div w:id="1264342729">
      <w:bodyDiv w:val="1"/>
      <w:marLeft w:val="0"/>
      <w:marRight w:val="0"/>
      <w:marTop w:val="0"/>
      <w:marBottom w:val="0"/>
      <w:divBdr>
        <w:top w:val="none" w:sz="0" w:space="0" w:color="auto"/>
        <w:left w:val="none" w:sz="0" w:space="0" w:color="auto"/>
        <w:bottom w:val="none" w:sz="0" w:space="0" w:color="auto"/>
        <w:right w:val="none" w:sz="0" w:space="0" w:color="auto"/>
      </w:divBdr>
    </w:div>
    <w:div w:id="1846358528">
      <w:bodyDiv w:val="1"/>
      <w:marLeft w:val="0"/>
      <w:marRight w:val="0"/>
      <w:marTop w:val="0"/>
      <w:marBottom w:val="0"/>
      <w:divBdr>
        <w:top w:val="none" w:sz="0" w:space="0" w:color="auto"/>
        <w:left w:val="none" w:sz="0" w:space="0" w:color="auto"/>
        <w:bottom w:val="none" w:sz="0" w:space="0" w:color="auto"/>
        <w:right w:val="none" w:sz="0" w:space="0" w:color="auto"/>
      </w:divBdr>
    </w:div>
    <w:div w:id="1962419612">
      <w:bodyDiv w:val="1"/>
      <w:marLeft w:val="0"/>
      <w:marRight w:val="0"/>
      <w:marTop w:val="0"/>
      <w:marBottom w:val="0"/>
      <w:divBdr>
        <w:top w:val="none" w:sz="0" w:space="0" w:color="auto"/>
        <w:left w:val="none" w:sz="0" w:space="0" w:color="auto"/>
        <w:bottom w:val="none" w:sz="0" w:space="0" w:color="auto"/>
        <w:right w:val="none" w:sz="0" w:space="0" w:color="auto"/>
      </w:divBdr>
    </w:div>
    <w:div w:id="20184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ufrance.fr/glossary/7795" TargetMode="External"/><Relationship Id="rId18" Type="http://schemas.openxmlformats.org/officeDocument/2006/relationships/hyperlink" Target="https://www.eaufrance.fr/glossary/8282" TargetMode="External"/><Relationship Id="rId26" Type="http://schemas.openxmlformats.org/officeDocument/2006/relationships/hyperlink" Target="https://www.eaufrance.fr/glossary/7548" TargetMode="External"/><Relationship Id="rId39" Type="http://schemas.openxmlformats.org/officeDocument/2006/relationships/hyperlink" Target="https://www.eaufrance.fr/glossary/7373" TargetMode="External"/><Relationship Id="rId21" Type="http://schemas.openxmlformats.org/officeDocument/2006/relationships/hyperlink" Target="https://www.eaufrance.fr/glossary/8544" TargetMode="External"/><Relationship Id="rId34" Type="http://schemas.openxmlformats.org/officeDocument/2006/relationships/hyperlink" Target="https://www.eaufrance.fr/glossary/7660" TargetMode="External"/><Relationship Id="rId42" Type="http://schemas.openxmlformats.org/officeDocument/2006/relationships/hyperlink" Target="https://glossaire.eauetbiodiversite.fr/concept/eaux-us%C3%A9es" TargetMode="External"/><Relationship Id="rId47" Type="http://schemas.openxmlformats.org/officeDocument/2006/relationships/hyperlink" Target="https://glossaire.eauetbiodiversite.fr/concept/eaux-usees-industrielles" TargetMode="External"/><Relationship Id="rId50" Type="http://schemas.openxmlformats.org/officeDocument/2006/relationships/hyperlink" Target="https://www.legifrance.gouv.fr/affichTexte.do?cidTexte=JORFTEXT000028526298&amp;categorieLien=id"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aufrance.fr/glossary/8235" TargetMode="External"/><Relationship Id="rId29" Type="http://schemas.openxmlformats.org/officeDocument/2006/relationships/hyperlink" Target="https://www.eaufrance.fr/glossary/8542" TargetMode="External"/><Relationship Id="rId11" Type="http://schemas.openxmlformats.org/officeDocument/2006/relationships/hyperlink" Target="https://www.eaufrance.fr/glossary/7696" TargetMode="External"/><Relationship Id="rId24" Type="http://schemas.openxmlformats.org/officeDocument/2006/relationships/hyperlink" Target="https://glossaire.eauetbiodiversite.fr/concept/assainissement" TargetMode="External"/><Relationship Id="rId32" Type="http://schemas.openxmlformats.org/officeDocument/2006/relationships/hyperlink" Target="https://www.eaufrance.fr/glossary/7618" TargetMode="External"/><Relationship Id="rId37" Type="http://schemas.openxmlformats.org/officeDocument/2006/relationships/hyperlink" Target="https://www.eaufrance.fr/glossary/7356" TargetMode="External"/><Relationship Id="rId40" Type="http://schemas.openxmlformats.org/officeDocument/2006/relationships/hyperlink" Target="https://glossaire.eauetbiodiversite.fr/concept/eaux-urbaines-residuaires" TargetMode="External"/><Relationship Id="rId45" Type="http://schemas.openxmlformats.org/officeDocument/2006/relationships/hyperlink" Target="https://www.eaufrance.fr/node/8340" TargetMode="External"/><Relationship Id="rId53" Type="http://schemas.openxmlformats.org/officeDocument/2006/relationships/hyperlink" Target="https://glossaire.eauetbiodiversite.fr/concept/sch%C3%A9ma-r%C3%A9gional-de-coh%C3%A9rence-%C3%A9cologique" TargetMode="External"/><Relationship Id="rId5" Type="http://schemas.openxmlformats.org/officeDocument/2006/relationships/styles" Target="styles.xml"/><Relationship Id="rId10" Type="http://schemas.openxmlformats.org/officeDocument/2006/relationships/hyperlink" Target="https://glossaire.eauetbiodiversite.fr/concept/captage-deau" TargetMode="External"/><Relationship Id="rId19" Type="http://schemas.openxmlformats.org/officeDocument/2006/relationships/hyperlink" Target="https://www.eaufrance.fr/glossary/7390" TargetMode="External"/><Relationship Id="rId31" Type="http://schemas.openxmlformats.org/officeDocument/2006/relationships/hyperlink" Target="https://www.eaufrance.fr/glossary/8346" TargetMode="External"/><Relationship Id="rId44" Type="http://schemas.openxmlformats.org/officeDocument/2006/relationships/hyperlink" Target="https://www.legifrance.gouv.fr/affichCodeArticle.do?cidTexte=LEGITEXT000006074220&amp;idArticle=LEGIARTI000006833096&amp;dateTexte=&amp;categorieLien=cid" TargetMode="External"/><Relationship Id="rId52" Type="http://schemas.openxmlformats.org/officeDocument/2006/relationships/hyperlink" Target="https://www.eaufrance.fr/node/81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ufrance.fr/glossary/7795" TargetMode="External"/><Relationship Id="rId22" Type="http://schemas.openxmlformats.org/officeDocument/2006/relationships/hyperlink" Target="https://glossaire.eauetbiodiversite.fr/concept/pr%C3%A9l%C3%A8vement" TargetMode="External"/><Relationship Id="rId27" Type="http://schemas.openxmlformats.org/officeDocument/2006/relationships/hyperlink" Target="https://www.eaufrance.fr/glossary/7642" TargetMode="External"/><Relationship Id="rId30" Type="http://schemas.openxmlformats.org/officeDocument/2006/relationships/hyperlink" Target="https://www.eaufrance.fr/glossary/8346" TargetMode="External"/><Relationship Id="rId35" Type="http://schemas.openxmlformats.org/officeDocument/2006/relationships/hyperlink" Target="https://www.eaufrance.fr/glossary/7696" TargetMode="External"/><Relationship Id="rId43" Type="http://schemas.openxmlformats.org/officeDocument/2006/relationships/hyperlink" Target="https://www.legifrance.gouv.fr/affichCodeArticle.do?cidTexte=LEGITEXT000006074220&amp;idArticle=LEGIARTI000006833096&amp;dateTexte=&amp;categorieLien=cid" TargetMode="External"/><Relationship Id="rId48" Type="http://schemas.openxmlformats.org/officeDocument/2006/relationships/hyperlink" Target="https://glossaire.eauetbiodiversite.fr/concept/eau-de-ruissellement"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legifrance.gouv.fr/affichTexte.do?cidTexte=JORFTEXT000030985460&amp;categorieLien=id" TargetMode="External"/><Relationship Id="rId3" Type="http://schemas.openxmlformats.org/officeDocument/2006/relationships/customXml" Target="../customXml/item3.xml"/><Relationship Id="rId12" Type="http://schemas.openxmlformats.org/officeDocument/2006/relationships/hyperlink" Target="https://www.eaufrance.fr/glossary/7696" TargetMode="External"/><Relationship Id="rId17" Type="http://schemas.openxmlformats.org/officeDocument/2006/relationships/hyperlink" Target="https://www.eaufrance.fr/glossary/7356" TargetMode="External"/><Relationship Id="rId25" Type="http://schemas.openxmlformats.org/officeDocument/2006/relationships/hyperlink" Target="http://social-sante.gouv.fr/" TargetMode="External"/><Relationship Id="rId33" Type="http://schemas.openxmlformats.org/officeDocument/2006/relationships/hyperlink" Target="https://www.eaufrance.fr/glossary/7654" TargetMode="External"/><Relationship Id="rId38" Type="http://schemas.openxmlformats.org/officeDocument/2006/relationships/hyperlink" Target="https://www.eaufrance.fr/glossary/7684" TargetMode="External"/><Relationship Id="rId46" Type="http://schemas.openxmlformats.org/officeDocument/2006/relationships/hyperlink" Target="https://glossaire.eauetbiodiversite.fr/concept/eaux-usees-domestiques" TargetMode="External"/><Relationship Id="rId20" Type="http://schemas.openxmlformats.org/officeDocument/2006/relationships/hyperlink" Target="https://www.eaufrance.fr/glossary/7523" TargetMode="External"/><Relationship Id="rId41" Type="http://schemas.openxmlformats.org/officeDocument/2006/relationships/hyperlink" Target="https://glossaire.eauetbiodiversite.fr/concept/reje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aufrance.fr/glossary/8003" TargetMode="External"/><Relationship Id="rId23" Type="http://schemas.openxmlformats.org/officeDocument/2006/relationships/hyperlink" Target="https://glossaire.eauetbiodiversite.fr/concept/captage-deau" TargetMode="External"/><Relationship Id="rId28" Type="http://schemas.openxmlformats.org/officeDocument/2006/relationships/hyperlink" Target="https://www.eaufrance.fr/glossary/7563" TargetMode="External"/><Relationship Id="rId36" Type="http://schemas.openxmlformats.org/officeDocument/2006/relationships/hyperlink" Target="https://www.eaufrance.fr/glossary/7673" TargetMode="External"/><Relationship Id="rId49" Type="http://schemas.openxmlformats.org/officeDocument/2006/relationships/hyperlink" Target="https://www.europe-en-france.gouv.fr/types-de-territoire/urb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BD1C87ED2FE6478F9BC8F9E6FF90A5" ma:contentTypeVersion="11" ma:contentTypeDescription="Crée un document." ma:contentTypeScope="" ma:versionID="57843bda398d34f40c94b02ffebb5a48">
  <xsd:schema xmlns:xsd="http://www.w3.org/2001/XMLSchema" xmlns:xs="http://www.w3.org/2001/XMLSchema" xmlns:p="http://schemas.microsoft.com/office/2006/metadata/properties" xmlns:ns3="7f15f48a-f5c7-48b0-ac02-717a2b98f873" targetNamespace="http://schemas.microsoft.com/office/2006/metadata/properties" ma:root="true" ma:fieldsID="792b44d0bd584513aa0b8811317a8995" ns3:_="">
    <xsd:import namespace="7f15f48a-f5c7-48b0-ac02-717a2b98f8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5f48a-f5c7-48b0-ac02-717a2b98f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F086-1E72-4908-98BF-7E4A4DCD0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33EDD-ADD0-48D0-899B-D6C076B92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5f48a-f5c7-48b0-ac02-717a2b98f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32923-C594-4C0C-8F5A-598315757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6514</Words>
  <Characters>35831</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BOUZID</dc:creator>
  <cp:keywords/>
  <dc:description/>
  <cp:lastModifiedBy>Mya BOUZID</cp:lastModifiedBy>
  <cp:revision>3</cp:revision>
  <dcterms:created xsi:type="dcterms:W3CDTF">2023-01-30T13:47:00Z</dcterms:created>
  <dcterms:modified xsi:type="dcterms:W3CDTF">2023-01-30T13:59:00Z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0x01010089BD1C87ED2FE6478F9BC8F9E6FF90A5</vt:lpwstr>
  </property>
</Properties>
</file>