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067A9" w14:textId="0D9D4B8E" w:rsidR="00606BD6" w:rsidRDefault="00606BD6">
      <w:bookmarkStart w:id="0" w:name="_GoBack"/>
      <w:bookmarkEnd w:id="0"/>
    </w:p>
    <w:p w14:paraId="666849A5" w14:textId="44B389BE" w:rsidR="00914A31" w:rsidRDefault="00914A31"/>
    <w:p w14:paraId="36B80E92" w14:textId="653E7265" w:rsidR="00914A31" w:rsidRDefault="00914A31"/>
    <w:p w14:paraId="27B778D1" w14:textId="6BB0EDBB" w:rsidR="00914A31" w:rsidRDefault="00914A31"/>
    <w:p w14:paraId="7D9D01C3" w14:textId="44EFE021" w:rsidR="00914A31" w:rsidRDefault="00914A31"/>
    <w:p w14:paraId="4176295B" w14:textId="129F600D" w:rsidR="00914A31" w:rsidRDefault="00914A31"/>
    <w:p w14:paraId="07349F9A" w14:textId="3180213D" w:rsidR="00914A31" w:rsidRDefault="00914A31"/>
    <w:p w14:paraId="4A734121" w14:textId="2ABE53AD" w:rsidR="00914A31" w:rsidRDefault="00914A31"/>
    <w:p w14:paraId="629CD5EF" w14:textId="2F11336E" w:rsidR="00914A31" w:rsidRDefault="00914A31"/>
    <w:p w14:paraId="41EEC74C" w14:textId="22C0C96A" w:rsidR="00914A31" w:rsidRDefault="00914A31"/>
    <w:p w14:paraId="58FBA887" w14:textId="77777777" w:rsidR="00914A31" w:rsidRDefault="00914A31"/>
    <w:tbl>
      <w:tblPr>
        <w:tblStyle w:val="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606BD6" w14:paraId="739A3F78" w14:textId="77777777">
        <w:trPr>
          <w:trHeight w:val="1460"/>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582A8" w14:textId="77777777" w:rsidR="00606BD6" w:rsidRPr="001D629A" w:rsidRDefault="00321F69">
            <w:pPr>
              <w:jc w:val="center"/>
              <w:rPr>
                <w:b/>
                <w:sz w:val="36"/>
                <w:szCs w:val="36"/>
              </w:rPr>
            </w:pPr>
            <w:r w:rsidRPr="001D629A">
              <w:rPr>
                <w:b/>
                <w:sz w:val="36"/>
                <w:szCs w:val="36"/>
              </w:rPr>
              <w:t>Guide d’élaboration et de mise en œuvre</w:t>
            </w:r>
          </w:p>
          <w:p w14:paraId="07A22CB8" w14:textId="77777777" w:rsidR="00606BD6" w:rsidRDefault="00321F69">
            <w:pPr>
              <w:spacing w:before="240"/>
              <w:jc w:val="center"/>
              <w:rPr>
                <w:b/>
                <w:sz w:val="40"/>
                <w:szCs w:val="40"/>
              </w:rPr>
            </w:pPr>
            <w:r w:rsidRPr="001D629A">
              <w:rPr>
                <w:b/>
                <w:sz w:val="36"/>
                <w:szCs w:val="36"/>
              </w:rPr>
              <w:t>des Projets de Territoire pour la Gestion de l’Eau</w:t>
            </w:r>
          </w:p>
        </w:tc>
      </w:tr>
    </w:tbl>
    <w:p w14:paraId="7F81DA5F" w14:textId="77777777" w:rsidR="00606BD6" w:rsidRDefault="00321F69">
      <w:pPr>
        <w:spacing w:before="240" w:after="240"/>
        <w:jc w:val="center"/>
        <w:rPr>
          <w:b/>
          <w:sz w:val="32"/>
          <w:szCs w:val="32"/>
        </w:rPr>
      </w:pPr>
      <w:r>
        <w:rPr>
          <w:b/>
          <w:sz w:val="32"/>
          <w:szCs w:val="32"/>
        </w:rPr>
        <w:t xml:space="preserve"> </w:t>
      </w:r>
    </w:p>
    <w:p w14:paraId="33A3716A" w14:textId="77777777" w:rsidR="00606BD6" w:rsidRDefault="00321F69">
      <w:pPr>
        <w:spacing w:before="240" w:after="240"/>
        <w:jc w:val="center"/>
        <w:rPr>
          <w:b/>
          <w:sz w:val="32"/>
          <w:szCs w:val="32"/>
        </w:rPr>
      </w:pPr>
      <w:r>
        <w:rPr>
          <w:b/>
          <w:sz w:val="32"/>
          <w:szCs w:val="32"/>
        </w:rPr>
        <w:t xml:space="preserve"> </w:t>
      </w:r>
    </w:p>
    <w:p w14:paraId="3956597E" w14:textId="4197419F" w:rsidR="00606BD6" w:rsidRPr="00FA19C1" w:rsidRDefault="008146D0" w:rsidP="00FA19C1">
      <w:pPr>
        <w:spacing w:before="240" w:after="240"/>
        <w:jc w:val="center"/>
        <w:rPr>
          <w:b/>
          <w:sz w:val="26"/>
          <w:szCs w:val="26"/>
        </w:rPr>
      </w:pPr>
      <w:r>
        <w:rPr>
          <w:b/>
          <w:sz w:val="26"/>
          <w:szCs w:val="26"/>
        </w:rPr>
        <w:t xml:space="preserve">À </w:t>
      </w:r>
      <w:r w:rsidR="00321F69" w:rsidRPr="00FA19C1">
        <w:rPr>
          <w:b/>
          <w:sz w:val="26"/>
          <w:szCs w:val="26"/>
        </w:rPr>
        <w:t>destination des porteurs de projets et des acteurs de la démarche</w:t>
      </w:r>
    </w:p>
    <w:p w14:paraId="40B40E5D" w14:textId="77777777" w:rsidR="00606BD6" w:rsidRDefault="00321F69">
      <w:pPr>
        <w:spacing w:before="240" w:after="240"/>
        <w:jc w:val="center"/>
        <w:rPr>
          <w:b/>
          <w:sz w:val="32"/>
          <w:szCs w:val="32"/>
        </w:rPr>
      </w:pPr>
      <w:r>
        <w:rPr>
          <w:b/>
          <w:sz w:val="32"/>
          <w:szCs w:val="32"/>
        </w:rPr>
        <w:t xml:space="preserve"> </w:t>
      </w:r>
    </w:p>
    <w:p w14:paraId="5697EC96" w14:textId="77777777" w:rsidR="00606BD6" w:rsidRDefault="00321F69">
      <w:pPr>
        <w:spacing w:before="240" w:after="240"/>
        <w:jc w:val="center"/>
        <w:rPr>
          <w:b/>
          <w:sz w:val="32"/>
          <w:szCs w:val="32"/>
        </w:rPr>
      </w:pPr>
      <w:r>
        <w:rPr>
          <w:b/>
          <w:sz w:val="32"/>
          <w:szCs w:val="32"/>
        </w:rPr>
        <w:t xml:space="preserve"> </w:t>
      </w:r>
    </w:p>
    <w:p w14:paraId="1D5C186D" w14:textId="77777777" w:rsidR="00606BD6" w:rsidRDefault="00321F69">
      <w:pPr>
        <w:spacing w:before="240" w:after="240"/>
        <w:jc w:val="center"/>
        <w:rPr>
          <w:b/>
          <w:sz w:val="32"/>
          <w:szCs w:val="32"/>
        </w:rPr>
      </w:pPr>
      <w:r>
        <w:rPr>
          <w:b/>
          <w:sz w:val="32"/>
          <w:szCs w:val="32"/>
        </w:rPr>
        <w:t xml:space="preserve"> </w:t>
      </w:r>
    </w:p>
    <w:p w14:paraId="394BCCCE" w14:textId="234ABCE6" w:rsidR="00606BD6" w:rsidRPr="00FA19C1" w:rsidRDefault="00C77E56">
      <w:pPr>
        <w:spacing w:before="240" w:after="240"/>
        <w:jc w:val="center"/>
        <w:rPr>
          <w:b/>
          <w:sz w:val="26"/>
          <w:szCs w:val="26"/>
        </w:rPr>
      </w:pPr>
      <w:r w:rsidRPr="00FA19C1">
        <w:rPr>
          <w:b/>
          <w:sz w:val="26"/>
          <w:szCs w:val="26"/>
        </w:rPr>
        <w:t xml:space="preserve">Version V1 du 25 août </w:t>
      </w:r>
      <w:r w:rsidR="00321F69" w:rsidRPr="00FA19C1">
        <w:rPr>
          <w:b/>
          <w:sz w:val="26"/>
          <w:szCs w:val="26"/>
        </w:rPr>
        <w:t>2022</w:t>
      </w:r>
    </w:p>
    <w:p w14:paraId="2BFCCB3C" w14:textId="627F9833" w:rsidR="00606BD6" w:rsidRDefault="00321F69">
      <w:pPr>
        <w:spacing w:before="240" w:after="240"/>
        <w:rPr>
          <w:b/>
          <w:sz w:val="32"/>
          <w:szCs w:val="32"/>
        </w:rPr>
      </w:pPr>
      <w:r>
        <w:rPr>
          <w:b/>
          <w:sz w:val="32"/>
          <w:szCs w:val="32"/>
        </w:rPr>
        <w:t xml:space="preserve"> </w:t>
      </w:r>
    </w:p>
    <w:p w14:paraId="53FED59C" w14:textId="6F331B9B" w:rsidR="00FA19C1" w:rsidRDefault="00FA19C1">
      <w:pPr>
        <w:spacing w:before="240" w:after="240"/>
        <w:rPr>
          <w:b/>
          <w:sz w:val="32"/>
          <w:szCs w:val="32"/>
        </w:rPr>
      </w:pPr>
    </w:p>
    <w:p w14:paraId="16B707B7" w14:textId="77777777" w:rsidR="00FA19C1" w:rsidRDefault="00FA19C1">
      <w:pPr>
        <w:spacing w:before="240" w:after="240"/>
        <w:rPr>
          <w:b/>
          <w:sz w:val="32"/>
          <w:szCs w:val="32"/>
        </w:rPr>
      </w:pPr>
    </w:p>
    <w:p w14:paraId="1C0D92D1" w14:textId="77777777" w:rsidR="00606BD6" w:rsidRPr="00FA19C1" w:rsidRDefault="00321F69">
      <w:pPr>
        <w:spacing w:before="240" w:after="240"/>
        <w:jc w:val="center"/>
        <w:rPr>
          <w:b/>
          <w:sz w:val="26"/>
          <w:szCs w:val="26"/>
        </w:rPr>
      </w:pPr>
      <w:r w:rsidRPr="00FA19C1">
        <w:rPr>
          <w:b/>
          <w:sz w:val="26"/>
          <w:szCs w:val="26"/>
          <w:highlight w:val="yellow"/>
        </w:rPr>
        <w:t>Les parties en cours de rédaction / à compléter figurent en jaune</w:t>
      </w:r>
    </w:p>
    <w:p w14:paraId="4FC6237B" w14:textId="62F4DE5B" w:rsidR="00606BD6" w:rsidRDefault="00606BD6">
      <w:pPr>
        <w:spacing w:before="240" w:after="240"/>
        <w:rPr>
          <w:b/>
          <w:sz w:val="32"/>
          <w:szCs w:val="32"/>
        </w:rPr>
      </w:pPr>
    </w:p>
    <w:p w14:paraId="0A842DA9" w14:textId="28E4185B" w:rsidR="00FA19C1" w:rsidRDefault="00FA19C1">
      <w:pPr>
        <w:spacing w:before="240" w:after="240"/>
        <w:rPr>
          <w:b/>
          <w:sz w:val="32"/>
          <w:szCs w:val="32"/>
        </w:rPr>
      </w:pPr>
    </w:p>
    <w:p w14:paraId="5187368C" w14:textId="77777777" w:rsidR="00FA19C1" w:rsidRDefault="00FA19C1">
      <w:pPr>
        <w:spacing w:before="240" w:after="240"/>
        <w:rPr>
          <w:b/>
          <w:sz w:val="32"/>
          <w:szCs w:val="32"/>
        </w:rPr>
      </w:pPr>
    </w:p>
    <w:p w14:paraId="5436B2E7" w14:textId="155D4D2F" w:rsidR="00606BD6" w:rsidRPr="00575792" w:rsidRDefault="00305880" w:rsidP="00575792">
      <w:pPr>
        <w:pStyle w:val="En-ttedetabledesmatires"/>
      </w:pPr>
      <w:r w:rsidRPr="00575792">
        <w:lastRenderedPageBreak/>
        <w:t>Sommaire</w:t>
      </w:r>
    </w:p>
    <w:sdt>
      <w:sdtPr>
        <w:rPr>
          <w:rFonts w:ascii="Times New Roman" w:hAnsi="Times New Roman" w:cs="Times New Roman"/>
        </w:rPr>
        <w:id w:val="1520739875"/>
        <w:docPartObj>
          <w:docPartGallery w:val="Table of Contents"/>
          <w:docPartUnique/>
        </w:docPartObj>
      </w:sdtPr>
      <w:sdtEndPr/>
      <w:sdtContent>
        <w:p w14:paraId="39A7FD90" w14:textId="7EBADF89" w:rsidR="00B3556A" w:rsidRDefault="00B3556A" w:rsidP="0043468E">
          <w:pPr>
            <w:spacing w:before="240" w:after="240"/>
            <w:rPr>
              <w:rFonts w:ascii="Times New Roman" w:hAnsi="Times New Roman" w:cs="Times New Roman"/>
              <w:sz w:val="18"/>
              <w:szCs w:val="18"/>
            </w:rPr>
          </w:pPr>
        </w:p>
        <w:p w14:paraId="68649F09" w14:textId="0B92D4A4" w:rsidR="00953631" w:rsidRDefault="006F6AE5">
          <w:pPr>
            <w:pStyle w:val="TM1"/>
            <w:rPr>
              <w:rFonts w:asciiTheme="minorHAnsi" w:eastAsiaTheme="minorEastAsia" w:hAnsiTheme="minorHAnsi" w:cstheme="minorBidi"/>
              <w:b w:val="0"/>
              <w:noProof/>
              <w:lang w:val="fr-FR"/>
            </w:rPr>
          </w:pP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TOC \o "1-2" \h \z \u </w:instrText>
          </w:r>
          <w:r>
            <w:rPr>
              <w:rFonts w:ascii="Times New Roman" w:hAnsi="Times New Roman" w:cs="Times New Roman"/>
              <w:b w:val="0"/>
              <w:sz w:val="20"/>
              <w:szCs w:val="20"/>
            </w:rPr>
            <w:fldChar w:fldCharType="separate"/>
          </w:r>
          <w:hyperlink w:anchor="_Toc112368427" w:history="1">
            <w:r w:rsidR="00953631" w:rsidRPr="00726309">
              <w:rPr>
                <w:rStyle w:val="Lienhypertexte"/>
                <w:noProof/>
              </w:rPr>
              <w:t>I.</w:t>
            </w:r>
            <w:r w:rsidR="00953631">
              <w:rPr>
                <w:rFonts w:asciiTheme="minorHAnsi" w:eastAsiaTheme="minorEastAsia" w:hAnsiTheme="minorHAnsi" w:cstheme="minorBidi"/>
                <w:b w:val="0"/>
                <w:noProof/>
                <w:lang w:val="fr-FR"/>
              </w:rPr>
              <w:tab/>
            </w:r>
            <w:r w:rsidR="00953631" w:rsidRPr="00726309">
              <w:rPr>
                <w:rStyle w:val="Lienhypertexte"/>
                <w:noProof/>
              </w:rPr>
              <w:t>Émergence du Projet de Territoire pour la Gestion de l’Eau, engagement de la démarche</w:t>
            </w:r>
            <w:r w:rsidR="00953631">
              <w:rPr>
                <w:noProof/>
                <w:webHidden/>
              </w:rPr>
              <w:tab/>
            </w:r>
            <w:r w:rsidR="00953631">
              <w:rPr>
                <w:noProof/>
                <w:webHidden/>
              </w:rPr>
              <w:fldChar w:fldCharType="begin"/>
            </w:r>
            <w:r w:rsidR="00953631">
              <w:rPr>
                <w:noProof/>
                <w:webHidden/>
              </w:rPr>
              <w:instrText xml:space="preserve"> PAGEREF _Toc112368427 \h </w:instrText>
            </w:r>
            <w:r w:rsidR="00953631">
              <w:rPr>
                <w:noProof/>
                <w:webHidden/>
              </w:rPr>
            </w:r>
            <w:r w:rsidR="00953631">
              <w:rPr>
                <w:noProof/>
                <w:webHidden/>
              </w:rPr>
              <w:fldChar w:fldCharType="separate"/>
            </w:r>
            <w:r w:rsidR="00953631">
              <w:rPr>
                <w:noProof/>
                <w:webHidden/>
              </w:rPr>
              <w:t>3</w:t>
            </w:r>
            <w:r w:rsidR="00953631">
              <w:rPr>
                <w:noProof/>
                <w:webHidden/>
              </w:rPr>
              <w:fldChar w:fldCharType="end"/>
            </w:r>
          </w:hyperlink>
        </w:p>
        <w:p w14:paraId="7736102E" w14:textId="18C8EA99" w:rsidR="00953631" w:rsidRDefault="009B41CA">
          <w:pPr>
            <w:pStyle w:val="TM2"/>
            <w:rPr>
              <w:rFonts w:asciiTheme="minorHAnsi" w:eastAsiaTheme="minorEastAsia" w:hAnsiTheme="minorHAnsi" w:cstheme="minorBidi"/>
              <w:noProof/>
              <w:lang w:val="fr-FR"/>
            </w:rPr>
          </w:pPr>
          <w:hyperlink w:anchor="_Toc112368428" w:history="1">
            <w:r w:rsidR="00953631" w:rsidRPr="00726309">
              <w:rPr>
                <w:rStyle w:val="Lienhypertexte"/>
                <w:noProof/>
              </w:rPr>
              <w:t>1.</w:t>
            </w:r>
            <w:r w:rsidR="00953631">
              <w:rPr>
                <w:rFonts w:asciiTheme="minorHAnsi" w:eastAsiaTheme="minorEastAsia" w:hAnsiTheme="minorHAnsi" w:cstheme="minorBidi"/>
                <w:noProof/>
                <w:lang w:val="fr-FR"/>
              </w:rPr>
              <w:tab/>
            </w:r>
            <w:r w:rsidR="00953631" w:rsidRPr="00726309">
              <w:rPr>
                <w:rStyle w:val="Lienhypertexte"/>
                <w:noProof/>
              </w:rPr>
              <w:t>Définir le périmètre géographique pertinent pour le PTGE</w:t>
            </w:r>
            <w:r w:rsidR="00953631">
              <w:rPr>
                <w:noProof/>
                <w:webHidden/>
              </w:rPr>
              <w:tab/>
            </w:r>
            <w:r w:rsidR="00953631">
              <w:rPr>
                <w:noProof/>
                <w:webHidden/>
              </w:rPr>
              <w:fldChar w:fldCharType="begin"/>
            </w:r>
            <w:r w:rsidR="00953631">
              <w:rPr>
                <w:noProof/>
                <w:webHidden/>
              </w:rPr>
              <w:instrText xml:space="preserve"> PAGEREF _Toc112368428 \h </w:instrText>
            </w:r>
            <w:r w:rsidR="00953631">
              <w:rPr>
                <w:noProof/>
                <w:webHidden/>
              </w:rPr>
            </w:r>
            <w:r w:rsidR="00953631">
              <w:rPr>
                <w:noProof/>
                <w:webHidden/>
              </w:rPr>
              <w:fldChar w:fldCharType="separate"/>
            </w:r>
            <w:r w:rsidR="00953631">
              <w:rPr>
                <w:noProof/>
                <w:webHidden/>
              </w:rPr>
              <w:t>4</w:t>
            </w:r>
            <w:r w:rsidR="00953631">
              <w:rPr>
                <w:noProof/>
                <w:webHidden/>
              </w:rPr>
              <w:fldChar w:fldCharType="end"/>
            </w:r>
          </w:hyperlink>
        </w:p>
        <w:p w14:paraId="7017B4D6" w14:textId="00EC5770" w:rsidR="00953631" w:rsidRDefault="009B41CA">
          <w:pPr>
            <w:pStyle w:val="TM2"/>
            <w:rPr>
              <w:rFonts w:asciiTheme="minorHAnsi" w:eastAsiaTheme="minorEastAsia" w:hAnsiTheme="minorHAnsi" w:cstheme="minorBidi"/>
              <w:noProof/>
              <w:lang w:val="fr-FR"/>
            </w:rPr>
          </w:pPr>
          <w:hyperlink w:anchor="_Toc112368429" w:history="1">
            <w:r w:rsidR="00953631" w:rsidRPr="00726309">
              <w:rPr>
                <w:rStyle w:val="Lienhypertexte"/>
                <w:noProof/>
              </w:rPr>
              <w:t>2.</w:t>
            </w:r>
            <w:r w:rsidR="00953631">
              <w:rPr>
                <w:rFonts w:asciiTheme="minorHAnsi" w:eastAsiaTheme="minorEastAsia" w:hAnsiTheme="minorHAnsi" w:cstheme="minorBidi"/>
                <w:noProof/>
                <w:lang w:val="fr-FR"/>
              </w:rPr>
              <w:tab/>
            </w:r>
            <w:r w:rsidR="00953631" w:rsidRPr="00726309">
              <w:rPr>
                <w:rStyle w:val="Lienhypertexte"/>
                <w:noProof/>
              </w:rPr>
              <w:t>Préparer la participation</w:t>
            </w:r>
            <w:r w:rsidR="00953631">
              <w:rPr>
                <w:noProof/>
                <w:webHidden/>
              </w:rPr>
              <w:tab/>
            </w:r>
            <w:r w:rsidR="00953631">
              <w:rPr>
                <w:noProof/>
                <w:webHidden/>
              </w:rPr>
              <w:fldChar w:fldCharType="begin"/>
            </w:r>
            <w:r w:rsidR="00953631">
              <w:rPr>
                <w:noProof/>
                <w:webHidden/>
              </w:rPr>
              <w:instrText xml:space="preserve"> PAGEREF _Toc112368429 \h </w:instrText>
            </w:r>
            <w:r w:rsidR="00953631">
              <w:rPr>
                <w:noProof/>
                <w:webHidden/>
              </w:rPr>
            </w:r>
            <w:r w:rsidR="00953631">
              <w:rPr>
                <w:noProof/>
                <w:webHidden/>
              </w:rPr>
              <w:fldChar w:fldCharType="separate"/>
            </w:r>
            <w:r w:rsidR="00953631">
              <w:rPr>
                <w:noProof/>
                <w:webHidden/>
              </w:rPr>
              <w:t>5</w:t>
            </w:r>
            <w:r w:rsidR="00953631">
              <w:rPr>
                <w:noProof/>
                <w:webHidden/>
              </w:rPr>
              <w:fldChar w:fldCharType="end"/>
            </w:r>
          </w:hyperlink>
        </w:p>
        <w:p w14:paraId="588166F5" w14:textId="2059A129" w:rsidR="00953631" w:rsidRDefault="009B41CA">
          <w:pPr>
            <w:pStyle w:val="TM2"/>
            <w:rPr>
              <w:rFonts w:asciiTheme="minorHAnsi" w:eastAsiaTheme="minorEastAsia" w:hAnsiTheme="minorHAnsi" w:cstheme="minorBidi"/>
              <w:noProof/>
              <w:lang w:val="fr-FR"/>
            </w:rPr>
          </w:pPr>
          <w:hyperlink w:anchor="_Toc112368430" w:history="1">
            <w:r w:rsidR="00953631" w:rsidRPr="00726309">
              <w:rPr>
                <w:rStyle w:val="Lienhypertexte"/>
                <w:noProof/>
              </w:rPr>
              <w:t>3.</w:t>
            </w:r>
            <w:r w:rsidR="00953631">
              <w:rPr>
                <w:rFonts w:asciiTheme="minorHAnsi" w:eastAsiaTheme="minorEastAsia" w:hAnsiTheme="minorHAnsi" w:cstheme="minorBidi"/>
                <w:noProof/>
                <w:lang w:val="fr-FR"/>
              </w:rPr>
              <w:tab/>
            </w:r>
            <w:r w:rsidR="00953631" w:rsidRPr="00726309">
              <w:rPr>
                <w:rStyle w:val="Lienhypertexte"/>
                <w:noProof/>
              </w:rPr>
              <w:t>Établir les cercles d’acteurs et les modalités de gouvernance</w:t>
            </w:r>
            <w:r w:rsidR="00953631">
              <w:rPr>
                <w:noProof/>
                <w:webHidden/>
              </w:rPr>
              <w:tab/>
            </w:r>
            <w:r w:rsidR="00953631">
              <w:rPr>
                <w:noProof/>
                <w:webHidden/>
              </w:rPr>
              <w:fldChar w:fldCharType="begin"/>
            </w:r>
            <w:r w:rsidR="00953631">
              <w:rPr>
                <w:noProof/>
                <w:webHidden/>
              </w:rPr>
              <w:instrText xml:space="preserve"> PAGEREF _Toc112368430 \h </w:instrText>
            </w:r>
            <w:r w:rsidR="00953631">
              <w:rPr>
                <w:noProof/>
                <w:webHidden/>
              </w:rPr>
            </w:r>
            <w:r w:rsidR="00953631">
              <w:rPr>
                <w:noProof/>
                <w:webHidden/>
              </w:rPr>
              <w:fldChar w:fldCharType="separate"/>
            </w:r>
            <w:r w:rsidR="00953631">
              <w:rPr>
                <w:noProof/>
                <w:webHidden/>
              </w:rPr>
              <w:t>11</w:t>
            </w:r>
            <w:r w:rsidR="00953631">
              <w:rPr>
                <w:noProof/>
                <w:webHidden/>
              </w:rPr>
              <w:fldChar w:fldCharType="end"/>
            </w:r>
          </w:hyperlink>
        </w:p>
        <w:p w14:paraId="7757B086" w14:textId="2D22E684" w:rsidR="00953631" w:rsidRDefault="009B41CA">
          <w:pPr>
            <w:pStyle w:val="TM2"/>
            <w:rPr>
              <w:rFonts w:asciiTheme="minorHAnsi" w:eastAsiaTheme="minorEastAsia" w:hAnsiTheme="minorHAnsi" w:cstheme="minorBidi"/>
              <w:noProof/>
              <w:lang w:val="fr-FR"/>
            </w:rPr>
          </w:pPr>
          <w:hyperlink w:anchor="_Toc112368431" w:history="1">
            <w:r w:rsidR="00953631" w:rsidRPr="00726309">
              <w:rPr>
                <w:rStyle w:val="Lienhypertexte"/>
                <w:noProof/>
              </w:rPr>
              <w:t>4.</w:t>
            </w:r>
            <w:r w:rsidR="00953631">
              <w:rPr>
                <w:rFonts w:asciiTheme="minorHAnsi" w:eastAsiaTheme="minorEastAsia" w:hAnsiTheme="minorHAnsi" w:cstheme="minorBidi"/>
                <w:noProof/>
                <w:lang w:val="fr-FR"/>
              </w:rPr>
              <w:tab/>
            </w:r>
            <w:r w:rsidR="00953631" w:rsidRPr="00726309">
              <w:rPr>
                <w:rStyle w:val="Lienhypertexte"/>
                <w:noProof/>
              </w:rPr>
              <w:t>Établir la feuille de route et le calendrier</w:t>
            </w:r>
            <w:r w:rsidR="00953631">
              <w:rPr>
                <w:noProof/>
                <w:webHidden/>
              </w:rPr>
              <w:tab/>
            </w:r>
            <w:r w:rsidR="00953631">
              <w:rPr>
                <w:noProof/>
                <w:webHidden/>
              </w:rPr>
              <w:fldChar w:fldCharType="begin"/>
            </w:r>
            <w:r w:rsidR="00953631">
              <w:rPr>
                <w:noProof/>
                <w:webHidden/>
              </w:rPr>
              <w:instrText xml:space="preserve"> PAGEREF _Toc112368431 \h </w:instrText>
            </w:r>
            <w:r w:rsidR="00953631">
              <w:rPr>
                <w:noProof/>
                <w:webHidden/>
              </w:rPr>
            </w:r>
            <w:r w:rsidR="00953631">
              <w:rPr>
                <w:noProof/>
                <w:webHidden/>
              </w:rPr>
              <w:fldChar w:fldCharType="separate"/>
            </w:r>
            <w:r w:rsidR="00953631">
              <w:rPr>
                <w:noProof/>
                <w:webHidden/>
              </w:rPr>
              <w:t>15</w:t>
            </w:r>
            <w:r w:rsidR="00953631">
              <w:rPr>
                <w:noProof/>
                <w:webHidden/>
              </w:rPr>
              <w:fldChar w:fldCharType="end"/>
            </w:r>
          </w:hyperlink>
        </w:p>
        <w:p w14:paraId="7A1BF79E" w14:textId="36357656" w:rsidR="00953631" w:rsidRDefault="009B41CA">
          <w:pPr>
            <w:pStyle w:val="TM2"/>
            <w:rPr>
              <w:rFonts w:asciiTheme="minorHAnsi" w:eastAsiaTheme="minorEastAsia" w:hAnsiTheme="minorHAnsi" w:cstheme="minorBidi"/>
              <w:noProof/>
              <w:lang w:val="fr-FR"/>
            </w:rPr>
          </w:pPr>
          <w:hyperlink w:anchor="_Toc112368432" w:history="1">
            <w:r w:rsidR="00953631" w:rsidRPr="00726309">
              <w:rPr>
                <w:rStyle w:val="Lienhypertexte"/>
                <w:noProof/>
              </w:rPr>
              <w:t>5.</w:t>
            </w:r>
            <w:r w:rsidR="00953631">
              <w:rPr>
                <w:rFonts w:asciiTheme="minorHAnsi" w:eastAsiaTheme="minorEastAsia" w:hAnsiTheme="minorHAnsi" w:cstheme="minorBidi"/>
                <w:noProof/>
                <w:lang w:val="fr-FR"/>
              </w:rPr>
              <w:tab/>
            </w:r>
            <w:r w:rsidR="00953631" w:rsidRPr="00726309">
              <w:rPr>
                <w:rStyle w:val="Lienhypertexte"/>
                <w:noProof/>
              </w:rPr>
              <w:t>Prévoir les possibilités de financements existants et les implications</w:t>
            </w:r>
            <w:r w:rsidR="00953631">
              <w:rPr>
                <w:noProof/>
                <w:webHidden/>
              </w:rPr>
              <w:tab/>
            </w:r>
            <w:r w:rsidR="00953631">
              <w:rPr>
                <w:noProof/>
                <w:webHidden/>
              </w:rPr>
              <w:fldChar w:fldCharType="begin"/>
            </w:r>
            <w:r w:rsidR="00953631">
              <w:rPr>
                <w:noProof/>
                <w:webHidden/>
              </w:rPr>
              <w:instrText xml:space="preserve"> PAGEREF _Toc112368432 \h </w:instrText>
            </w:r>
            <w:r w:rsidR="00953631">
              <w:rPr>
                <w:noProof/>
                <w:webHidden/>
              </w:rPr>
            </w:r>
            <w:r w:rsidR="00953631">
              <w:rPr>
                <w:noProof/>
                <w:webHidden/>
              </w:rPr>
              <w:fldChar w:fldCharType="separate"/>
            </w:r>
            <w:r w:rsidR="00953631">
              <w:rPr>
                <w:noProof/>
                <w:webHidden/>
              </w:rPr>
              <w:t>18</w:t>
            </w:r>
            <w:r w:rsidR="00953631">
              <w:rPr>
                <w:noProof/>
                <w:webHidden/>
              </w:rPr>
              <w:fldChar w:fldCharType="end"/>
            </w:r>
          </w:hyperlink>
        </w:p>
        <w:p w14:paraId="1DF75AD1" w14:textId="305840B0" w:rsidR="00953631" w:rsidRDefault="009B41CA">
          <w:pPr>
            <w:pStyle w:val="TM2"/>
            <w:rPr>
              <w:rFonts w:asciiTheme="minorHAnsi" w:eastAsiaTheme="minorEastAsia" w:hAnsiTheme="minorHAnsi" w:cstheme="minorBidi"/>
              <w:noProof/>
              <w:lang w:val="fr-FR"/>
            </w:rPr>
          </w:pPr>
          <w:hyperlink w:anchor="_Toc112368433" w:history="1">
            <w:r w:rsidR="00953631" w:rsidRPr="00726309">
              <w:rPr>
                <w:rStyle w:val="Lienhypertexte"/>
                <w:noProof/>
              </w:rPr>
              <w:t>6.</w:t>
            </w:r>
            <w:r w:rsidR="00953631">
              <w:rPr>
                <w:rFonts w:asciiTheme="minorHAnsi" w:eastAsiaTheme="minorEastAsia" w:hAnsiTheme="minorHAnsi" w:cstheme="minorBidi"/>
                <w:noProof/>
                <w:lang w:val="fr-FR"/>
              </w:rPr>
              <w:tab/>
            </w:r>
            <w:r w:rsidR="00953631" w:rsidRPr="00726309">
              <w:rPr>
                <w:rStyle w:val="Lienhypertexte"/>
                <w:noProof/>
              </w:rPr>
              <w:t>Annoncer et lancer collectivement la démarche</w:t>
            </w:r>
            <w:r w:rsidR="00953631">
              <w:rPr>
                <w:noProof/>
                <w:webHidden/>
              </w:rPr>
              <w:tab/>
            </w:r>
            <w:r w:rsidR="00953631">
              <w:rPr>
                <w:noProof/>
                <w:webHidden/>
              </w:rPr>
              <w:fldChar w:fldCharType="begin"/>
            </w:r>
            <w:r w:rsidR="00953631">
              <w:rPr>
                <w:noProof/>
                <w:webHidden/>
              </w:rPr>
              <w:instrText xml:space="preserve"> PAGEREF _Toc112368433 \h </w:instrText>
            </w:r>
            <w:r w:rsidR="00953631">
              <w:rPr>
                <w:noProof/>
                <w:webHidden/>
              </w:rPr>
            </w:r>
            <w:r w:rsidR="00953631">
              <w:rPr>
                <w:noProof/>
                <w:webHidden/>
              </w:rPr>
              <w:fldChar w:fldCharType="separate"/>
            </w:r>
            <w:r w:rsidR="00953631">
              <w:rPr>
                <w:noProof/>
                <w:webHidden/>
              </w:rPr>
              <w:t>19</w:t>
            </w:r>
            <w:r w:rsidR="00953631">
              <w:rPr>
                <w:noProof/>
                <w:webHidden/>
              </w:rPr>
              <w:fldChar w:fldCharType="end"/>
            </w:r>
          </w:hyperlink>
        </w:p>
        <w:p w14:paraId="3563C57D" w14:textId="61E7FEC6" w:rsidR="00953631" w:rsidRDefault="009B41CA">
          <w:pPr>
            <w:pStyle w:val="TM1"/>
            <w:rPr>
              <w:rFonts w:asciiTheme="minorHAnsi" w:eastAsiaTheme="minorEastAsia" w:hAnsiTheme="minorHAnsi" w:cstheme="minorBidi"/>
              <w:b w:val="0"/>
              <w:noProof/>
              <w:lang w:val="fr-FR"/>
            </w:rPr>
          </w:pPr>
          <w:hyperlink w:anchor="_Toc112368434" w:history="1">
            <w:r w:rsidR="00953631" w:rsidRPr="00726309">
              <w:rPr>
                <w:rStyle w:val="Lienhypertexte"/>
                <w:noProof/>
              </w:rPr>
              <w:t>II.</w:t>
            </w:r>
            <w:r w:rsidR="00953631">
              <w:rPr>
                <w:rFonts w:asciiTheme="minorHAnsi" w:eastAsiaTheme="minorEastAsia" w:hAnsiTheme="minorHAnsi" w:cstheme="minorBidi"/>
                <w:b w:val="0"/>
                <w:noProof/>
                <w:lang w:val="fr-FR"/>
              </w:rPr>
              <w:tab/>
            </w:r>
            <w:r w:rsidR="00953631" w:rsidRPr="00726309">
              <w:rPr>
                <w:rStyle w:val="Lienhypertexte"/>
                <w:noProof/>
              </w:rPr>
              <w:t>État des lieux, diagnostic et enjeux</w:t>
            </w:r>
            <w:r w:rsidR="00953631">
              <w:rPr>
                <w:noProof/>
                <w:webHidden/>
              </w:rPr>
              <w:tab/>
            </w:r>
            <w:r w:rsidR="00953631">
              <w:rPr>
                <w:noProof/>
                <w:webHidden/>
              </w:rPr>
              <w:fldChar w:fldCharType="begin"/>
            </w:r>
            <w:r w:rsidR="00953631">
              <w:rPr>
                <w:noProof/>
                <w:webHidden/>
              </w:rPr>
              <w:instrText xml:space="preserve"> PAGEREF _Toc112368434 \h </w:instrText>
            </w:r>
            <w:r w:rsidR="00953631">
              <w:rPr>
                <w:noProof/>
                <w:webHidden/>
              </w:rPr>
            </w:r>
            <w:r w:rsidR="00953631">
              <w:rPr>
                <w:noProof/>
                <w:webHidden/>
              </w:rPr>
              <w:fldChar w:fldCharType="separate"/>
            </w:r>
            <w:r w:rsidR="00953631">
              <w:rPr>
                <w:noProof/>
                <w:webHidden/>
              </w:rPr>
              <w:t>21</w:t>
            </w:r>
            <w:r w:rsidR="00953631">
              <w:rPr>
                <w:noProof/>
                <w:webHidden/>
              </w:rPr>
              <w:fldChar w:fldCharType="end"/>
            </w:r>
          </w:hyperlink>
        </w:p>
        <w:p w14:paraId="4F9C23C7" w14:textId="0DCD0EB6" w:rsidR="00953631" w:rsidRDefault="009B41CA">
          <w:pPr>
            <w:pStyle w:val="TM2"/>
            <w:rPr>
              <w:rFonts w:asciiTheme="minorHAnsi" w:eastAsiaTheme="minorEastAsia" w:hAnsiTheme="minorHAnsi" w:cstheme="minorBidi"/>
              <w:noProof/>
              <w:lang w:val="fr-FR"/>
            </w:rPr>
          </w:pPr>
          <w:hyperlink w:anchor="_Toc112368435" w:history="1">
            <w:r w:rsidR="00953631" w:rsidRPr="00726309">
              <w:rPr>
                <w:rStyle w:val="Lienhypertexte"/>
                <w:noProof/>
              </w:rPr>
              <w:t>1.</w:t>
            </w:r>
            <w:r w:rsidR="00953631">
              <w:rPr>
                <w:rFonts w:asciiTheme="minorHAnsi" w:eastAsiaTheme="minorEastAsia" w:hAnsiTheme="minorHAnsi" w:cstheme="minorBidi"/>
                <w:noProof/>
                <w:lang w:val="fr-FR"/>
              </w:rPr>
              <w:tab/>
            </w:r>
            <w:r w:rsidR="00953631" w:rsidRPr="00726309">
              <w:rPr>
                <w:rStyle w:val="Lienhypertexte"/>
                <w:noProof/>
              </w:rPr>
              <w:t>Porter à connaissance des informations disponibles sur la gestion de l’eau dans le territoire</w:t>
            </w:r>
            <w:r w:rsidR="00953631">
              <w:rPr>
                <w:noProof/>
                <w:webHidden/>
              </w:rPr>
              <w:tab/>
            </w:r>
            <w:r w:rsidR="00953631">
              <w:rPr>
                <w:noProof/>
                <w:webHidden/>
              </w:rPr>
              <w:fldChar w:fldCharType="begin"/>
            </w:r>
            <w:r w:rsidR="00953631">
              <w:rPr>
                <w:noProof/>
                <w:webHidden/>
              </w:rPr>
              <w:instrText xml:space="preserve"> PAGEREF _Toc112368435 \h </w:instrText>
            </w:r>
            <w:r w:rsidR="00953631">
              <w:rPr>
                <w:noProof/>
                <w:webHidden/>
              </w:rPr>
            </w:r>
            <w:r w:rsidR="00953631">
              <w:rPr>
                <w:noProof/>
                <w:webHidden/>
              </w:rPr>
              <w:fldChar w:fldCharType="separate"/>
            </w:r>
            <w:r w:rsidR="00953631">
              <w:rPr>
                <w:noProof/>
                <w:webHidden/>
              </w:rPr>
              <w:t>21</w:t>
            </w:r>
            <w:r w:rsidR="00953631">
              <w:rPr>
                <w:noProof/>
                <w:webHidden/>
              </w:rPr>
              <w:fldChar w:fldCharType="end"/>
            </w:r>
          </w:hyperlink>
        </w:p>
        <w:p w14:paraId="34155B31" w14:textId="2864A75B" w:rsidR="00953631" w:rsidRDefault="009B41CA">
          <w:pPr>
            <w:pStyle w:val="TM2"/>
            <w:rPr>
              <w:rFonts w:asciiTheme="minorHAnsi" w:eastAsiaTheme="minorEastAsia" w:hAnsiTheme="minorHAnsi" w:cstheme="minorBidi"/>
              <w:noProof/>
              <w:lang w:val="fr-FR"/>
            </w:rPr>
          </w:pPr>
          <w:hyperlink w:anchor="_Toc112368436" w:history="1">
            <w:r w:rsidR="00953631" w:rsidRPr="00726309">
              <w:rPr>
                <w:rStyle w:val="Lienhypertexte"/>
                <w:noProof/>
              </w:rPr>
              <w:t>2.</w:t>
            </w:r>
            <w:r w:rsidR="00953631">
              <w:rPr>
                <w:rFonts w:asciiTheme="minorHAnsi" w:eastAsiaTheme="minorEastAsia" w:hAnsiTheme="minorHAnsi" w:cstheme="minorBidi"/>
                <w:noProof/>
                <w:lang w:val="fr-FR"/>
              </w:rPr>
              <w:tab/>
            </w:r>
            <w:r w:rsidR="00953631" w:rsidRPr="00726309">
              <w:rPr>
                <w:rStyle w:val="Lienhypertexte"/>
                <w:noProof/>
              </w:rPr>
              <w:t>Réaliser un état des lieux initial et prospectif des ressources en eau dans le contexte du dérèglement climatique</w:t>
            </w:r>
            <w:r w:rsidR="00953631">
              <w:rPr>
                <w:noProof/>
                <w:webHidden/>
              </w:rPr>
              <w:tab/>
            </w:r>
            <w:r w:rsidR="00953631">
              <w:rPr>
                <w:noProof/>
                <w:webHidden/>
              </w:rPr>
              <w:fldChar w:fldCharType="begin"/>
            </w:r>
            <w:r w:rsidR="00953631">
              <w:rPr>
                <w:noProof/>
                <w:webHidden/>
              </w:rPr>
              <w:instrText xml:space="preserve"> PAGEREF _Toc112368436 \h </w:instrText>
            </w:r>
            <w:r w:rsidR="00953631">
              <w:rPr>
                <w:noProof/>
                <w:webHidden/>
              </w:rPr>
            </w:r>
            <w:r w:rsidR="00953631">
              <w:rPr>
                <w:noProof/>
                <w:webHidden/>
              </w:rPr>
              <w:fldChar w:fldCharType="separate"/>
            </w:r>
            <w:r w:rsidR="00953631">
              <w:rPr>
                <w:noProof/>
                <w:webHidden/>
              </w:rPr>
              <w:t>23</w:t>
            </w:r>
            <w:r w:rsidR="00953631">
              <w:rPr>
                <w:noProof/>
                <w:webHidden/>
              </w:rPr>
              <w:fldChar w:fldCharType="end"/>
            </w:r>
          </w:hyperlink>
        </w:p>
        <w:p w14:paraId="32582EBC" w14:textId="361CDB6A" w:rsidR="00953631" w:rsidRDefault="009B41CA">
          <w:pPr>
            <w:pStyle w:val="TM1"/>
            <w:rPr>
              <w:rFonts w:asciiTheme="minorHAnsi" w:eastAsiaTheme="minorEastAsia" w:hAnsiTheme="minorHAnsi" w:cstheme="minorBidi"/>
              <w:b w:val="0"/>
              <w:noProof/>
              <w:lang w:val="fr-FR"/>
            </w:rPr>
          </w:pPr>
          <w:hyperlink w:anchor="_Toc112368437" w:history="1">
            <w:r w:rsidR="00953631" w:rsidRPr="00726309">
              <w:rPr>
                <w:rStyle w:val="Lienhypertexte"/>
                <w:noProof/>
              </w:rPr>
              <w:t>III.</w:t>
            </w:r>
            <w:r w:rsidR="00953631">
              <w:rPr>
                <w:rFonts w:asciiTheme="minorHAnsi" w:eastAsiaTheme="minorEastAsia" w:hAnsiTheme="minorHAnsi" w:cstheme="minorBidi"/>
                <w:b w:val="0"/>
                <w:noProof/>
                <w:lang w:val="fr-FR"/>
              </w:rPr>
              <w:tab/>
            </w:r>
            <w:r w:rsidR="00953631" w:rsidRPr="00726309">
              <w:rPr>
                <w:rStyle w:val="Lienhypertexte"/>
                <w:noProof/>
              </w:rPr>
              <w:t>Élaboration et co-construction des scénarios prospectifs et programme d'actions</w:t>
            </w:r>
            <w:r w:rsidR="00953631">
              <w:rPr>
                <w:noProof/>
                <w:webHidden/>
              </w:rPr>
              <w:tab/>
            </w:r>
            <w:r w:rsidR="00953631">
              <w:rPr>
                <w:noProof/>
                <w:webHidden/>
              </w:rPr>
              <w:fldChar w:fldCharType="begin"/>
            </w:r>
            <w:r w:rsidR="00953631">
              <w:rPr>
                <w:noProof/>
                <w:webHidden/>
              </w:rPr>
              <w:instrText xml:space="preserve"> PAGEREF _Toc112368437 \h </w:instrText>
            </w:r>
            <w:r w:rsidR="00953631">
              <w:rPr>
                <w:noProof/>
                <w:webHidden/>
              </w:rPr>
            </w:r>
            <w:r w:rsidR="00953631">
              <w:rPr>
                <w:noProof/>
                <w:webHidden/>
              </w:rPr>
              <w:fldChar w:fldCharType="separate"/>
            </w:r>
            <w:r w:rsidR="00953631">
              <w:rPr>
                <w:noProof/>
                <w:webHidden/>
              </w:rPr>
              <w:t>30</w:t>
            </w:r>
            <w:r w:rsidR="00953631">
              <w:rPr>
                <w:noProof/>
                <w:webHidden/>
              </w:rPr>
              <w:fldChar w:fldCharType="end"/>
            </w:r>
          </w:hyperlink>
        </w:p>
        <w:p w14:paraId="7C05A428" w14:textId="76B7C503" w:rsidR="00953631" w:rsidRDefault="009B41CA">
          <w:pPr>
            <w:pStyle w:val="TM2"/>
            <w:rPr>
              <w:rFonts w:asciiTheme="minorHAnsi" w:eastAsiaTheme="minorEastAsia" w:hAnsiTheme="minorHAnsi" w:cstheme="minorBidi"/>
              <w:noProof/>
              <w:lang w:val="fr-FR"/>
            </w:rPr>
          </w:pPr>
          <w:hyperlink w:anchor="_Toc112368438" w:history="1">
            <w:r w:rsidR="00953631" w:rsidRPr="00726309">
              <w:rPr>
                <w:rStyle w:val="Lienhypertexte"/>
                <w:noProof/>
              </w:rPr>
              <w:t>1.</w:t>
            </w:r>
            <w:r w:rsidR="00953631">
              <w:rPr>
                <w:rFonts w:asciiTheme="minorHAnsi" w:eastAsiaTheme="minorEastAsia" w:hAnsiTheme="minorHAnsi" w:cstheme="minorBidi"/>
                <w:noProof/>
                <w:lang w:val="fr-FR"/>
              </w:rPr>
              <w:tab/>
            </w:r>
            <w:r w:rsidR="00953631" w:rsidRPr="00726309">
              <w:rPr>
                <w:rStyle w:val="Lienhypertexte"/>
                <w:noProof/>
              </w:rPr>
              <w:t>Élaborer plusieurs scénarios (dont le scénario sans projet)</w:t>
            </w:r>
            <w:r w:rsidR="00953631">
              <w:rPr>
                <w:noProof/>
                <w:webHidden/>
              </w:rPr>
              <w:tab/>
            </w:r>
            <w:r w:rsidR="00953631">
              <w:rPr>
                <w:noProof/>
                <w:webHidden/>
              </w:rPr>
              <w:fldChar w:fldCharType="begin"/>
            </w:r>
            <w:r w:rsidR="00953631">
              <w:rPr>
                <w:noProof/>
                <w:webHidden/>
              </w:rPr>
              <w:instrText xml:space="preserve"> PAGEREF _Toc112368438 \h </w:instrText>
            </w:r>
            <w:r w:rsidR="00953631">
              <w:rPr>
                <w:noProof/>
                <w:webHidden/>
              </w:rPr>
            </w:r>
            <w:r w:rsidR="00953631">
              <w:rPr>
                <w:noProof/>
                <w:webHidden/>
              </w:rPr>
              <w:fldChar w:fldCharType="separate"/>
            </w:r>
            <w:r w:rsidR="00953631">
              <w:rPr>
                <w:noProof/>
                <w:webHidden/>
              </w:rPr>
              <w:t>30</w:t>
            </w:r>
            <w:r w:rsidR="00953631">
              <w:rPr>
                <w:noProof/>
                <w:webHidden/>
              </w:rPr>
              <w:fldChar w:fldCharType="end"/>
            </w:r>
          </w:hyperlink>
        </w:p>
        <w:p w14:paraId="7F7785C4" w14:textId="00CE8830" w:rsidR="00953631" w:rsidRDefault="009B41CA">
          <w:pPr>
            <w:pStyle w:val="TM2"/>
            <w:rPr>
              <w:rFonts w:asciiTheme="minorHAnsi" w:eastAsiaTheme="minorEastAsia" w:hAnsiTheme="minorHAnsi" w:cstheme="minorBidi"/>
              <w:noProof/>
              <w:lang w:val="fr-FR"/>
            </w:rPr>
          </w:pPr>
          <w:hyperlink w:anchor="_Toc112368439" w:history="1">
            <w:r w:rsidR="00953631" w:rsidRPr="00726309">
              <w:rPr>
                <w:rStyle w:val="Lienhypertexte"/>
                <w:noProof/>
              </w:rPr>
              <w:t>2.</w:t>
            </w:r>
            <w:r w:rsidR="00953631">
              <w:rPr>
                <w:rFonts w:asciiTheme="minorHAnsi" w:eastAsiaTheme="minorEastAsia" w:hAnsiTheme="minorHAnsi" w:cstheme="minorBidi"/>
                <w:noProof/>
                <w:lang w:val="fr-FR"/>
              </w:rPr>
              <w:tab/>
            </w:r>
            <w:r w:rsidR="00953631" w:rsidRPr="00726309">
              <w:rPr>
                <w:rStyle w:val="Lienhypertexte"/>
                <w:noProof/>
              </w:rPr>
              <w:t>Construire le programme d’actions</w:t>
            </w:r>
            <w:r w:rsidR="00953631">
              <w:rPr>
                <w:noProof/>
                <w:webHidden/>
              </w:rPr>
              <w:tab/>
            </w:r>
            <w:r w:rsidR="00953631">
              <w:rPr>
                <w:noProof/>
                <w:webHidden/>
              </w:rPr>
              <w:fldChar w:fldCharType="begin"/>
            </w:r>
            <w:r w:rsidR="00953631">
              <w:rPr>
                <w:noProof/>
                <w:webHidden/>
              </w:rPr>
              <w:instrText xml:space="preserve"> PAGEREF _Toc112368439 \h </w:instrText>
            </w:r>
            <w:r w:rsidR="00953631">
              <w:rPr>
                <w:noProof/>
                <w:webHidden/>
              </w:rPr>
            </w:r>
            <w:r w:rsidR="00953631">
              <w:rPr>
                <w:noProof/>
                <w:webHidden/>
              </w:rPr>
              <w:fldChar w:fldCharType="separate"/>
            </w:r>
            <w:r w:rsidR="00953631">
              <w:rPr>
                <w:noProof/>
                <w:webHidden/>
              </w:rPr>
              <w:t>33</w:t>
            </w:r>
            <w:r w:rsidR="00953631">
              <w:rPr>
                <w:noProof/>
                <w:webHidden/>
              </w:rPr>
              <w:fldChar w:fldCharType="end"/>
            </w:r>
          </w:hyperlink>
        </w:p>
        <w:p w14:paraId="2753BE7E" w14:textId="3DCDE124" w:rsidR="00953631" w:rsidRDefault="009B41CA">
          <w:pPr>
            <w:pStyle w:val="TM2"/>
            <w:rPr>
              <w:rFonts w:asciiTheme="minorHAnsi" w:eastAsiaTheme="minorEastAsia" w:hAnsiTheme="minorHAnsi" w:cstheme="minorBidi"/>
              <w:noProof/>
              <w:lang w:val="fr-FR"/>
            </w:rPr>
          </w:pPr>
          <w:hyperlink w:anchor="_Toc112368440" w:history="1">
            <w:r w:rsidR="00953631" w:rsidRPr="00726309">
              <w:rPr>
                <w:rStyle w:val="Lienhypertexte"/>
                <w:noProof/>
              </w:rPr>
              <w:t>3.</w:t>
            </w:r>
            <w:r w:rsidR="00953631">
              <w:rPr>
                <w:rFonts w:asciiTheme="minorHAnsi" w:eastAsiaTheme="minorEastAsia" w:hAnsiTheme="minorHAnsi" w:cstheme="minorBidi"/>
                <w:noProof/>
                <w:lang w:val="fr-FR"/>
              </w:rPr>
              <w:tab/>
            </w:r>
            <w:r w:rsidR="00953631" w:rsidRPr="00726309">
              <w:rPr>
                <w:rStyle w:val="Lienhypertexte"/>
                <w:noProof/>
              </w:rPr>
              <w:t>Comparaison et choix d’un programme d’actions</w:t>
            </w:r>
            <w:r w:rsidR="00953631">
              <w:rPr>
                <w:noProof/>
                <w:webHidden/>
              </w:rPr>
              <w:tab/>
            </w:r>
            <w:r w:rsidR="00953631">
              <w:rPr>
                <w:noProof/>
                <w:webHidden/>
              </w:rPr>
              <w:fldChar w:fldCharType="begin"/>
            </w:r>
            <w:r w:rsidR="00953631">
              <w:rPr>
                <w:noProof/>
                <w:webHidden/>
              </w:rPr>
              <w:instrText xml:space="preserve"> PAGEREF _Toc112368440 \h </w:instrText>
            </w:r>
            <w:r w:rsidR="00953631">
              <w:rPr>
                <w:noProof/>
                <w:webHidden/>
              </w:rPr>
            </w:r>
            <w:r w:rsidR="00953631">
              <w:rPr>
                <w:noProof/>
                <w:webHidden/>
              </w:rPr>
              <w:fldChar w:fldCharType="separate"/>
            </w:r>
            <w:r w:rsidR="00953631">
              <w:rPr>
                <w:noProof/>
                <w:webHidden/>
              </w:rPr>
              <w:t>34</w:t>
            </w:r>
            <w:r w:rsidR="00953631">
              <w:rPr>
                <w:noProof/>
                <w:webHidden/>
              </w:rPr>
              <w:fldChar w:fldCharType="end"/>
            </w:r>
          </w:hyperlink>
        </w:p>
        <w:p w14:paraId="52BFBF37" w14:textId="3DCD1C5F" w:rsidR="00953631" w:rsidRDefault="009B41CA">
          <w:pPr>
            <w:pStyle w:val="TM1"/>
            <w:rPr>
              <w:rFonts w:asciiTheme="minorHAnsi" w:eastAsiaTheme="minorEastAsia" w:hAnsiTheme="minorHAnsi" w:cstheme="minorBidi"/>
              <w:b w:val="0"/>
              <w:noProof/>
              <w:lang w:val="fr-FR"/>
            </w:rPr>
          </w:pPr>
          <w:hyperlink w:anchor="_Toc112368441" w:history="1">
            <w:r w:rsidR="00953631" w:rsidRPr="00726309">
              <w:rPr>
                <w:rStyle w:val="Lienhypertexte"/>
                <w:noProof/>
              </w:rPr>
              <w:t>IV.</w:t>
            </w:r>
            <w:r w:rsidR="00953631">
              <w:rPr>
                <w:rFonts w:asciiTheme="minorHAnsi" w:eastAsiaTheme="minorEastAsia" w:hAnsiTheme="minorHAnsi" w:cstheme="minorBidi"/>
                <w:b w:val="0"/>
                <w:noProof/>
                <w:lang w:val="fr-FR"/>
              </w:rPr>
              <w:tab/>
            </w:r>
            <w:r w:rsidR="00953631" w:rsidRPr="00726309">
              <w:rPr>
                <w:rStyle w:val="Lienhypertexte"/>
                <w:noProof/>
              </w:rPr>
              <w:t xml:space="preserve">Mise en œuvre du programme d’actions, suivi et évaluation </w:t>
            </w:r>
            <w:r w:rsidR="00953631" w:rsidRPr="00726309">
              <w:rPr>
                <w:rStyle w:val="Lienhypertexte"/>
                <w:noProof/>
                <w:highlight w:val="yellow"/>
              </w:rPr>
              <w:t>(à compléter)</w:t>
            </w:r>
            <w:r w:rsidR="00953631">
              <w:rPr>
                <w:noProof/>
                <w:webHidden/>
              </w:rPr>
              <w:tab/>
            </w:r>
            <w:r w:rsidR="00953631">
              <w:rPr>
                <w:noProof/>
                <w:webHidden/>
              </w:rPr>
              <w:fldChar w:fldCharType="begin"/>
            </w:r>
            <w:r w:rsidR="00953631">
              <w:rPr>
                <w:noProof/>
                <w:webHidden/>
              </w:rPr>
              <w:instrText xml:space="preserve"> PAGEREF _Toc112368441 \h </w:instrText>
            </w:r>
            <w:r w:rsidR="00953631">
              <w:rPr>
                <w:noProof/>
                <w:webHidden/>
              </w:rPr>
            </w:r>
            <w:r w:rsidR="00953631">
              <w:rPr>
                <w:noProof/>
                <w:webHidden/>
              </w:rPr>
              <w:fldChar w:fldCharType="separate"/>
            </w:r>
            <w:r w:rsidR="00953631">
              <w:rPr>
                <w:noProof/>
                <w:webHidden/>
              </w:rPr>
              <w:t>36</w:t>
            </w:r>
            <w:r w:rsidR="00953631">
              <w:rPr>
                <w:noProof/>
                <w:webHidden/>
              </w:rPr>
              <w:fldChar w:fldCharType="end"/>
            </w:r>
          </w:hyperlink>
        </w:p>
        <w:p w14:paraId="211779D9" w14:textId="38955056" w:rsidR="00953631" w:rsidRDefault="009B41CA">
          <w:pPr>
            <w:pStyle w:val="TM2"/>
            <w:rPr>
              <w:rFonts w:asciiTheme="minorHAnsi" w:eastAsiaTheme="minorEastAsia" w:hAnsiTheme="minorHAnsi" w:cstheme="minorBidi"/>
              <w:noProof/>
              <w:lang w:val="fr-FR"/>
            </w:rPr>
          </w:pPr>
          <w:hyperlink w:anchor="_Toc112368442" w:history="1">
            <w:r w:rsidR="00953631" w:rsidRPr="00726309">
              <w:rPr>
                <w:rStyle w:val="Lienhypertexte"/>
                <w:noProof/>
              </w:rPr>
              <w:t>1.</w:t>
            </w:r>
            <w:r w:rsidR="00953631">
              <w:rPr>
                <w:rFonts w:asciiTheme="minorHAnsi" w:eastAsiaTheme="minorEastAsia" w:hAnsiTheme="minorHAnsi" w:cstheme="minorBidi"/>
                <w:noProof/>
                <w:lang w:val="fr-FR"/>
              </w:rPr>
              <w:tab/>
            </w:r>
            <w:r w:rsidR="00953631" w:rsidRPr="00726309">
              <w:rPr>
                <w:rStyle w:val="Lienhypertexte"/>
                <w:noProof/>
              </w:rPr>
              <w:t xml:space="preserve">Contractualisation du PTGE </w:t>
            </w:r>
            <w:r w:rsidR="00953631" w:rsidRPr="00726309">
              <w:rPr>
                <w:rStyle w:val="Lienhypertexte"/>
                <w:noProof/>
                <w:highlight w:val="yellow"/>
              </w:rPr>
              <w:t>(à compléter)</w:t>
            </w:r>
            <w:r w:rsidR="00953631">
              <w:rPr>
                <w:noProof/>
                <w:webHidden/>
              </w:rPr>
              <w:tab/>
            </w:r>
            <w:r w:rsidR="00953631">
              <w:rPr>
                <w:noProof/>
                <w:webHidden/>
              </w:rPr>
              <w:fldChar w:fldCharType="begin"/>
            </w:r>
            <w:r w:rsidR="00953631">
              <w:rPr>
                <w:noProof/>
                <w:webHidden/>
              </w:rPr>
              <w:instrText xml:space="preserve"> PAGEREF _Toc112368442 \h </w:instrText>
            </w:r>
            <w:r w:rsidR="00953631">
              <w:rPr>
                <w:noProof/>
                <w:webHidden/>
              </w:rPr>
            </w:r>
            <w:r w:rsidR="00953631">
              <w:rPr>
                <w:noProof/>
                <w:webHidden/>
              </w:rPr>
              <w:fldChar w:fldCharType="separate"/>
            </w:r>
            <w:r w:rsidR="00953631">
              <w:rPr>
                <w:noProof/>
                <w:webHidden/>
              </w:rPr>
              <w:t>36</w:t>
            </w:r>
            <w:r w:rsidR="00953631">
              <w:rPr>
                <w:noProof/>
                <w:webHidden/>
              </w:rPr>
              <w:fldChar w:fldCharType="end"/>
            </w:r>
          </w:hyperlink>
        </w:p>
        <w:p w14:paraId="1CAA3DA5" w14:textId="38D7E2A5" w:rsidR="00953631" w:rsidRDefault="009B41CA">
          <w:pPr>
            <w:pStyle w:val="TM2"/>
            <w:rPr>
              <w:rFonts w:asciiTheme="minorHAnsi" w:eastAsiaTheme="minorEastAsia" w:hAnsiTheme="minorHAnsi" w:cstheme="minorBidi"/>
              <w:noProof/>
              <w:lang w:val="fr-FR"/>
            </w:rPr>
          </w:pPr>
          <w:hyperlink w:anchor="_Toc112368443" w:history="1">
            <w:r w:rsidR="00953631" w:rsidRPr="00726309">
              <w:rPr>
                <w:rStyle w:val="Lienhypertexte"/>
                <w:noProof/>
              </w:rPr>
              <w:t>2.</w:t>
            </w:r>
            <w:r w:rsidR="00953631">
              <w:rPr>
                <w:rFonts w:asciiTheme="minorHAnsi" w:eastAsiaTheme="minorEastAsia" w:hAnsiTheme="minorHAnsi" w:cstheme="minorBidi"/>
                <w:noProof/>
                <w:lang w:val="fr-FR"/>
              </w:rPr>
              <w:tab/>
            </w:r>
            <w:r w:rsidR="00953631" w:rsidRPr="00726309">
              <w:rPr>
                <w:rStyle w:val="Lienhypertexte"/>
                <w:noProof/>
              </w:rPr>
              <w:t xml:space="preserve">Organiser le suivi du projet et des indicateurs </w:t>
            </w:r>
            <w:r w:rsidR="00953631" w:rsidRPr="00726309">
              <w:rPr>
                <w:rStyle w:val="Lienhypertexte"/>
                <w:noProof/>
                <w:highlight w:val="yellow"/>
              </w:rPr>
              <w:t>(à compléter)</w:t>
            </w:r>
            <w:r w:rsidR="00953631">
              <w:rPr>
                <w:noProof/>
                <w:webHidden/>
              </w:rPr>
              <w:tab/>
            </w:r>
            <w:r w:rsidR="00953631">
              <w:rPr>
                <w:noProof/>
                <w:webHidden/>
              </w:rPr>
              <w:fldChar w:fldCharType="begin"/>
            </w:r>
            <w:r w:rsidR="00953631">
              <w:rPr>
                <w:noProof/>
                <w:webHidden/>
              </w:rPr>
              <w:instrText xml:space="preserve"> PAGEREF _Toc112368443 \h </w:instrText>
            </w:r>
            <w:r w:rsidR="00953631">
              <w:rPr>
                <w:noProof/>
                <w:webHidden/>
              </w:rPr>
            </w:r>
            <w:r w:rsidR="00953631">
              <w:rPr>
                <w:noProof/>
                <w:webHidden/>
              </w:rPr>
              <w:fldChar w:fldCharType="separate"/>
            </w:r>
            <w:r w:rsidR="00953631">
              <w:rPr>
                <w:noProof/>
                <w:webHidden/>
              </w:rPr>
              <w:t>37</w:t>
            </w:r>
            <w:r w:rsidR="00953631">
              <w:rPr>
                <w:noProof/>
                <w:webHidden/>
              </w:rPr>
              <w:fldChar w:fldCharType="end"/>
            </w:r>
          </w:hyperlink>
        </w:p>
        <w:p w14:paraId="4A0BA52D" w14:textId="25969EC2" w:rsidR="00953631" w:rsidRDefault="009B41CA">
          <w:pPr>
            <w:pStyle w:val="TM2"/>
            <w:rPr>
              <w:rFonts w:asciiTheme="minorHAnsi" w:eastAsiaTheme="minorEastAsia" w:hAnsiTheme="minorHAnsi" w:cstheme="minorBidi"/>
              <w:noProof/>
              <w:lang w:val="fr-FR"/>
            </w:rPr>
          </w:pPr>
          <w:hyperlink w:anchor="_Toc112368444" w:history="1">
            <w:r w:rsidR="00953631" w:rsidRPr="00726309">
              <w:rPr>
                <w:rStyle w:val="Lienhypertexte"/>
                <w:noProof/>
              </w:rPr>
              <w:t>3.</w:t>
            </w:r>
            <w:r w:rsidR="00953631">
              <w:rPr>
                <w:rFonts w:asciiTheme="minorHAnsi" w:eastAsiaTheme="minorEastAsia" w:hAnsiTheme="minorHAnsi" w:cstheme="minorBidi"/>
                <w:noProof/>
                <w:lang w:val="fr-FR"/>
              </w:rPr>
              <w:tab/>
            </w:r>
            <w:r w:rsidR="00953631" w:rsidRPr="00726309">
              <w:rPr>
                <w:rStyle w:val="Lienhypertexte"/>
                <w:noProof/>
              </w:rPr>
              <w:t xml:space="preserve">Prévoir les prestations et conseils spécialisés </w:t>
            </w:r>
            <w:r w:rsidR="00953631" w:rsidRPr="00726309">
              <w:rPr>
                <w:rStyle w:val="Lienhypertexte"/>
                <w:noProof/>
                <w:highlight w:val="yellow"/>
              </w:rPr>
              <w:t>(à compléter)</w:t>
            </w:r>
            <w:r w:rsidR="00953631">
              <w:rPr>
                <w:noProof/>
                <w:webHidden/>
              </w:rPr>
              <w:tab/>
            </w:r>
            <w:r w:rsidR="00953631">
              <w:rPr>
                <w:noProof/>
                <w:webHidden/>
              </w:rPr>
              <w:fldChar w:fldCharType="begin"/>
            </w:r>
            <w:r w:rsidR="00953631">
              <w:rPr>
                <w:noProof/>
                <w:webHidden/>
              </w:rPr>
              <w:instrText xml:space="preserve"> PAGEREF _Toc112368444 \h </w:instrText>
            </w:r>
            <w:r w:rsidR="00953631">
              <w:rPr>
                <w:noProof/>
                <w:webHidden/>
              </w:rPr>
            </w:r>
            <w:r w:rsidR="00953631">
              <w:rPr>
                <w:noProof/>
                <w:webHidden/>
              </w:rPr>
              <w:fldChar w:fldCharType="separate"/>
            </w:r>
            <w:r w:rsidR="00953631">
              <w:rPr>
                <w:noProof/>
                <w:webHidden/>
              </w:rPr>
              <w:t>39</w:t>
            </w:r>
            <w:r w:rsidR="00953631">
              <w:rPr>
                <w:noProof/>
                <w:webHidden/>
              </w:rPr>
              <w:fldChar w:fldCharType="end"/>
            </w:r>
          </w:hyperlink>
        </w:p>
        <w:p w14:paraId="0E8E0B6A" w14:textId="73E30C87" w:rsidR="00606BD6" w:rsidRPr="008314B4" w:rsidRDefault="006F6AE5">
          <w:pPr>
            <w:tabs>
              <w:tab w:val="right" w:pos="9025"/>
            </w:tabs>
            <w:spacing w:before="200" w:after="80" w:line="240" w:lineRule="auto"/>
            <w:rPr>
              <w:rFonts w:ascii="Times New Roman" w:hAnsi="Times New Roman" w:cs="Times New Roman"/>
              <w:b/>
              <w:color w:val="000000"/>
            </w:rPr>
          </w:pPr>
          <w:r>
            <w:rPr>
              <w:rFonts w:ascii="Times New Roman" w:hAnsi="Times New Roman" w:cs="Times New Roman"/>
              <w:b/>
              <w:sz w:val="20"/>
              <w:szCs w:val="20"/>
            </w:rPr>
            <w:fldChar w:fldCharType="end"/>
          </w:r>
        </w:p>
      </w:sdtContent>
    </w:sdt>
    <w:p w14:paraId="7A58A910" w14:textId="77777777" w:rsidR="00606BD6" w:rsidRPr="00575792" w:rsidRDefault="00606BD6" w:rsidP="00575792">
      <w:pPr>
        <w:pStyle w:val="Sansinterligne"/>
        <w:jc w:val="both"/>
        <w:rPr>
          <w:rFonts w:ascii="Times New Roman" w:hAnsi="Times New Roman" w:cs="Times New Roman"/>
        </w:rPr>
      </w:pPr>
    </w:p>
    <w:p w14:paraId="365AB68F" w14:textId="77777777" w:rsidR="00606BD6" w:rsidRPr="00575792" w:rsidRDefault="00606BD6" w:rsidP="00575792">
      <w:pPr>
        <w:pStyle w:val="Sansinterligne"/>
        <w:jc w:val="both"/>
        <w:rPr>
          <w:rFonts w:ascii="Times New Roman" w:hAnsi="Times New Roman" w:cs="Times New Roman"/>
        </w:rPr>
      </w:pPr>
    </w:p>
    <w:p w14:paraId="19882A1A" w14:textId="492B1C05" w:rsidR="00B3556A" w:rsidRDefault="00B3556A" w:rsidP="00575792">
      <w:pPr>
        <w:pStyle w:val="Sansinterligne"/>
        <w:jc w:val="both"/>
        <w:rPr>
          <w:rFonts w:ascii="Times New Roman" w:hAnsi="Times New Roman" w:cs="Times New Roman"/>
        </w:rPr>
      </w:pPr>
    </w:p>
    <w:p w14:paraId="15DEB5B3" w14:textId="2644233E" w:rsidR="00DC75CC" w:rsidRDefault="00DC75CC" w:rsidP="00575792">
      <w:pPr>
        <w:pStyle w:val="Sansinterligne"/>
        <w:jc w:val="both"/>
        <w:rPr>
          <w:rFonts w:ascii="Times New Roman" w:hAnsi="Times New Roman" w:cs="Times New Roman"/>
        </w:rPr>
      </w:pPr>
    </w:p>
    <w:p w14:paraId="1F08D6DE" w14:textId="67108FC1" w:rsidR="00DC75CC" w:rsidRDefault="00DC75CC" w:rsidP="00575792">
      <w:pPr>
        <w:pStyle w:val="Sansinterligne"/>
        <w:jc w:val="both"/>
        <w:rPr>
          <w:rFonts w:ascii="Times New Roman" w:hAnsi="Times New Roman" w:cs="Times New Roman"/>
        </w:rPr>
      </w:pPr>
    </w:p>
    <w:p w14:paraId="0167CD56" w14:textId="5679A5BC" w:rsidR="00DC75CC" w:rsidRDefault="00DC75CC" w:rsidP="00575792">
      <w:pPr>
        <w:pStyle w:val="Sansinterligne"/>
        <w:jc w:val="both"/>
        <w:rPr>
          <w:rFonts w:ascii="Times New Roman" w:hAnsi="Times New Roman" w:cs="Times New Roman"/>
        </w:rPr>
      </w:pPr>
    </w:p>
    <w:p w14:paraId="13D80586" w14:textId="6B8A2E60" w:rsidR="00DC75CC" w:rsidRDefault="00DC75CC" w:rsidP="00575792">
      <w:pPr>
        <w:pStyle w:val="Sansinterligne"/>
        <w:jc w:val="both"/>
        <w:rPr>
          <w:rFonts w:ascii="Times New Roman" w:hAnsi="Times New Roman" w:cs="Times New Roman"/>
        </w:rPr>
      </w:pPr>
    </w:p>
    <w:p w14:paraId="2F2209CB" w14:textId="7F1362F9" w:rsidR="00DC75CC" w:rsidRDefault="00DC75CC" w:rsidP="00575792">
      <w:pPr>
        <w:pStyle w:val="Sansinterligne"/>
        <w:jc w:val="both"/>
        <w:rPr>
          <w:rFonts w:ascii="Times New Roman" w:hAnsi="Times New Roman" w:cs="Times New Roman"/>
        </w:rPr>
      </w:pPr>
    </w:p>
    <w:p w14:paraId="25C8DE99" w14:textId="77777777" w:rsidR="00DC75CC" w:rsidRPr="00575792" w:rsidRDefault="00DC75CC" w:rsidP="00575792">
      <w:pPr>
        <w:pStyle w:val="Sansinterligne"/>
        <w:jc w:val="both"/>
        <w:rPr>
          <w:rFonts w:ascii="Times New Roman" w:hAnsi="Times New Roman" w:cs="Times New Roman"/>
        </w:rPr>
      </w:pPr>
    </w:p>
    <w:p w14:paraId="3D370D4D" w14:textId="5F544FD6" w:rsidR="00B3556A" w:rsidRDefault="00B3556A" w:rsidP="00575792">
      <w:pPr>
        <w:pStyle w:val="Sansinterligne"/>
        <w:jc w:val="both"/>
        <w:rPr>
          <w:rFonts w:ascii="Times New Roman" w:hAnsi="Times New Roman" w:cs="Times New Roman"/>
        </w:rPr>
      </w:pPr>
    </w:p>
    <w:p w14:paraId="4087BB21" w14:textId="761E0213" w:rsidR="00953631" w:rsidRDefault="00953631" w:rsidP="00575792">
      <w:pPr>
        <w:pStyle w:val="Sansinterligne"/>
        <w:jc w:val="both"/>
        <w:rPr>
          <w:rFonts w:ascii="Times New Roman" w:hAnsi="Times New Roman" w:cs="Times New Roman"/>
        </w:rPr>
      </w:pPr>
    </w:p>
    <w:p w14:paraId="0701A534" w14:textId="77777777" w:rsidR="00B3556A" w:rsidRPr="00575792" w:rsidRDefault="00B3556A" w:rsidP="00575792">
      <w:pPr>
        <w:pStyle w:val="Sansinterligne"/>
        <w:jc w:val="both"/>
        <w:rPr>
          <w:rFonts w:ascii="Times New Roman" w:hAnsi="Times New Roman" w:cs="Times New Roman"/>
        </w:rPr>
      </w:pPr>
    </w:p>
    <w:p w14:paraId="511A6D94" w14:textId="7819BD87" w:rsidR="00606BD6" w:rsidRPr="00575792" w:rsidRDefault="00606BD6" w:rsidP="00575792">
      <w:pPr>
        <w:pStyle w:val="Sansinterligne"/>
        <w:jc w:val="both"/>
        <w:rPr>
          <w:rFonts w:ascii="Times New Roman" w:hAnsi="Times New Roman" w:cs="Times New Roman"/>
        </w:rPr>
      </w:pPr>
    </w:p>
    <w:p w14:paraId="098CCC69" w14:textId="77777777" w:rsidR="006C3EAF" w:rsidRPr="00575792" w:rsidRDefault="006C3EAF" w:rsidP="00575792">
      <w:pPr>
        <w:pStyle w:val="Sansinterligne"/>
        <w:jc w:val="both"/>
        <w:rPr>
          <w:rFonts w:ascii="Times New Roman" w:hAnsi="Times New Roman" w:cs="Times New Roman"/>
        </w:rPr>
      </w:pPr>
    </w:p>
    <w:p w14:paraId="6A82F458" w14:textId="3DAC5202" w:rsidR="00606BD6" w:rsidRPr="005B1779" w:rsidRDefault="00321F69" w:rsidP="00CC215D">
      <w:pPr>
        <w:pStyle w:val="Sous-titre"/>
        <w:tabs>
          <w:tab w:val="left" w:pos="2265"/>
        </w:tabs>
        <w:rPr>
          <w:rFonts w:ascii="Times New Roman" w:hAnsi="Times New Roman" w:cs="Times New Roman"/>
          <w:b/>
          <w:color w:val="auto"/>
          <w:sz w:val="28"/>
          <w:szCs w:val="28"/>
        </w:rPr>
      </w:pPr>
      <w:r w:rsidRPr="005B1779">
        <w:rPr>
          <w:rFonts w:ascii="Times New Roman" w:hAnsi="Times New Roman" w:cs="Times New Roman"/>
          <w:b/>
          <w:color w:val="auto"/>
          <w:sz w:val="28"/>
          <w:szCs w:val="28"/>
        </w:rPr>
        <w:lastRenderedPageBreak/>
        <w:t>Introduction</w:t>
      </w:r>
    </w:p>
    <w:p w14:paraId="40595012" w14:textId="5A234888" w:rsidR="00820526" w:rsidRDefault="00820526" w:rsidP="00556ED3">
      <w:pPr>
        <w:pStyle w:val="Sansinterligne"/>
        <w:jc w:val="both"/>
        <w:rPr>
          <w:rFonts w:ascii="Times New Roman" w:hAnsi="Times New Roman" w:cs="Times New Roman"/>
        </w:rPr>
      </w:pPr>
      <w:r w:rsidRPr="009457C4">
        <w:rPr>
          <w:rFonts w:ascii="Times New Roman" w:hAnsi="Times New Roman" w:cs="Times New Roman"/>
        </w:rPr>
        <w:t xml:space="preserve">Un projet de territoire </w:t>
      </w:r>
      <w:r w:rsidR="00EE53A3">
        <w:rPr>
          <w:rFonts w:ascii="Times New Roman" w:hAnsi="Times New Roman" w:cs="Times New Roman"/>
        </w:rPr>
        <w:t xml:space="preserve">pour la gestion de l’eau (PTGE) </w:t>
      </w:r>
      <w:r w:rsidRPr="009457C4">
        <w:rPr>
          <w:rFonts w:ascii="Times New Roman" w:hAnsi="Times New Roman" w:cs="Times New Roman"/>
        </w:rPr>
        <w:t>est une démarche qui vise</w:t>
      </w:r>
      <w:r w:rsidR="005852B1">
        <w:rPr>
          <w:rFonts w:ascii="Times New Roman" w:hAnsi="Times New Roman" w:cs="Times New Roman"/>
        </w:rPr>
        <w:t xml:space="preserve"> </w:t>
      </w:r>
      <w:r w:rsidRPr="009457C4">
        <w:rPr>
          <w:rFonts w:ascii="Times New Roman" w:hAnsi="Times New Roman" w:cs="Times New Roman"/>
        </w:rPr>
        <w:t>à prendre en charge des enjeux de gestion quantitative et/ou qualitative de l’eau dans un territoire</w:t>
      </w:r>
      <w:r w:rsidR="00556ED3">
        <w:rPr>
          <w:rFonts w:ascii="Times New Roman" w:hAnsi="Times New Roman" w:cs="Times New Roman"/>
        </w:rPr>
        <w:t xml:space="preserve"> et à définir puis mettre en œuvre un programme</w:t>
      </w:r>
      <w:r w:rsidR="00556ED3" w:rsidRPr="009457C4">
        <w:rPr>
          <w:rFonts w:ascii="Times New Roman" w:hAnsi="Times New Roman" w:cs="Times New Roman"/>
        </w:rPr>
        <w:t xml:space="preserve"> d’actions </w:t>
      </w:r>
      <w:r w:rsidR="00556ED3" w:rsidRPr="00556ED3">
        <w:rPr>
          <w:rFonts w:ascii="Times New Roman" w:hAnsi="Times New Roman" w:cs="Times New Roman"/>
        </w:rPr>
        <w:t>permettant d’atteindre, dans la durée, un équilibre entre besoins et ressources disponibles en respectant la bonne</w:t>
      </w:r>
      <w:r w:rsidR="00556ED3">
        <w:rPr>
          <w:rFonts w:ascii="Times New Roman" w:hAnsi="Times New Roman" w:cs="Times New Roman"/>
        </w:rPr>
        <w:t xml:space="preserve"> </w:t>
      </w:r>
      <w:r w:rsidR="00556ED3" w:rsidRPr="00556ED3">
        <w:rPr>
          <w:rFonts w:ascii="Times New Roman" w:hAnsi="Times New Roman" w:cs="Times New Roman"/>
        </w:rPr>
        <w:t>fonctionnalité des écosystèmes aquatiques</w:t>
      </w:r>
      <w:r w:rsidRPr="009457C4">
        <w:rPr>
          <w:rFonts w:ascii="Times New Roman" w:hAnsi="Times New Roman" w:cs="Times New Roman"/>
        </w:rPr>
        <w:t xml:space="preserve">. Ce programme d’actions est l’aboutissement d’un processus de travail relativement complexe, qui fait l’objet de </w:t>
      </w:r>
      <w:r w:rsidR="00556ED3">
        <w:rPr>
          <w:rFonts w:ascii="Times New Roman" w:hAnsi="Times New Roman" w:cs="Times New Roman"/>
        </w:rPr>
        <w:t xml:space="preserve">plusieurs </w:t>
      </w:r>
      <w:r w:rsidRPr="009457C4">
        <w:rPr>
          <w:rFonts w:ascii="Times New Roman" w:hAnsi="Times New Roman" w:cs="Times New Roman"/>
        </w:rPr>
        <w:t xml:space="preserve">étapes de travail. </w:t>
      </w:r>
      <w:r>
        <w:rPr>
          <w:rFonts w:ascii="Times New Roman" w:hAnsi="Times New Roman" w:cs="Times New Roman"/>
        </w:rPr>
        <w:t>L</w:t>
      </w:r>
      <w:r w:rsidRPr="009457C4">
        <w:rPr>
          <w:rFonts w:ascii="Times New Roman" w:hAnsi="Times New Roman" w:cs="Times New Roman"/>
        </w:rPr>
        <w:t>e terme « projet de territoire » désignera dans ce guide le processus de travail tandis que le livr</w:t>
      </w:r>
      <w:r w:rsidR="006114BF">
        <w:rPr>
          <w:rFonts w:ascii="Times New Roman" w:hAnsi="Times New Roman" w:cs="Times New Roman"/>
        </w:rPr>
        <w:t>able final sera nommé programme</w:t>
      </w:r>
      <w:r w:rsidRPr="009457C4">
        <w:rPr>
          <w:rFonts w:ascii="Times New Roman" w:hAnsi="Times New Roman" w:cs="Times New Roman"/>
        </w:rPr>
        <w:t xml:space="preserve"> d’actions du projet de territoire. </w:t>
      </w:r>
      <w:r w:rsidRPr="004534C1">
        <w:rPr>
          <w:rFonts w:ascii="Times New Roman" w:hAnsi="Times New Roman" w:cs="Times New Roman"/>
        </w:rPr>
        <w:t xml:space="preserve"> </w:t>
      </w:r>
    </w:p>
    <w:p w14:paraId="6738A820" w14:textId="77777777" w:rsidR="00820526" w:rsidRDefault="00820526" w:rsidP="00341033">
      <w:pPr>
        <w:pStyle w:val="Sansinterligne"/>
        <w:jc w:val="both"/>
        <w:rPr>
          <w:rFonts w:ascii="Times New Roman" w:hAnsi="Times New Roman" w:cs="Times New Roman"/>
        </w:rPr>
      </w:pPr>
    </w:p>
    <w:p w14:paraId="6D160097" w14:textId="705007D7" w:rsidR="00C73B37" w:rsidRPr="003D2AF3" w:rsidRDefault="00321F69" w:rsidP="00341033">
      <w:pPr>
        <w:pStyle w:val="Sansinterligne"/>
        <w:jc w:val="both"/>
        <w:rPr>
          <w:rFonts w:ascii="Times New Roman" w:hAnsi="Times New Roman" w:cs="Times New Roman"/>
        </w:rPr>
      </w:pPr>
      <w:r w:rsidRPr="003D2AF3">
        <w:rPr>
          <w:rFonts w:ascii="Times New Roman" w:hAnsi="Times New Roman" w:cs="Times New Roman"/>
        </w:rPr>
        <w:t>Si les objectifs et les différentes étapes d’un PTGE sont définis dans l’instruction du</w:t>
      </w:r>
      <w:r w:rsidR="00DE2BF1" w:rsidRPr="003D2AF3">
        <w:rPr>
          <w:rFonts w:ascii="Times New Roman" w:hAnsi="Times New Roman" w:cs="Times New Roman"/>
        </w:rPr>
        <w:t xml:space="preserve"> Gouvernement du</w:t>
      </w:r>
      <w:r w:rsidRPr="003D2AF3">
        <w:rPr>
          <w:rFonts w:ascii="Times New Roman" w:hAnsi="Times New Roman" w:cs="Times New Roman"/>
        </w:rPr>
        <w:t xml:space="preserve"> 7 mai 2019, il n’en demeure pas moins que l’organisation du projet (calendrier, périmètre de l’étude, organisation des échanges entre les acteurs, modalités de concertation) et les outils utilisés restent au choix d</w:t>
      </w:r>
      <w:r w:rsidR="00DE2BF1" w:rsidRPr="003D2AF3">
        <w:rPr>
          <w:rFonts w:ascii="Times New Roman" w:hAnsi="Times New Roman" w:cs="Times New Roman"/>
        </w:rPr>
        <w:t>u porteur du PTGE</w:t>
      </w:r>
      <w:r w:rsidRPr="003D2AF3">
        <w:rPr>
          <w:rFonts w:ascii="Times New Roman" w:hAnsi="Times New Roman" w:cs="Times New Roman"/>
        </w:rPr>
        <w:t xml:space="preserve"> en lien avec le comité de pilotage. Le projet de territoire a vocation à être adapté au contexte dans lequel il est mis en place tout en s’inscrivant dans la réglementation générale (</w:t>
      </w:r>
      <w:r w:rsidR="00556ED3">
        <w:rPr>
          <w:rFonts w:ascii="Times New Roman" w:hAnsi="Times New Roman" w:cs="Times New Roman"/>
        </w:rPr>
        <w:t xml:space="preserve">notamment le </w:t>
      </w:r>
      <w:r w:rsidR="00EE53A3">
        <w:rPr>
          <w:rFonts w:ascii="Times New Roman" w:hAnsi="Times New Roman" w:cs="Times New Roman"/>
        </w:rPr>
        <w:t xml:space="preserve">code de l’environnement en intégrant les modifications introduites par </w:t>
      </w:r>
      <w:r w:rsidRPr="003D2AF3">
        <w:rPr>
          <w:rFonts w:ascii="Times New Roman" w:hAnsi="Times New Roman" w:cs="Times New Roman"/>
        </w:rPr>
        <w:t>le</w:t>
      </w:r>
      <w:r w:rsidR="00DE2BF1" w:rsidRPr="003D2AF3">
        <w:rPr>
          <w:rFonts w:ascii="Times New Roman" w:hAnsi="Times New Roman" w:cs="Times New Roman"/>
        </w:rPr>
        <w:t xml:space="preserve"> décret 2021-795 du 23 juin 2021 et le décret 2022-1078 du 29 juillet 2022) </w:t>
      </w:r>
      <w:r w:rsidRPr="003D2AF3">
        <w:rPr>
          <w:rFonts w:ascii="Times New Roman" w:hAnsi="Times New Roman" w:cs="Times New Roman"/>
        </w:rPr>
        <w:t xml:space="preserve">et la planification </w:t>
      </w:r>
      <w:r w:rsidR="00EE53A3">
        <w:rPr>
          <w:rFonts w:ascii="Times New Roman" w:hAnsi="Times New Roman" w:cs="Times New Roman"/>
        </w:rPr>
        <w:t xml:space="preserve">dans le domaine </w:t>
      </w:r>
      <w:r w:rsidRPr="003D2AF3">
        <w:rPr>
          <w:rFonts w:ascii="Times New Roman" w:hAnsi="Times New Roman" w:cs="Times New Roman"/>
        </w:rPr>
        <w:t xml:space="preserve">de l’eau (SDAGE et SAGE). </w:t>
      </w:r>
    </w:p>
    <w:p w14:paraId="755F74D3" w14:textId="77777777" w:rsidR="00C73B37" w:rsidRDefault="00C73B37" w:rsidP="00341033">
      <w:pPr>
        <w:pStyle w:val="Sansinterligne"/>
        <w:jc w:val="both"/>
        <w:rPr>
          <w:rFonts w:ascii="Times New Roman" w:hAnsi="Times New Roman" w:cs="Times New Roman"/>
        </w:rPr>
      </w:pPr>
    </w:p>
    <w:p w14:paraId="7D045AE7" w14:textId="4949A75C" w:rsidR="00820526" w:rsidRDefault="001D629A" w:rsidP="00341033">
      <w:pPr>
        <w:pStyle w:val="Sansinterligne"/>
        <w:jc w:val="both"/>
        <w:rPr>
          <w:rFonts w:ascii="Times New Roman" w:hAnsi="Times New Roman" w:cs="Times New Roman"/>
        </w:rPr>
      </w:pPr>
      <w:r w:rsidRPr="00341033">
        <w:rPr>
          <w:rFonts w:ascii="Times New Roman" w:hAnsi="Times New Roman" w:cs="Times New Roman"/>
        </w:rPr>
        <w:t>O</w:t>
      </w:r>
      <w:r w:rsidR="001A6471" w:rsidRPr="00341033">
        <w:rPr>
          <w:rFonts w:ascii="Times New Roman" w:hAnsi="Times New Roman" w:cs="Times New Roman"/>
        </w:rPr>
        <w:t>utre l’instruction</w:t>
      </w:r>
      <w:r w:rsidR="00493F13" w:rsidRPr="00341033">
        <w:rPr>
          <w:rFonts w:ascii="Times New Roman" w:hAnsi="Times New Roman" w:cs="Times New Roman"/>
        </w:rPr>
        <w:t xml:space="preserve"> du Gouvernement du 7 mai 2019</w:t>
      </w:r>
      <w:r w:rsidR="001A6471" w:rsidRPr="00341033">
        <w:rPr>
          <w:rFonts w:ascii="Times New Roman" w:hAnsi="Times New Roman" w:cs="Times New Roman"/>
        </w:rPr>
        <w:t xml:space="preserve">, </w:t>
      </w:r>
      <w:r w:rsidR="006A2BAC" w:rsidRPr="00341033">
        <w:rPr>
          <w:rFonts w:ascii="Times New Roman" w:hAnsi="Times New Roman" w:cs="Times New Roman"/>
        </w:rPr>
        <w:t xml:space="preserve">son additif, le rapport de la mission d’inspection </w:t>
      </w:r>
      <w:r w:rsidR="00556ED3">
        <w:rPr>
          <w:rFonts w:ascii="Times New Roman" w:hAnsi="Times New Roman" w:cs="Times New Roman"/>
        </w:rPr>
        <w:t xml:space="preserve">CGEDD-CGAAER </w:t>
      </w:r>
      <w:r w:rsidR="006A2BAC" w:rsidRPr="00341033">
        <w:rPr>
          <w:rFonts w:ascii="Times New Roman" w:hAnsi="Times New Roman" w:cs="Times New Roman"/>
        </w:rPr>
        <w:t>sur les PTGE et</w:t>
      </w:r>
      <w:r w:rsidR="00493F13" w:rsidRPr="00341033">
        <w:rPr>
          <w:rFonts w:ascii="Times New Roman" w:hAnsi="Times New Roman" w:cs="Times New Roman"/>
        </w:rPr>
        <w:t xml:space="preserve"> le centre de ressources à venir</w:t>
      </w:r>
      <w:r w:rsidR="006A2BAC" w:rsidRPr="00341033">
        <w:rPr>
          <w:rFonts w:ascii="Times New Roman" w:hAnsi="Times New Roman" w:cs="Times New Roman"/>
        </w:rPr>
        <w:t xml:space="preserve">, ce guide constitue un outil d’aide pour </w:t>
      </w:r>
      <w:r w:rsidR="00321F69" w:rsidRPr="00341033">
        <w:rPr>
          <w:rFonts w:ascii="Times New Roman" w:hAnsi="Times New Roman" w:cs="Times New Roman"/>
        </w:rPr>
        <w:t>accompagner les porteurs de projets et les acteurs dans l</w:t>
      </w:r>
      <w:r w:rsidR="008E5FC1" w:rsidRPr="00341033">
        <w:rPr>
          <w:rFonts w:ascii="Times New Roman" w:hAnsi="Times New Roman" w:cs="Times New Roman"/>
        </w:rPr>
        <w:t>’élaboration de PTGE</w:t>
      </w:r>
      <w:r w:rsidR="004619C9" w:rsidRPr="00341033">
        <w:rPr>
          <w:rFonts w:ascii="Times New Roman" w:hAnsi="Times New Roman" w:cs="Times New Roman"/>
        </w:rPr>
        <w:t xml:space="preserve">. </w:t>
      </w:r>
    </w:p>
    <w:p w14:paraId="4A9A6678" w14:textId="29A64FC3" w:rsidR="00556ED3" w:rsidRDefault="00820526" w:rsidP="00341033">
      <w:pPr>
        <w:pStyle w:val="Sansinterligne"/>
        <w:jc w:val="both"/>
        <w:rPr>
          <w:rFonts w:ascii="Times New Roman" w:hAnsi="Times New Roman" w:cs="Times New Roman"/>
        </w:rPr>
      </w:pPr>
      <w:r>
        <w:rPr>
          <w:rFonts w:ascii="Times New Roman" w:hAnsi="Times New Roman" w:cs="Times New Roman"/>
        </w:rPr>
        <w:t xml:space="preserve">Il </w:t>
      </w:r>
      <w:r w:rsidR="004619C9" w:rsidRPr="004534C1">
        <w:rPr>
          <w:rFonts w:ascii="Times New Roman" w:hAnsi="Times New Roman" w:cs="Times New Roman"/>
        </w:rPr>
        <w:t>a pour objectif d’expliciter et détailler les différentes étapes du PTGE, depuis l’émergence du projet jusqu’à la mise en œuvre du programme d’action</w:t>
      </w:r>
      <w:r w:rsidR="001D629A">
        <w:rPr>
          <w:rFonts w:ascii="Times New Roman" w:hAnsi="Times New Roman" w:cs="Times New Roman"/>
        </w:rPr>
        <w:t>s</w:t>
      </w:r>
      <w:r w:rsidR="004619C9" w:rsidRPr="004534C1">
        <w:rPr>
          <w:rFonts w:ascii="Times New Roman" w:hAnsi="Times New Roman" w:cs="Times New Roman"/>
        </w:rPr>
        <w:t xml:space="preserve">. </w:t>
      </w:r>
      <w:r>
        <w:rPr>
          <w:rFonts w:ascii="Times New Roman" w:hAnsi="Times New Roman" w:cs="Times New Roman"/>
        </w:rPr>
        <w:t xml:space="preserve">Ce guide </w:t>
      </w:r>
      <w:r w:rsidR="00493F13" w:rsidRPr="004534C1">
        <w:rPr>
          <w:rFonts w:ascii="Times New Roman" w:hAnsi="Times New Roman" w:cs="Times New Roman"/>
        </w:rPr>
        <w:t>met</w:t>
      </w:r>
      <w:r w:rsidR="00321F69" w:rsidRPr="004534C1">
        <w:rPr>
          <w:rFonts w:ascii="Times New Roman" w:hAnsi="Times New Roman" w:cs="Times New Roman"/>
        </w:rPr>
        <w:t xml:space="preserve"> </w:t>
      </w:r>
      <w:r w:rsidR="004619C9" w:rsidRPr="004534C1">
        <w:rPr>
          <w:rFonts w:ascii="Times New Roman" w:hAnsi="Times New Roman" w:cs="Times New Roman"/>
        </w:rPr>
        <w:t xml:space="preserve">également </w:t>
      </w:r>
      <w:r w:rsidR="00321F69" w:rsidRPr="004534C1">
        <w:rPr>
          <w:rFonts w:ascii="Times New Roman" w:hAnsi="Times New Roman" w:cs="Times New Roman"/>
        </w:rPr>
        <w:t xml:space="preserve">en lumière différentes modalités d’organisation et </w:t>
      </w:r>
      <w:r w:rsidR="00493F13" w:rsidRPr="004534C1">
        <w:rPr>
          <w:rFonts w:ascii="Times New Roman" w:hAnsi="Times New Roman" w:cs="Times New Roman"/>
        </w:rPr>
        <w:t xml:space="preserve">propositions d’actions </w:t>
      </w:r>
      <w:r w:rsidR="004619C9" w:rsidRPr="004534C1">
        <w:rPr>
          <w:rFonts w:ascii="Times New Roman" w:hAnsi="Times New Roman" w:cs="Times New Roman"/>
        </w:rPr>
        <w:t>p</w:t>
      </w:r>
      <w:r w:rsidR="00493F13" w:rsidRPr="004534C1">
        <w:rPr>
          <w:rFonts w:ascii="Times New Roman" w:hAnsi="Times New Roman" w:cs="Times New Roman"/>
        </w:rPr>
        <w:t xml:space="preserve">our éviter certains </w:t>
      </w:r>
      <w:r w:rsidR="004619C9" w:rsidRPr="004534C1">
        <w:rPr>
          <w:rFonts w:ascii="Times New Roman" w:hAnsi="Times New Roman" w:cs="Times New Roman"/>
        </w:rPr>
        <w:t>écueils</w:t>
      </w:r>
      <w:r w:rsidR="00C73B37">
        <w:rPr>
          <w:rFonts w:ascii="Times New Roman" w:hAnsi="Times New Roman" w:cs="Times New Roman"/>
        </w:rPr>
        <w:t xml:space="preserve"> </w:t>
      </w:r>
      <w:r w:rsidR="008E5FC1">
        <w:rPr>
          <w:rFonts w:ascii="Times New Roman" w:hAnsi="Times New Roman" w:cs="Times New Roman"/>
        </w:rPr>
        <w:t xml:space="preserve">et </w:t>
      </w:r>
      <w:r w:rsidR="004619C9" w:rsidRPr="004534C1">
        <w:rPr>
          <w:rFonts w:ascii="Times New Roman" w:hAnsi="Times New Roman" w:cs="Times New Roman"/>
        </w:rPr>
        <w:t>faciliter l</w:t>
      </w:r>
      <w:r w:rsidR="008E5FC1">
        <w:rPr>
          <w:rFonts w:ascii="Times New Roman" w:hAnsi="Times New Roman" w:cs="Times New Roman"/>
        </w:rPr>
        <w:t xml:space="preserve">a mise en œuvre opérationnelle </w:t>
      </w:r>
      <w:r w:rsidR="004619C9" w:rsidRPr="004534C1">
        <w:rPr>
          <w:rFonts w:ascii="Times New Roman" w:hAnsi="Times New Roman" w:cs="Times New Roman"/>
        </w:rPr>
        <w:t>des PTGE</w:t>
      </w:r>
      <w:r w:rsidR="00C73B37">
        <w:rPr>
          <w:rFonts w:ascii="Times New Roman" w:hAnsi="Times New Roman" w:cs="Times New Roman"/>
        </w:rPr>
        <w:t xml:space="preserve">. Il </w:t>
      </w:r>
      <w:r w:rsidR="004619C9" w:rsidRPr="004534C1">
        <w:rPr>
          <w:rFonts w:ascii="Times New Roman" w:hAnsi="Times New Roman" w:cs="Times New Roman"/>
        </w:rPr>
        <w:t>détaille notamment le</w:t>
      </w:r>
      <w:r w:rsidR="00C77E56" w:rsidRPr="004534C1">
        <w:rPr>
          <w:rFonts w:ascii="Times New Roman" w:hAnsi="Times New Roman" w:cs="Times New Roman"/>
        </w:rPr>
        <w:t xml:space="preserve"> </w:t>
      </w:r>
      <w:r w:rsidR="004619C9" w:rsidRPr="004534C1">
        <w:rPr>
          <w:rFonts w:ascii="Times New Roman" w:hAnsi="Times New Roman" w:cs="Times New Roman"/>
        </w:rPr>
        <w:t>pilotage du projet par le porteur, la réalisation de l’état des lieux</w:t>
      </w:r>
      <w:r w:rsidR="00407F32">
        <w:rPr>
          <w:rFonts w:ascii="Times New Roman" w:hAnsi="Times New Roman" w:cs="Times New Roman"/>
        </w:rPr>
        <w:t xml:space="preserve">, </w:t>
      </w:r>
      <w:r w:rsidR="004619C9" w:rsidRPr="004534C1">
        <w:rPr>
          <w:rFonts w:ascii="Times New Roman" w:hAnsi="Times New Roman" w:cs="Times New Roman"/>
        </w:rPr>
        <w:t xml:space="preserve">du diagnostic </w:t>
      </w:r>
      <w:r w:rsidR="00C77E56" w:rsidRPr="004534C1">
        <w:rPr>
          <w:rFonts w:ascii="Times New Roman" w:hAnsi="Times New Roman" w:cs="Times New Roman"/>
        </w:rPr>
        <w:t>qui sont essentiel</w:t>
      </w:r>
      <w:r w:rsidR="00407F32">
        <w:rPr>
          <w:rFonts w:ascii="Times New Roman" w:hAnsi="Times New Roman" w:cs="Times New Roman"/>
        </w:rPr>
        <w:t>s dans</w:t>
      </w:r>
      <w:r w:rsidR="00C77E56" w:rsidRPr="004534C1">
        <w:rPr>
          <w:rFonts w:ascii="Times New Roman" w:hAnsi="Times New Roman" w:cs="Times New Roman"/>
        </w:rPr>
        <w:t xml:space="preserve"> la démarche PTGE. </w:t>
      </w:r>
    </w:p>
    <w:p w14:paraId="20943A00" w14:textId="645DFAD1" w:rsidR="004619C9" w:rsidRDefault="00714B48" w:rsidP="00341033">
      <w:pPr>
        <w:pStyle w:val="Sansinterligne"/>
        <w:jc w:val="both"/>
        <w:rPr>
          <w:rFonts w:ascii="Times New Roman" w:hAnsi="Times New Roman" w:cs="Times New Roman"/>
        </w:rPr>
      </w:pPr>
      <w:r>
        <w:rPr>
          <w:rFonts w:ascii="Times New Roman" w:hAnsi="Times New Roman" w:cs="Times New Roman"/>
        </w:rPr>
        <w:t>Le guide</w:t>
      </w:r>
      <w:r w:rsidR="00556ED3">
        <w:rPr>
          <w:rFonts w:ascii="Times New Roman" w:hAnsi="Times New Roman" w:cs="Times New Roman"/>
        </w:rPr>
        <w:t xml:space="preserve"> </w:t>
      </w:r>
      <w:r>
        <w:rPr>
          <w:rFonts w:ascii="Times New Roman" w:hAnsi="Times New Roman" w:cs="Times New Roman"/>
        </w:rPr>
        <w:t>aborde toutes les étapes d’un projet de territoire</w:t>
      </w:r>
      <w:r w:rsidR="00B70C57">
        <w:rPr>
          <w:rFonts w:ascii="Times New Roman" w:hAnsi="Times New Roman" w:cs="Times New Roman"/>
        </w:rPr>
        <w:t xml:space="preserve"> afin d’</w:t>
      </w:r>
      <w:r>
        <w:rPr>
          <w:rFonts w:ascii="Times New Roman" w:hAnsi="Times New Roman" w:cs="Times New Roman"/>
        </w:rPr>
        <w:t>apporter une aide à tous les</w:t>
      </w:r>
      <w:r w:rsidR="00556ED3">
        <w:rPr>
          <w:rFonts w:ascii="Times New Roman" w:hAnsi="Times New Roman" w:cs="Times New Roman"/>
        </w:rPr>
        <w:t xml:space="preserve"> acteurs de futurs PTGE</w:t>
      </w:r>
      <w:r>
        <w:rPr>
          <w:rFonts w:ascii="Times New Roman" w:hAnsi="Times New Roman" w:cs="Times New Roman"/>
        </w:rPr>
        <w:t>, quel que soit le stade d’avancement de la dém</w:t>
      </w:r>
      <w:r w:rsidR="00B70C57">
        <w:rPr>
          <w:rFonts w:ascii="Times New Roman" w:hAnsi="Times New Roman" w:cs="Times New Roman"/>
        </w:rPr>
        <w:t>arche</w:t>
      </w:r>
      <w:r>
        <w:rPr>
          <w:rFonts w:ascii="Times New Roman" w:hAnsi="Times New Roman" w:cs="Times New Roman"/>
        </w:rPr>
        <w:t>.</w:t>
      </w:r>
    </w:p>
    <w:p w14:paraId="5C2B94FE" w14:textId="6C4EAF6C" w:rsidR="001F3FCF" w:rsidRDefault="00321F69" w:rsidP="00341033">
      <w:pPr>
        <w:spacing w:before="240" w:after="240"/>
        <w:jc w:val="both"/>
        <w:rPr>
          <w:sz w:val="24"/>
          <w:szCs w:val="24"/>
        </w:rPr>
      </w:pPr>
      <w:r w:rsidRPr="004534C1">
        <w:rPr>
          <w:rFonts w:ascii="Times New Roman" w:hAnsi="Times New Roman" w:cs="Times New Roman"/>
        </w:rPr>
        <w:t xml:space="preserve">Le présent guide est structuré selon les </w:t>
      </w:r>
      <w:r w:rsidR="00EE53A3">
        <w:rPr>
          <w:rFonts w:ascii="Times New Roman" w:hAnsi="Times New Roman" w:cs="Times New Roman"/>
        </w:rPr>
        <w:t xml:space="preserve">quatre </w:t>
      </w:r>
      <w:r w:rsidRPr="004534C1">
        <w:rPr>
          <w:rFonts w:ascii="Times New Roman" w:hAnsi="Times New Roman" w:cs="Times New Roman"/>
        </w:rPr>
        <w:t>grandes étapes d’élaboration</w:t>
      </w:r>
      <w:r w:rsidR="001F3FCF">
        <w:rPr>
          <w:rFonts w:ascii="Times New Roman" w:hAnsi="Times New Roman" w:cs="Times New Roman"/>
        </w:rPr>
        <w:t xml:space="preserve"> et de mise en œuvre</w:t>
      </w:r>
      <w:r w:rsidRPr="004534C1">
        <w:rPr>
          <w:rFonts w:ascii="Times New Roman" w:hAnsi="Times New Roman" w:cs="Times New Roman"/>
        </w:rPr>
        <w:t xml:space="preserve"> d’un PTGE</w:t>
      </w:r>
      <w:r w:rsidR="00820526">
        <w:rPr>
          <w:rFonts w:ascii="Times New Roman" w:hAnsi="Times New Roman" w:cs="Times New Roman"/>
        </w:rPr>
        <w:t xml:space="preserve"> : </w:t>
      </w:r>
    </w:p>
    <w:p w14:paraId="51E68D1C" w14:textId="2F3F0EA3" w:rsidR="00EE53A3" w:rsidRDefault="00EE53A3" w:rsidP="00914A31">
      <w:pPr>
        <w:spacing w:before="240" w:after="240"/>
        <w:jc w:val="both"/>
        <w:rPr>
          <w:rFonts w:ascii="Times New Roman" w:hAnsi="Times New Roman" w:cs="Times New Roman"/>
        </w:rPr>
      </w:pPr>
      <w:r w:rsidRPr="00EE53A3">
        <w:rPr>
          <w:noProof/>
          <w:lang w:val="fr-FR"/>
        </w:rPr>
        <w:drawing>
          <wp:inline distT="0" distB="0" distL="0" distR="0" wp14:anchorId="51A45A5B" wp14:editId="292B47ED">
            <wp:extent cx="2412000" cy="2048400"/>
            <wp:effectExtent l="0" t="0" r="762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2000" cy="2048400"/>
                    </a:xfrm>
                    <a:prstGeom prst="rect">
                      <a:avLst/>
                    </a:prstGeom>
                    <a:noFill/>
                    <a:ln>
                      <a:noFill/>
                    </a:ln>
                  </pic:spPr>
                </pic:pic>
              </a:graphicData>
            </a:graphic>
          </wp:inline>
        </w:drawing>
      </w:r>
    </w:p>
    <w:p w14:paraId="60CA2EEB" w14:textId="33AFF185" w:rsidR="00914A31" w:rsidRPr="00C73993" w:rsidRDefault="00407F32" w:rsidP="00C73993">
      <w:pPr>
        <w:pStyle w:val="Sansinterligne"/>
        <w:jc w:val="both"/>
        <w:rPr>
          <w:rFonts w:ascii="Times New Roman" w:hAnsi="Times New Roman" w:cs="Times New Roman"/>
        </w:rPr>
      </w:pPr>
      <w:r w:rsidRPr="00C73993">
        <w:rPr>
          <w:rFonts w:ascii="Times New Roman" w:hAnsi="Times New Roman" w:cs="Times New Roman"/>
        </w:rPr>
        <w:t xml:space="preserve">Des </w:t>
      </w:r>
      <w:r w:rsidR="00914A31" w:rsidRPr="00C73993">
        <w:rPr>
          <w:rFonts w:ascii="Times New Roman" w:hAnsi="Times New Roman" w:cs="Times New Roman"/>
        </w:rPr>
        <w:t xml:space="preserve">propositions d’analyse et de mise en lumière d’outils / modalités d’organisation sont </w:t>
      </w:r>
      <w:r w:rsidR="005F08D0" w:rsidRPr="00C73993">
        <w:rPr>
          <w:rFonts w:ascii="Times New Roman" w:hAnsi="Times New Roman" w:cs="Times New Roman"/>
        </w:rPr>
        <w:t xml:space="preserve">décrites </w:t>
      </w:r>
      <w:r w:rsidRPr="00C73993">
        <w:rPr>
          <w:rFonts w:ascii="Times New Roman" w:hAnsi="Times New Roman" w:cs="Times New Roman"/>
        </w:rPr>
        <w:t>pour chacune de ces étapes afin d’accompagner</w:t>
      </w:r>
      <w:r w:rsidR="00820526" w:rsidRPr="00C73993">
        <w:rPr>
          <w:rFonts w:ascii="Times New Roman" w:hAnsi="Times New Roman" w:cs="Times New Roman"/>
        </w:rPr>
        <w:t xml:space="preserve"> </w:t>
      </w:r>
      <w:r w:rsidR="005B1779" w:rsidRPr="00C73993">
        <w:rPr>
          <w:rFonts w:ascii="Times New Roman" w:hAnsi="Times New Roman" w:cs="Times New Roman"/>
        </w:rPr>
        <w:t>le porteur</w:t>
      </w:r>
      <w:r w:rsidRPr="00C73993">
        <w:rPr>
          <w:rFonts w:ascii="Times New Roman" w:hAnsi="Times New Roman" w:cs="Times New Roman"/>
        </w:rPr>
        <w:t xml:space="preserve"> de projet</w:t>
      </w:r>
      <w:r w:rsidR="005B1779" w:rsidRPr="00C73993">
        <w:rPr>
          <w:rFonts w:ascii="Times New Roman" w:hAnsi="Times New Roman" w:cs="Times New Roman"/>
        </w:rPr>
        <w:t xml:space="preserve"> et les acteurs </w:t>
      </w:r>
      <w:r w:rsidRPr="00C73993">
        <w:rPr>
          <w:rFonts w:ascii="Times New Roman" w:hAnsi="Times New Roman" w:cs="Times New Roman"/>
        </w:rPr>
        <w:t>dans le</w:t>
      </w:r>
      <w:r w:rsidR="00410B9D" w:rsidRPr="00C73993">
        <w:rPr>
          <w:rFonts w:ascii="Times New Roman" w:hAnsi="Times New Roman" w:cs="Times New Roman"/>
        </w:rPr>
        <w:t xml:space="preserve"> processus de</w:t>
      </w:r>
      <w:r w:rsidRPr="00C73993">
        <w:rPr>
          <w:rFonts w:ascii="Times New Roman" w:hAnsi="Times New Roman" w:cs="Times New Roman"/>
        </w:rPr>
        <w:t xml:space="preserve"> pilotage </w:t>
      </w:r>
      <w:r w:rsidR="00410B9D" w:rsidRPr="00C73993">
        <w:rPr>
          <w:rFonts w:ascii="Times New Roman" w:hAnsi="Times New Roman" w:cs="Times New Roman"/>
        </w:rPr>
        <w:t xml:space="preserve">du PTGE </w:t>
      </w:r>
      <w:r w:rsidRPr="00C73993">
        <w:rPr>
          <w:rFonts w:ascii="Times New Roman" w:hAnsi="Times New Roman" w:cs="Times New Roman"/>
        </w:rPr>
        <w:t xml:space="preserve">et la mise en œuvre d’un programme d’actions. </w:t>
      </w:r>
    </w:p>
    <w:p w14:paraId="3E692BD7" w14:textId="21215ACF" w:rsidR="00606BD6" w:rsidRPr="00B25FDE" w:rsidRDefault="00575792" w:rsidP="00B25FDE">
      <w:pPr>
        <w:pStyle w:val="Titre1"/>
      </w:pPr>
      <w:bookmarkStart w:id="1" w:name="_Toc112368427"/>
      <w:r>
        <w:lastRenderedPageBreak/>
        <w:t>É</w:t>
      </w:r>
      <w:r w:rsidR="00321F69" w:rsidRPr="00B25FDE">
        <w:t>mergence du Projet de Territoire pour la Gestion de l’Eau, engagement</w:t>
      </w:r>
      <w:r w:rsidR="008643BF">
        <w:t> </w:t>
      </w:r>
      <w:r w:rsidR="00321F69" w:rsidRPr="00B25FDE">
        <w:t>de</w:t>
      </w:r>
      <w:r w:rsidR="008643BF">
        <w:t> </w:t>
      </w:r>
      <w:r w:rsidR="00321F69" w:rsidRPr="00B25FDE">
        <w:t>la</w:t>
      </w:r>
      <w:r w:rsidR="008643BF">
        <w:t> </w:t>
      </w:r>
      <w:r w:rsidR="00321F69" w:rsidRPr="00B25FDE">
        <w:t>démarche</w:t>
      </w:r>
      <w:bookmarkEnd w:id="1"/>
    </w:p>
    <w:p w14:paraId="1ABB63E2" w14:textId="62F77107" w:rsidR="00970923" w:rsidRPr="00341033" w:rsidRDefault="00305880" w:rsidP="00341033">
      <w:pPr>
        <w:pStyle w:val="Sansinterligne"/>
        <w:jc w:val="both"/>
        <w:rPr>
          <w:rFonts w:ascii="Times New Roman" w:hAnsi="Times New Roman" w:cs="Times New Roman"/>
        </w:rPr>
      </w:pPr>
      <w:r w:rsidRPr="00341033">
        <w:rPr>
          <w:rFonts w:ascii="Times New Roman" w:hAnsi="Times New Roman" w:cs="Times New Roman"/>
        </w:rPr>
        <w:t xml:space="preserve">Cette partie s’adresse </w:t>
      </w:r>
      <w:r w:rsidR="00970923" w:rsidRPr="00341033">
        <w:rPr>
          <w:rFonts w:ascii="Times New Roman" w:hAnsi="Times New Roman" w:cs="Times New Roman"/>
        </w:rPr>
        <w:t xml:space="preserve">plus spécifiquement aux porteurs de projets, afin de les aider à aborder le pilotage du </w:t>
      </w:r>
      <w:r w:rsidR="00410B9D">
        <w:rPr>
          <w:rFonts w:ascii="Times New Roman" w:hAnsi="Times New Roman" w:cs="Times New Roman"/>
        </w:rPr>
        <w:t xml:space="preserve">projet </w:t>
      </w:r>
      <w:r w:rsidR="00970923" w:rsidRPr="00341033">
        <w:rPr>
          <w:rFonts w:ascii="Times New Roman" w:hAnsi="Times New Roman" w:cs="Times New Roman"/>
        </w:rPr>
        <w:t xml:space="preserve">dans </w:t>
      </w:r>
      <w:r w:rsidRPr="00341033">
        <w:rPr>
          <w:rFonts w:ascii="Times New Roman" w:hAnsi="Times New Roman" w:cs="Times New Roman"/>
        </w:rPr>
        <w:t>les meilleures conditions. T</w:t>
      </w:r>
      <w:r w:rsidR="00970923" w:rsidRPr="00341033">
        <w:rPr>
          <w:rFonts w:ascii="Times New Roman" w:hAnsi="Times New Roman" w:cs="Times New Roman"/>
        </w:rPr>
        <w:t>out en explicitant les principaux enjeux de gouvernance, de co-construction et de gestion de projet, elle propose de</w:t>
      </w:r>
      <w:r w:rsidR="00B70C57">
        <w:rPr>
          <w:rFonts w:ascii="Times New Roman" w:hAnsi="Times New Roman" w:cs="Times New Roman"/>
        </w:rPr>
        <w:t>s</w:t>
      </w:r>
      <w:r w:rsidR="00970923" w:rsidRPr="00341033">
        <w:rPr>
          <w:rFonts w:ascii="Times New Roman" w:hAnsi="Times New Roman" w:cs="Times New Roman"/>
        </w:rPr>
        <w:t xml:space="preserve"> pistes concrètes pour avancer dans le processus</w:t>
      </w:r>
      <w:r w:rsidR="00410B9D">
        <w:rPr>
          <w:rFonts w:ascii="Times New Roman" w:hAnsi="Times New Roman" w:cs="Times New Roman"/>
        </w:rPr>
        <w:t xml:space="preserve"> de travail</w:t>
      </w:r>
      <w:r w:rsidR="00970923" w:rsidRPr="00341033">
        <w:rPr>
          <w:rFonts w:ascii="Times New Roman" w:hAnsi="Times New Roman" w:cs="Times New Roman"/>
        </w:rPr>
        <w:t xml:space="preserve">. </w:t>
      </w:r>
    </w:p>
    <w:p w14:paraId="63C3B643" w14:textId="1787F9FB" w:rsidR="00606BD6" w:rsidRDefault="007854BD" w:rsidP="00341033">
      <w:pPr>
        <w:pStyle w:val="Sansinterligne"/>
        <w:jc w:val="both"/>
        <w:rPr>
          <w:rFonts w:ascii="Times New Roman" w:hAnsi="Times New Roman" w:cs="Times New Roman"/>
        </w:rPr>
      </w:pPr>
      <w:r w:rsidRPr="00341033">
        <w:rPr>
          <w:rFonts w:ascii="Times New Roman" w:hAnsi="Times New Roman" w:cs="Times New Roman"/>
        </w:rPr>
        <w:t xml:space="preserve">L’émergence d’un PTGE </w:t>
      </w:r>
      <w:r w:rsidR="002A7A7A" w:rsidRPr="00341033">
        <w:rPr>
          <w:rFonts w:ascii="Times New Roman" w:hAnsi="Times New Roman" w:cs="Times New Roman"/>
        </w:rPr>
        <w:t>est l’étape la plus en amont qui va marquer le début du processus de mise en œuvre du PTGE.</w:t>
      </w:r>
      <w:r w:rsidR="00305880" w:rsidRPr="00341033">
        <w:rPr>
          <w:rFonts w:ascii="Times New Roman" w:hAnsi="Times New Roman" w:cs="Times New Roman"/>
        </w:rPr>
        <w:t xml:space="preserve"> </w:t>
      </w:r>
      <w:r w:rsidR="002A7A7A" w:rsidRPr="00341033">
        <w:rPr>
          <w:rFonts w:ascii="Times New Roman" w:hAnsi="Times New Roman" w:cs="Times New Roman"/>
        </w:rPr>
        <w:t xml:space="preserve">Elle </w:t>
      </w:r>
      <w:r w:rsidRPr="00341033">
        <w:rPr>
          <w:rFonts w:ascii="Times New Roman" w:hAnsi="Times New Roman" w:cs="Times New Roman"/>
        </w:rPr>
        <w:t xml:space="preserve">suppose </w:t>
      </w:r>
      <w:r w:rsidR="00CE7543" w:rsidRPr="00341033">
        <w:rPr>
          <w:rFonts w:ascii="Times New Roman" w:hAnsi="Times New Roman" w:cs="Times New Roman"/>
        </w:rPr>
        <w:t xml:space="preserve">que soient constitués les </w:t>
      </w:r>
      <w:r w:rsidR="00B70C57">
        <w:rPr>
          <w:rFonts w:ascii="Times New Roman" w:hAnsi="Times New Roman" w:cs="Times New Roman"/>
        </w:rPr>
        <w:t xml:space="preserve">trois </w:t>
      </w:r>
      <w:r w:rsidR="00CE7543" w:rsidRPr="00341033">
        <w:rPr>
          <w:rFonts w:ascii="Times New Roman" w:hAnsi="Times New Roman" w:cs="Times New Roman"/>
        </w:rPr>
        <w:t>éléments suivants :</w:t>
      </w:r>
    </w:p>
    <w:p w14:paraId="0F4CFFA9" w14:textId="77777777" w:rsidR="00BD09DF" w:rsidRPr="00341033" w:rsidRDefault="00BD09DF" w:rsidP="00341033">
      <w:pPr>
        <w:pStyle w:val="Sansinterligne"/>
        <w:jc w:val="both"/>
        <w:rPr>
          <w:rFonts w:ascii="Times New Roman" w:hAnsi="Times New Roman" w:cs="Times New Roman"/>
        </w:rPr>
      </w:pPr>
    </w:p>
    <w:p w14:paraId="609AC8CE" w14:textId="5F011E3F" w:rsidR="00CE7543" w:rsidRPr="00341033" w:rsidRDefault="00305880" w:rsidP="00341033">
      <w:pPr>
        <w:pStyle w:val="Sansinterligne"/>
        <w:numPr>
          <w:ilvl w:val="0"/>
          <w:numId w:val="54"/>
        </w:numPr>
        <w:jc w:val="both"/>
        <w:rPr>
          <w:rFonts w:ascii="Times New Roman" w:hAnsi="Times New Roman" w:cs="Times New Roman"/>
        </w:rPr>
      </w:pPr>
      <w:r w:rsidRPr="00341033">
        <w:rPr>
          <w:rFonts w:ascii="Times New Roman" w:hAnsi="Times New Roman" w:cs="Times New Roman"/>
        </w:rPr>
        <w:t>Une</w:t>
      </w:r>
      <w:r w:rsidR="00CE7543" w:rsidRPr="00341033">
        <w:rPr>
          <w:rFonts w:ascii="Times New Roman" w:hAnsi="Times New Roman" w:cs="Times New Roman"/>
        </w:rPr>
        <w:t xml:space="preserve"> problématique de gestion quantitative de l’eau</w:t>
      </w:r>
      <w:r w:rsidRPr="00341033">
        <w:rPr>
          <w:rFonts w:ascii="Times New Roman" w:hAnsi="Times New Roman" w:cs="Times New Roman"/>
        </w:rPr>
        <w:t xml:space="preserve"> et/ou qualitative</w:t>
      </w:r>
      <w:r w:rsidR="00F86385" w:rsidRPr="00341033">
        <w:rPr>
          <w:rFonts w:ascii="Times New Roman" w:hAnsi="Times New Roman" w:cs="Times New Roman"/>
        </w:rPr>
        <w:t xml:space="preserve"> (par exemple des situations de crise estivale répétées qui compromettent certains usages, ou le non-respect de débits objectif d’étiage, ou </w:t>
      </w:r>
      <w:r w:rsidR="00B70C57">
        <w:rPr>
          <w:rFonts w:ascii="Times New Roman" w:hAnsi="Times New Roman" w:cs="Times New Roman"/>
        </w:rPr>
        <w:t xml:space="preserve">des pressions incompatibles avec l’atteinte du bon état des masses d’eau requis a titre de </w:t>
      </w:r>
      <w:r w:rsidR="00F86385" w:rsidRPr="00341033">
        <w:rPr>
          <w:rFonts w:ascii="Times New Roman" w:hAnsi="Times New Roman" w:cs="Times New Roman"/>
        </w:rPr>
        <w:t>la DCE…)</w:t>
      </w:r>
      <w:r w:rsidR="00CE7543" w:rsidRPr="00341033">
        <w:rPr>
          <w:rFonts w:ascii="Times New Roman" w:hAnsi="Times New Roman" w:cs="Times New Roman"/>
        </w:rPr>
        <w:t>, actuellement constatée ou anticipée par rapport à des échéances à venir (</w:t>
      </w:r>
      <w:r w:rsidR="007242AE" w:rsidRPr="00341033">
        <w:rPr>
          <w:rFonts w:ascii="Times New Roman" w:hAnsi="Times New Roman" w:cs="Times New Roman"/>
        </w:rPr>
        <w:t>é</w:t>
      </w:r>
      <w:r w:rsidR="00CE7543" w:rsidRPr="00341033">
        <w:rPr>
          <w:rFonts w:ascii="Times New Roman" w:hAnsi="Times New Roman" w:cs="Times New Roman"/>
        </w:rPr>
        <w:t>ché</w:t>
      </w:r>
      <w:r w:rsidR="007242AE" w:rsidRPr="00341033">
        <w:rPr>
          <w:rFonts w:ascii="Times New Roman" w:hAnsi="Times New Roman" w:cs="Times New Roman"/>
        </w:rPr>
        <w:t>an</w:t>
      </w:r>
      <w:r w:rsidR="00CE7543" w:rsidRPr="00341033">
        <w:rPr>
          <w:rFonts w:ascii="Times New Roman" w:hAnsi="Times New Roman" w:cs="Times New Roman"/>
        </w:rPr>
        <w:t>ce</w:t>
      </w:r>
      <w:r w:rsidR="007242AE" w:rsidRPr="00341033">
        <w:rPr>
          <w:rFonts w:ascii="Times New Roman" w:hAnsi="Times New Roman" w:cs="Times New Roman"/>
        </w:rPr>
        <w:t>s</w:t>
      </w:r>
      <w:r w:rsidR="00CE7543" w:rsidRPr="00341033">
        <w:rPr>
          <w:rFonts w:ascii="Times New Roman" w:hAnsi="Times New Roman" w:cs="Times New Roman"/>
        </w:rPr>
        <w:t xml:space="preserve"> réglementaires, perspective du changement climatique…)</w:t>
      </w:r>
    </w:p>
    <w:p w14:paraId="6C78879A" w14:textId="1DD3FF9A" w:rsidR="00CE7543" w:rsidRPr="00341033" w:rsidRDefault="00CE7543" w:rsidP="00341033">
      <w:pPr>
        <w:pStyle w:val="Sansinterligne"/>
        <w:numPr>
          <w:ilvl w:val="0"/>
          <w:numId w:val="54"/>
        </w:numPr>
        <w:jc w:val="both"/>
        <w:rPr>
          <w:rFonts w:ascii="Times New Roman" w:hAnsi="Times New Roman" w:cs="Times New Roman"/>
        </w:rPr>
      </w:pPr>
      <w:r w:rsidRPr="00341033">
        <w:rPr>
          <w:rFonts w:ascii="Times New Roman" w:hAnsi="Times New Roman" w:cs="Times New Roman"/>
        </w:rPr>
        <w:t>Un territoire qui soit le lieu de manifestation de cette problématique, mais aussi le lieu de sa possible prise en charge</w:t>
      </w:r>
      <w:r w:rsidR="002A7A7A" w:rsidRPr="00341033">
        <w:rPr>
          <w:rFonts w:ascii="Times New Roman" w:hAnsi="Times New Roman" w:cs="Times New Roman"/>
        </w:rPr>
        <w:t>, avec une collectivité compétente sur ce territoire</w:t>
      </w:r>
    </w:p>
    <w:p w14:paraId="16444915" w14:textId="62C1E7FC" w:rsidR="00CE7543" w:rsidRDefault="00CE7543" w:rsidP="00341033">
      <w:pPr>
        <w:pStyle w:val="Sansinterligne"/>
        <w:numPr>
          <w:ilvl w:val="0"/>
          <w:numId w:val="54"/>
        </w:numPr>
        <w:jc w:val="both"/>
        <w:rPr>
          <w:rFonts w:ascii="Times New Roman" w:hAnsi="Times New Roman" w:cs="Times New Roman"/>
        </w:rPr>
      </w:pPr>
      <w:r w:rsidRPr="00341033">
        <w:rPr>
          <w:rFonts w:ascii="Times New Roman" w:hAnsi="Times New Roman" w:cs="Times New Roman"/>
        </w:rPr>
        <w:t xml:space="preserve">Une convergence </w:t>
      </w:r>
      <w:r w:rsidR="00F86385" w:rsidRPr="00341033">
        <w:rPr>
          <w:rFonts w:ascii="Times New Roman" w:hAnsi="Times New Roman" w:cs="Times New Roman"/>
        </w:rPr>
        <w:t xml:space="preserve">politique </w:t>
      </w:r>
      <w:r w:rsidRPr="00341033">
        <w:rPr>
          <w:rFonts w:ascii="Times New Roman" w:hAnsi="Times New Roman" w:cs="Times New Roman"/>
        </w:rPr>
        <w:t xml:space="preserve">entre les institutions (maître d’ouvrage territorial, </w:t>
      </w:r>
      <w:r w:rsidR="00B70C57">
        <w:rPr>
          <w:rFonts w:ascii="Times New Roman" w:hAnsi="Times New Roman" w:cs="Times New Roman"/>
        </w:rPr>
        <w:t>État</w:t>
      </w:r>
      <w:r w:rsidRPr="00341033">
        <w:rPr>
          <w:rFonts w:ascii="Times New Roman" w:hAnsi="Times New Roman" w:cs="Times New Roman"/>
        </w:rPr>
        <w:t>, agence</w:t>
      </w:r>
      <w:r w:rsidR="00305880" w:rsidRPr="00341033">
        <w:rPr>
          <w:rFonts w:ascii="Times New Roman" w:hAnsi="Times New Roman" w:cs="Times New Roman"/>
        </w:rPr>
        <w:t>s</w:t>
      </w:r>
      <w:r w:rsidRPr="00341033">
        <w:rPr>
          <w:rFonts w:ascii="Times New Roman" w:hAnsi="Times New Roman" w:cs="Times New Roman"/>
        </w:rPr>
        <w:t xml:space="preserve"> de l’eau…) pour engager un processus de prise en charge</w:t>
      </w:r>
      <w:r w:rsidR="00305880" w:rsidRPr="00341033">
        <w:rPr>
          <w:rFonts w:ascii="Times New Roman" w:hAnsi="Times New Roman" w:cs="Times New Roman"/>
        </w:rPr>
        <w:t xml:space="preserve">. </w:t>
      </w:r>
    </w:p>
    <w:p w14:paraId="66C44CEA" w14:textId="77777777" w:rsidR="00BD09DF" w:rsidRPr="00341033" w:rsidRDefault="00BD09DF" w:rsidP="00341033">
      <w:pPr>
        <w:pStyle w:val="Sansinterligne"/>
        <w:ind w:left="720"/>
        <w:jc w:val="both"/>
        <w:rPr>
          <w:rFonts w:ascii="Times New Roman" w:hAnsi="Times New Roman" w:cs="Times New Roman"/>
        </w:rPr>
      </w:pPr>
    </w:p>
    <w:p w14:paraId="255A05EA" w14:textId="5446F7B7" w:rsidR="005F08D0" w:rsidRPr="00341033" w:rsidRDefault="00CE7543" w:rsidP="00341033">
      <w:pPr>
        <w:pStyle w:val="Sansinterligne"/>
        <w:jc w:val="both"/>
        <w:rPr>
          <w:rFonts w:ascii="Times New Roman" w:hAnsi="Times New Roman" w:cs="Times New Roman"/>
        </w:rPr>
      </w:pPr>
      <w:r w:rsidRPr="00341033">
        <w:rPr>
          <w:rFonts w:ascii="Times New Roman" w:hAnsi="Times New Roman" w:cs="Times New Roman"/>
        </w:rPr>
        <w:t xml:space="preserve">Un document </w:t>
      </w:r>
      <w:r w:rsidR="00305880" w:rsidRPr="00341033">
        <w:rPr>
          <w:rFonts w:ascii="Times New Roman" w:hAnsi="Times New Roman" w:cs="Times New Roman"/>
        </w:rPr>
        <w:t xml:space="preserve">simple </w:t>
      </w:r>
      <w:r w:rsidR="00B70C57">
        <w:rPr>
          <w:rFonts w:ascii="Times New Roman" w:hAnsi="Times New Roman" w:cs="Times New Roman"/>
        </w:rPr>
        <w:t xml:space="preserve">de quelques </w:t>
      </w:r>
      <w:r w:rsidR="00305880" w:rsidRPr="00341033">
        <w:rPr>
          <w:rFonts w:ascii="Times New Roman" w:hAnsi="Times New Roman" w:cs="Times New Roman"/>
        </w:rPr>
        <w:t>pages décrivant à</w:t>
      </w:r>
      <w:r w:rsidRPr="00341033">
        <w:rPr>
          <w:rFonts w:ascii="Times New Roman" w:hAnsi="Times New Roman" w:cs="Times New Roman"/>
        </w:rPr>
        <w:t xml:space="preserve"> grand</w:t>
      </w:r>
      <w:r w:rsidR="00B70C57">
        <w:rPr>
          <w:rFonts w:ascii="Times New Roman" w:hAnsi="Times New Roman" w:cs="Times New Roman"/>
        </w:rPr>
        <w:t>s</w:t>
      </w:r>
      <w:r w:rsidRPr="00341033">
        <w:rPr>
          <w:rFonts w:ascii="Times New Roman" w:hAnsi="Times New Roman" w:cs="Times New Roman"/>
        </w:rPr>
        <w:t xml:space="preserve"> trait</w:t>
      </w:r>
      <w:r w:rsidR="00B70C57">
        <w:rPr>
          <w:rFonts w:ascii="Times New Roman" w:hAnsi="Times New Roman" w:cs="Times New Roman"/>
        </w:rPr>
        <w:t>s</w:t>
      </w:r>
      <w:r w:rsidRPr="00341033">
        <w:rPr>
          <w:rFonts w:ascii="Times New Roman" w:hAnsi="Times New Roman" w:cs="Times New Roman"/>
        </w:rPr>
        <w:t xml:space="preserve"> la problématique telle qu’elle est connue ou anticipée, et l</w:t>
      </w:r>
      <w:r w:rsidR="00E53144" w:rsidRPr="00341033">
        <w:rPr>
          <w:rFonts w:ascii="Times New Roman" w:hAnsi="Times New Roman" w:cs="Times New Roman"/>
        </w:rPr>
        <w:t>e</w:t>
      </w:r>
      <w:r w:rsidRPr="00341033">
        <w:rPr>
          <w:rFonts w:ascii="Times New Roman" w:hAnsi="Times New Roman" w:cs="Times New Roman"/>
        </w:rPr>
        <w:t xml:space="preserve"> cadre territorial de sa prise en charge gagnerait à être rédigé à ce stade : la rédaction de ce document pourrait mobiliser l</w:t>
      </w:r>
      <w:r w:rsidR="00305880" w:rsidRPr="00341033">
        <w:rPr>
          <w:rFonts w:ascii="Times New Roman" w:hAnsi="Times New Roman" w:cs="Times New Roman"/>
        </w:rPr>
        <w:t>es institutions dans le cadre d’</w:t>
      </w:r>
      <w:r w:rsidRPr="00341033">
        <w:rPr>
          <w:rFonts w:ascii="Times New Roman" w:hAnsi="Times New Roman" w:cs="Times New Roman"/>
        </w:rPr>
        <w:t>un groupe de trav</w:t>
      </w:r>
      <w:r w:rsidR="007242AE" w:rsidRPr="00341033">
        <w:rPr>
          <w:rFonts w:ascii="Times New Roman" w:hAnsi="Times New Roman" w:cs="Times New Roman"/>
        </w:rPr>
        <w:t>a</w:t>
      </w:r>
      <w:r w:rsidRPr="00341033">
        <w:rPr>
          <w:rFonts w:ascii="Times New Roman" w:hAnsi="Times New Roman" w:cs="Times New Roman"/>
        </w:rPr>
        <w:t xml:space="preserve">il </w:t>
      </w:r>
      <w:r w:rsidR="002A7A7A" w:rsidRPr="00341033">
        <w:rPr>
          <w:rFonts w:ascii="Times New Roman" w:hAnsi="Times New Roman" w:cs="Times New Roman"/>
        </w:rPr>
        <w:t xml:space="preserve">restreint </w:t>
      </w:r>
      <w:r w:rsidRPr="00341033">
        <w:rPr>
          <w:rFonts w:ascii="Times New Roman" w:hAnsi="Times New Roman" w:cs="Times New Roman"/>
        </w:rPr>
        <w:t>qui préfigurerait le groupe commanditaire</w:t>
      </w:r>
      <w:r w:rsidR="00DC75CC">
        <w:rPr>
          <w:rFonts w:ascii="Times New Roman" w:hAnsi="Times New Roman" w:cs="Times New Roman"/>
        </w:rPr>
        <w:t xml:space="preserve"> (cf page 15) </w:t>
      </w:r>
      <w:r w:rsidRPr="00341033">
        <w:rPr>
          <w:rFonts w:ascii="Times New Roman" w:hAnsi="Times New Roman" w:cs="Times New Roman"/>
        </w:rPr>
        <w:t>qui pilotera la démarche</w:t>
      </w:r>
      <w:r w:rsidR="002A7A7A" w:rsidRPr="00341033">
        <w:rPr>
          <w:rFonts w:ascii="Times New Roman" w:hAnsi="Times New Roman" w:cs="Times New Roman"/>
        </w:rPr>
        <w:t xml:space="preserve"> par la suite.</w:t>
      </w:r>
    </w:p>
    <w:p w14:paraId="6B345F0B" w14:textId="439D3604" w:rsidR="00BD09DF" w:rsidRPr="00341033" w:rsidRDefault="00305880" w:rsidP="00341033">
      <w:pPr>
        <w:pStyle w:val="Sansinterligne"/>
        <w:jc w:val="both"/>
        <w:rPr>
          <w:rFonts w:ascii="Times New Roman" w:hAnsi="Times New Roman" w:cs="Times New Roman"/>
        </w:rPr>
      </w:pPr>
      <w:r w:rsidRPr="00341033">
        <w:rPr>
          <w:rFonts w:ascii="Times New Roman" w:hAnsi="Times New Roman" w:cs="Times New Roman"/>
        </w:rPr>
        <w:t>Ce document pourra</w:t>
      </w:r>
      <w:r w:rsidR="00E53144" w:rsidRPr="00341033">
        <w:rPr>
          <w:rFonts w:ascii="Times New Roman" w:hAnsi="Times New Roman" w:cs="Times New Roman"/>
        </w:rPr>
        <w:t xml:space="preserve"> </w:t>
      </w:r>
      <w:r w:rsidRPr="00341033">
        <w:rPr>
          <w:rFonts w:ascii="Times New Roman" w:hAnsi="Times New Roman" w:cs="Times New Roman"/>
        </w:rPr>
        <w:t xml:space="preserve">également </w:t>
      </w:r>
      <w:r w:rsidR="00E53144" w:rsidRPr="00341033">
        <w:rPr>
          <w:rFonts w:ascii="Times New Roman" w:hAnsi="Times New Roman" w:cs="Times New Roman"/>
        </w:rPr>
        <w:t xml:space="preserve">servir de </w:t>
      </w:r>
      <w:r w:rsidR="007242AE" w:rsidRPr="00341033">
        <w:rPr>
          <w:rFonts w:ascii="Times New Roman" w:hAnsi="Times New Roman" w:cs="Times New Roman"/>
        </w:rPr>
        <w:t>ba</w:t>
      </w:r>
      <w:r w:rsidR="00E53144" w:rsidRPr="00341033">
        <w:rPr>
          <w:rFonts w:ascii="Times New Roman" w:hAnsi="Times New Roman" w:cs="Times New Roman"/>
        </w:rPr>
        <w:t>se à la saisine du PCB pour la désignation du préfet référent, qui constituerait le moment officiel de démarrage du processus.</w:t>
      </w:r>
    </w:p>
    <w:p w14:paraId="525E1FA9" w14:textId="77777777" w:rsidR="005F08D0" w:rsidRPr="00341033" w:rsidRDefault="005F08D0" w:rsidP="00341033">
      <w:pPr>
        <w:pStyle w:val="Sansinterligne"/>
        <w:jc w:val="both"/>
        <w:rPr>
          <w:rFonts w:ascii="Times New Roman" w:hAnsi="Times New Roman" w:cs="Times New Roman"/>
        </w:rPr>
      </w:pPr>
    </w:p>
    <w:p w14:paraId="66341C67" w14:textId="7ED07F06" w:rsidR="00606BD6" w:rsidRPr="00341033" w:rsidRDefault="00970923" w:rsidP="00341033">
      <w:pPr>
        <w:pStyle w:val="Sansinterligne"/>
        <w:jc w:val="both"/>
        <w:rPr>
          <w:rFonts w:ascii="Times New Roman" w:hAnsi="Times New Roman" w:cs="Times New Roman"/>
          <w:shd w:val="clear" w:color="auto" w:fill="FAF9F8"/>
        </w:rPr>
      </w:pPr>
      <w:r w:rsidRPr="00341033">
        <w:rPr>
          <w:rFonts w:ascii="Times New Roman" w:hAnsi="Times New Roman" w:cs="Times New Roman"/>
        </w:rPr>
        <w:t>Un</w:t>
      </w:r>
      <w:r w:rsidR="002A7A7A" w:rsidRPr="00341033">
        <w:rPr>
          <w:rFonts w:ascii="Times New Roman" w:hAnsi="Times New Roman" w:cs="Times New Roman"/>
        </w:rPr>
        <w:t xml:space="preserve"> groupe </w:t>
      </w:r>
      <w:r w:rsidR="00821D15">
        <w:rPr>
          <w:rFonts w:ascii="Times New Roman" w:hAnsi="Times New Roman" w:cs="Times New Roman"/>
        </w:rPr>
        <w:t xml:space="preserve">de préfiguration </w:t>
      </w:r>
      <w:r w:rsidR="002A7A7A" w:rsidRPr="00341033">
        <w:rPr>
          <w:rFonts w:ascii="Times New Roman" w:hAnsi="Times New Roman" w:cs="Times New Roman"/>
        </w:rPr>
        <w:t xml:space="preserve">restreint peut </w:t>
      </w:r>
      <w:r w:rsidR="00BD09DF">
        <w:rPr>
          <w:rFonts w:ascii="Times New Roman" w:hAnsi="Times New Roman" w:cs="Times New Roman"/>
        </w:rPr>
        <w:t xml:space="preserve">aussi </w:t>
      </w:r>
      <w:r w:rsidRPr="00341033">
        <w:rPr>
          <w:rFonts w:ascii="Times New Roman" w:hAnsi="Times New Roman" w:cs="Times New Roman"/>
        </w:rPr>
        <w:t>s’</w:t>
      </w:r>
      <w:r w:rsidR="002A7A7A" w:rsidRPr="00341033">
        <w:rPr>
          <w:rFonts w:ascii="Times New Roman" w:hAnsi="Times New Roman" w:cs="Times New Roman"/>
        </w:rPr>
        <w:t>impliquer</w:t>
      </w:r>
      <w:r w:rsidR="00B70C57">
        <w:rPr>
          <w:rFonts w:ascii="Times New Roman" w:hAnsi="Times New Roman" w:cs="Times New Roman"/>
        </w:rPr>
        <w:t xml:space="preserve"> </w:t>
      </w:r>
      <w:r w:rsidR="002A7A7A" w:rsidRPr="00341033">
        <w:rPr>
          <w:rFonts w:ascii="Times New Roman" w:hAnsi="Times New Roman" w:cs="Times New Roman"/>
        </w:rPr>
        <w:t>à ce stade</w:t>
      </w:r>
      <w:r w:rsidR="00B70C57">
        <w:rPr>
          <w:rFonts w:ascii="Times New Roman" w:hAnsi="Times New Roman" w:cs="Times New Roman"/>
        </w:rPr>
        <w:t> :</w:t>
      </w:r>
      <w:r w:rsidR="002A7A7A" w:rsidRPr="00341033">
        <w:rPr>
          <w:rFonts w:ascii="Times New Roman" w:hAnsi="Times New Roman" w:cs="Times New Roman"/>
        </w:rPr>
        <w:t xml:space="preserve"> le </w:t>
      </w:r>
      <w:r w:rsidRPr="00341033">
        <w:rPr>
          <w:rFonts w:ascii="Times New Roman" w:hAnsi="Times New Roman" w:cs="Times New Roman"/>
        </w:rPr>
        <w:t>porteur de projet</w:t>
      </w:r>
      <w:r w:rsidR="002A7A7A" w:rsidRPr="00341033">
        <w:rPr>
          <w:rFonts w:ascii="Times New Roman" w:hAnsi="Times New Roman" w:cs="Times New Roman"/>
        </w:rPr>
        <w:t>, l’</w:t>
      </w:r>
      <w:r w:rsidR="00B70C57">
        <w:rPr>
          <w:rFonts w:ascii="Times New Roman" w:hAnsi="Times New Roman" w:cs="Times New Roman"/>
        </w:rPr>
        <w:t>État</w:t>
      </w:r>
      <w:r w:rsidR="002A7A7A" w:rsidRPr="00341033">
        <w:rPr>
          <w:rFonts w:ascii="Times New Roman" w:hAnsi="Times New Roman" w:cs="Times New Roman"/>
        </w:rPr>
        <w:t xml:space="preserve"> et les financeurs (Agence de l’eau, Collectivités)</w:t>
      </w:r>
      <w:r w:rsidR="00321F69" w:rsidRPr="00341033">
        <w:rPr>
          <w:rFonts w:ascii="Times New Roman" w:hAnsi="Times New Roman" w:cs="Times New Roman"/>
        </w:rPr>
        <w:t xml:space="preserve">. </w:t>
      </w:r>
      <w:r w:rsidRPr="00341033">
        <w:rPr>
          <w:rFonts w:ascii="Times New Roman" w:hAnsi="Times New Roman" w:cs="Times New Roman"/>
        </w:rPr>
        <w:t>C</w:t>
      </w:r>
      <w:r w:rsidR="00321F69" w:rsidRPr="00341033">
        <w:rPr>
          <w:rFonts w:ascii="Times New Roman" w:hAnsi="Times New Roman" w:cs="Times New Roman"/>
        </w:rPr>
        <w:t xml:space="preserve">e groupe de travail pourra fixer des objectifs supplémentaires et complémentaires à ceux définis par l’instruction </w:t>
      </w:r>
      <w:r w:rsidR="00150C08">
        <w:rPr>
          <w:rFonts w:ascii="Times New Roman" w:hAnsi="Times New Roman" w:cs="Times New Roman"/>
        </w:rPr>
        <w:t xml:space="preserve">du 7 mai 2019 </w:t>
      </w:r>
      <w:r w:rsidR="00321F69" w:rsidRPr="00341033">
        <w:rPr>
          <w:rFonts w:ascii="Times New Roman" w:hAnsi="Times New Roman" w:cs="Times New Roman"/>
        </w:rPr>
        <w:t>pour la démarche</w:t>
      </w:r>
      <w:r w:rsidR="00321F69" w:rsidRPr="00341033">
        <w:rPr>
          <w:rFonts w:ascii="Times New Roman" w:hAnsi="Times New Roman" w:cs="Times New Roman"/>
          <w:shd w:val="clear" w:color="auto" w:fill="FAF9F8"/>
        </w:rPr>
        <w:t>, ses modalités globales d’organisation (gouvernance, animation) et le calendrier du projet.</w:t>
      </w:r>
    </w:p>
    <w:p w14:paraId="6D24DD8A" w14:textId="230F258D" w:rsidR="00606BD6" w:rsidRPr="00B25FDE" w:rsidRDefault="00321F69" w:rsidP="00B25FDE">
      <w:pPr>
        <w:pStyle w:val="Titre2"/>
      </w:pPr>
      <w:bookmarkStart w:id="2" w:name="_Toc112368428"/>
      <w:r w:rsidRPr="00B25FDE">
        <w:t>Définir le périmètre géographique pertinent pour le PTGE</w:t>
      </w:r>
      <w:bookmarkEnd w:id="2"/>
    </w:p>
    <w:p w14:paraId="4075A4E3" w14:textId="32993EAD" w:rsidR="00606BD6" w:rsidRDefault="00321F69" w:rsidP="00341033">
      <w:pPr>
        <w:pStyle w:val="Sansinterligne"/>
        <w:jc w:val="both"/>
        <w:rPr>
          <w:rFonts w:ascii="Times New Roman" w:hAnsi="Times New Roman" w:cs="Times New Roman"/>
        </w:rPr>
      </w:pPr>
      <w:r w:rsidRPr="00341033">
        <w:rPr>
          <w:rFonts w:ascii="Times New Roman" w:hAnsi="Times New Roman" w:cs="Times New Roman"/>
        </w:rPr>
        <w:t>La définition du périmètre géographique du PTGE doit intervenir en début de démarche et être validée par les instances de gouvernance.</w:t>
      </w:r>
    </w:p>
    <w:p w14:paraId="3C0631F0" w14:textId="77777777" w:rsidR="00F8542D" w:rsidRPr="00341033" w:rsidRDefault="00F8542D" w:rsidP="00341033">
      <w:pPr>
        <w:pStyle w:val="Sansinterligne"/>
        <w:jc w:val="both"/>
        <w:rPr>
          <w:rFonts w:ascii="Times New Roman" w:hAnsi="Times New Roman" w:cs="Times New Roman"/>
        </w:rPr>
      </w:pPr>
    </w:p>
    <w:p w14:paraId="7C4364BD" w14:textId="1FA60976" w:rsidR="00606BD6" w:rsidRDefault="00321F69" w:rsidP="00341033">
      <w:pPr>
        <w:pStyle w:val="Sansinterligne"/>
        <w:jc w:val="both"/>
        <w:rPr>
          <w:rFonts w:ascii="Times New Roman" w:hAnsi="Times New Roman" w:cs="Times New Roman"/>
          <w:i/>
        </w:rPr>
      </w:pPr>
      <w:r w:rsidRPr="00341033">
        <w:rPr>
          <w:rFonts w:ascii="Times New Roman" w:hAnsi="Times New Roman" w:cs="Times New Roman"/>
        </w:rPr>
        <w:t xml:space="preserve">L’instruction </w:t>
      </w:r>
      <w:r w:rsidR="00150C08">
        <w:rPr>
          <w:rFonts w:ascii="Times New Roman" w:hAnsi="Times New Roman" w:cs="Times New Roman"/>
        </w:rPr>
        <w:t xml:space="preserve">du 7 mai </w:t>
      </w:r>
      <w:r w:rsidRPr="00341033">
        <w:rPr>
          <w:rFonts w:ascii="Times New Roman" w:hAnsi="Times New Roman" w:cs="Times New Roman"/>
        </w:rPr>
        <w:t xml:space="preserve">2019 précise que le périmètre doit impérativement </w:t>
      </w:r>
      <w:r w:rsidR="00BD09DF" w:rsidRPr="00341033">
        <w:rPr>
          <w:rFonts w:ascii="Times New Roman" w:hAnsi="Times New Roman" w:cs="Times New Roman"/>
        </w:rPr>
        <w:t>« </w:t>
      </w:r>
      <w:r w:rsidRPr="00341033">
        <w:rPr>
          <w:rFonts w:ascii="Times New Roman" w:hAnsi="Times New Roman" w:cs="Times New Roman"/>
          <w:i/>
        </w:rPr>
        <w:t>refléter la cohérence hydrologique et hydrogéologique. Dans le cas de l’existence d’un SAGE, il est recommandé que le périmètre du PTGE soit celui du SAGE ou équivalent à celui du SAGE, dans une logique de cohérence avec l’ensemble des objectifs à atteindre sur le territoire.</w:t>
      </w:r>
      <w:r w:rsidR="00BD09DF" w:rsidRPr="00341033">
        <w:rPr>
          <w:rFonts w:ascii="Times New Roman" w:hAnsi="Times New Roman" w:cs="Times New Roman"/>
          <w:i/>
        </w:rPr>
        <w:t> »</w:t>
      </w:r>
    </w:p>
    <w:p w14:paraId="6670236A" w14:textId="6D9B6545" w:rsidR="00ED55AE" w:rsidRDefault="00ED55AE" w:rsidP="00341033">
      <w:pPr>
        <w:pStyle w:val="Sansinterligne"/>
        <w:jc w:val="both"/>
        <w:rPr>
          <w:rFonts w:ascii="Times New Roman" w:hAnsi="Times New Roman" w:cs="Times New Roman"/>
          <w:i/>
        </w:rPr>
      </w:pPr>
    </w:p>
    <w:p w14:paraId="7D88F9CE" w14:textId="25EEA111" w:rsidR="00ED55AE" w:rsidRDefault="00ED55AE" w:rsidP="00341033">
      <w:pPr>
        <w:pStyle w:val="Sansinterligne"/>
        <w:jc w:val="both"/>
        <w:rPr>
          <w:rFonts w:ascii="Times New Roman" w:hAnsi="Times New Roman" w:cs="Times New Roman"/>
          <w:i/>
        </w:rPr>
      </w:pPr>
      <w:r>
        <w:rPr>
          <w:rFonts w:ascii="Times New Roman" w:hAnsi="Times New Roman" w:cs="Times New Roman"/>
        </w:rPr>
        <w:t xml:space="preserve">La </w:t>
      </w:r>
      <w:r w:rsidRPr="00321589">
        <w:rPr>
          <w:rFonts w:ascii="Times New Roman" w:hAnsi="Times New Roman" w:cs="Times New Roman"/>
        </w:rPr>
        <w:t xml:space="preserve">logique hydrographique qui prévaut pour la délimitation du PTGE n’exclut </w:t>
      </w:r>
      <w:r>
        <w:rPr>
          <w:rFonts w:ascii="Times New Roman" w:hAnsi="Times New Roman" w:cs="Times New Roman"/>
        </w:rPr>
        <w:t xml:space="preserve">toutefois </w:t>
      </w:r>
      <w:r w:rsidRPr="00321589">
        <w:rPr>
          <w:rFonts w:ascii="Times New Roman" w:hAnsi="Times New Roman" w:cs="Times New Roman"/>
        </w:rPr>
        <w:t xml:space="preserve">pas de possibles ajustements (notamment en phase de diagnostic) pour s’assurer de la pleine pertinence du « territoire de projet » au regard des enjeux quantitatifs et/ou qualitatifs. </w:t>
      </w:r>
      <w:r w:rsidRPr="00321589" w:rsidDel="00ED55AE">
        <w:rPr>
          <w:rFonts w:ascii="Times New Roman" w:hAnsi="Times New Roman" w:cs="Times New Roman"/>
        </w:rPr>
        <w:t xml:space="preserve"> </w:t>
      </w:r>
    </w:p>
    <w:p w14:paraId="4A403669" w14:textId="77777777" w:rsidR="00F8542D" w:rsidRPr="00341033" w:rsidRDefault="00F8542D" w:rsidP="00341033">
      <w:pPr>
        <w:pStyle w:val="Sansinterligne"/>
        <w:jc w:val="both"/>
        <w:rPr>
          <w:rFonts w:ascii="Times New Roman" w:hAnsi="Times New Roman" w:cs="Times New Roman"/>
          <w:i/>
        </w:rPr>
      </w:pPr>
    </w:p>
    <w:p w14:paraId="3685F3CB" w14:textId="4F1E26A2" w:rsidR="00F8542D" w:rsidRPr="00321589" w:rsidRDefault="00F8542D" w:rsidP="00F8542D">
      <w:pPr>
        <w:pStyle w:val="Sansinterligne"/>
        <w:jc w:val="both"/>
        <w:rPr>
          <w:rFonts w:ascii="Times New Roman" w:hAnsi="Times New Roman" w:cs="Times New Roman"/>
        </w:rPr>
      </w:pPr>
      <w:r w:rsidRPr="00321589">
        <w:rPr>
          <w:rFonts w:ascii="Times New Roman" w:hAnsi="Times New Roman" w:cs="Times New Roman"/>
        </w:rPr>
        <w:t xml:space="preserve">Les retours </w:t>
      </w:r>
      <w:r w:rsidR="00ED55AE">
        <w:rPr>
          <w:rFonts w:ascii="Times New Roman" w:hAnsi="Times New Roman" w:cs="Times New Roman"/>
        </w:rPr>
        <w:t xml:space="preserve">d’expérience montrent </w:t>
      </w:r>
      <w:r w:rsidRPr="00321589">
        <w:rPr>
          <w:rFonts w:ascii="Times New Roman" w:hAnsi="Times New Roman" w:cs="Times New Roman"/>
        </w:rPr>
        <w:t xml:space="preserve">que le périmètre du PTGE peut </w:t>
      </w:r>
      <w:r w:rsidR="00D8100B">
        <w:rPr>
          <w:rFonts w:ascii="Times New Roman" w:hAnsi="Times New Roman" w:cs="Times New Roman"/>
        </w:rPr>
        <w:t xml:space="preserve">également </w:t>
      </w:r>
      <w:r w:rsidRPr="00321589">
        <w:rPr>
          <w:rFonts w:ascii="Times New Roman" w:hAnsi="Times New Roman" w:cs="Times New Roman"/>
        </w:rPr>
        <w:t>être défini à une échelle plus restreinte que celle du SAGE si le bassin versant apparaît trop important en superficie ou dépasser le périmètre du SAGE pour prendre en compte d’autres ressources, notamment les eaux souterraines.</w:t>
      </w:r>
    </w:p>
    <w:p w14:paraId="5CFD5476" w14:textId="77777777" w:rsidR="00F8542D" w:rsidRDefault="00F8542D" w:rsidP="00341033">
      <w:pPr>
        <w:pStyle w:val="Sansinterligne"/>
        <w:jc w:val="both"/>
        <w:rPr>
          <w:rFonts w:ascii="Times New Roman" w:hAnsi="Times New Roman" w:cs="Times New Roman"/>
        </w:rPr>
      </w:pPr>
    </w:p>
    <w:p w14:paraId="41C1116D" w14:textId="2340ECF2" w:rsidR="00606BD6" w:rsidRDefault="00321F69" w:rsidP="00341033">
      <w:pPr>
        <w:pStyle w:val="Sansinterligne"/>
        <w:jc w:val="both"/>
        <w:rPr>
          <w:rFonts w:ascii="Times New Roman" w:hAnsi="Times New Roman" w:cs="Times New Roman"/>
        </w:rPr>
      </w:pPr>
      <w:r w:rsidRPr="00341033">
        <w:rPr>
          <w:rFonts w:ascii="Times New Roman" w:hAnsi="Times New Roman" w:cs="Times New Roman"/>
        </w:rPr>
        <w:t>Certains retours d’expérienc</w:t>
      </w:r>
      <w:r w:rsidR="008215FF" w:rsidRPr="00341033">
        <w:rPr>
          <w:rFonts w:ascii="Times New Roman" w:hAnsi="Times New Roman" w:cs="Times New Roman"/>
        </w:rPr>
        <w:t>e soulignen</w:t>
      </w:r>
      <w:r w:rsidR="00410B9D" w:rsidRPr="00341033">
        <w:rPr>
          <w:rFonts w:ascii="Times New Roman" w:hAnsi="Times New Roman" w:cs="Times New Roman"/>
        </w:rPr>
        <w:t xml:space="preserve">t par ailleurs l’intérêt </w:t>
      </w:r>
      <w:r w:rsidR="008215FF" w:rsidRPr="00341033">
        <w:rPr>
          <w:rFonts w:ascii="Times New Roman" w:hAnsi="Times New Roman" w:cs="Times New Roman"/>
        </w:rPr>
        <w:t xml:space="preserve">de pouvoir définir le </w:t>
      </w:r>
      <w:r w:rsidRPr="00341033">
        <w:rPr>
          <w:rFonts w:ascii="Times New Roman" w:hAnsi="Times New Roman" w:cs="Times New Roman"/>
        </w:rPr>
        <w:t>périmètre du PTGE au regard du degré d’opérationnalité souhaité du p</w:t>
      </w:r>
      <w:r w:rsidR="008215FF" w:rsidRPr="00341033">
        <w:rPr>
          <w:rFonts w:ascii="Times New Roman" w:hAnsi="Times New Roman" w:cs="Times New Roman"/>
        </w:rPr>
        <w:t>rogramme</w:t>
      </w:r>
      <w:r w:rsidRPr="00341033">
        <w:rPr>
          <w:rFonts w:ascii="Times New Roman" w:hAnsi="Times New Roman" w:cs="Times New Roman"/>
        </w:rPr>
        <w:t xml:space="preserve"> d’action</w:t>
      </w:r>
      <w:r w:rsidR="008215FF" w:rsidRPr="00341033">
        <w:rPr>
          <w:rFonts w:ascii="Times New Roman" w:hAnsi="Times New Roman" w:cs="Times New Roman"/>
        </w:rPr>
        <w:t>s</w:t>
      </w:r>
      <w:r w:rsidRPr="00341033">
        <w:rPr>
          <w:rFonts w:ascii="Times New Roman" w:hAnsi="Times New Roman" w:cs="Times New Roman"/>
        </w:rPr>
        <w:t xml:space="preserve"> (lié aux acteurs participant aux différentes instances de concertation et donc à même de définir des actions les plus adaptées et opérationnelles possibles). </w:t>
      </w:r>
    </w:p>
    <w:p w14:paraId="0CCEC0E1" w14:textId="77777777" w:rsidR="008A2147" w:rsidRDefault="008A2147" w:rsidP="00341033">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9019"/>
      </w:tblGrid>
      <w:tr w:rsidR="008E4F53" w14:paraId="139EA630" w14:textId="77777777" w:rsidTr="008E4F53">
        <w:tc>
          <w:tcPr>
            <w:tcW w:w="9019" w:type="dxa"/>
          </w:tcPr>
          <w:p w14:paraId="49DCF5EE" w14:textId="6286B43E" w:rsidR="008E4F53" w:rsidRDefault="008E4F53" w:rsidP="00341033">
            <w:pPr>
              <w:pStyle w:val="Sansinterligne"/>
              <w:rPr>
                <w:rFonts w:ascii="Times New Roman" w:eastAsia="Arial" w:hAnsi="Times New Roman" w:cs="Times New Roman"/>
                <w:b/>
                <w:sz w:val="20"/>
                <w:szCs w:val="20"/>
                <w:highlight w:val="yellow"/>
                <w:lang w:val="fr" w:eastAsia="fr-FR"/>
              </w:rPr>
            </w:pPr>
            <w:r w:rsidRPr="00341033">
              <w:rPr>
                <w:rFonts w:ascii="Times New Roman" w:hAnsi="Times New Roman" w:cs="Times New Roman"/>
                <w:b/>
              </w:rPr>
              <w:lastRenderedPageBreak/>
              <w:t xml:space="preserve">Quelques exemples de périmètres PTGE </w:t>
            </w:r>
            <w:r w:rsidR="006114BF" w:rsidRPr="006114BF">
              <w:rPr>
                <w:rFonts w:ascii="Times New Roman" w:eastAsia="Arial" w:hAnsi="Times New Roman" w:cs="Times New Roman"/>
                <w:b/>
                <w:sz w:val="20"/>
                <w:szCs w:val="20"/>
                <w:highlight w:val="yellow"/>
                <w:lang w:val="fr" w:eastAsia="fr-FR"/>
              </w:rPr>
              <w:t xml:space="preserve">(à compléter et </w:t>
            </w:r>
            <w:r w:rsidR="005852B1" w:rsidRPr="006114BF">
              <w:rPr>
                <w:rFonts w:ascii="Times New Roman" w:eastAsia="Arial" w:hAnsi="Times New Roman" w:cs="Times New Roman"/>
                <w:b/>
                <w:sz w:val="20"/>
                <w:szCs w:val="20"/>
                <w:highlight w:val="yellow"/>
                <w:lang w:val="fr" w:eastAsia="fr-FR"/>
              </w:rPr>
              <w:t xml:space="preserve">indiquer </w:t>
            </w:r>
            <w:r w:rsidR="006114BF" w:rsidRPr="006114BF">
              <w:rPr>
                <w:rFonts w:ascii="Times New Roman" w:eastAsia="Arial" w:hAnsi="Times New Roman" w:cs="Times New Roman"/>
                <w:b/>
                <w:sz w:val="20"/>
                <w:szCs w:val="20"/>
                <w:highlight w:val="yellow"/>
                <w:lang w:val="fr" w:eastAsia="fr-FR"/>
              </w:rPr>
              <w:t xml:space="preserve">les agences et départements </w:t>
            </w:r>
            <w:r w:rsidR="005852B1" w:rsidRPr="006114BF">
              <w:rPr>
                <w:rFonts w:ascii="Times New Roman" w:eastAsia="Arial" w:hAnsi="Times New Roman" w:cs="Times New Roman"/>
                <w:b/>
                <w:sz w:val="20"/>
                <w:szCs w:val="20"/>
                <w:highlight w:val="yellow"/>
                <w:lang w:val="fr" w:eastAsia="fr-FR"/>
              </w:rPr>
              <w:t>concernés</w:t>
            </w:r>
            <w:r w:rsidR="006114BF" w:rsidRPr="006114BF">
              <w:rPr>
                <w:rFonts w:ascii="Times New Roman" w:eastAsia="Arial" w:hAnsi="Times New Roman" w:cs="Times New Roman"/>
                <w:b/>
                <w:sz w:val="20"/>
                <w:szCs w:val="20"/>
                <w:highlight w:val="yellow"/>
                <w:lang w:val="fr" w:eastAsia="fr-FR"/>
              </w:rPr>
              <w:t>)</w:t>
            </w:r>
          </w:p>
          <w:p w14:paraId="64BDA163" w14:textId="77777777" w:rsidR="00DC75CC" w:rsidRPr="00DC75CC" w:rsidRDefault="00DC75CC" w:rsidP="00341033">
            <w:pPr>
              <w:pStyle w:val="Sansinterligne"/>
              <w:rPr>
                <w:rFonts w:ascii="Times New Roman" w:eastAsia="Arial" w:hAnsi="Times New Roman" w:cs="Times New Roman"/>
                <w:b/>
                <w:sz w:val="8"/>
                <w:szCs w:val="8"/>
                <w:highlight w:val="yellow"/>
                <w:lang w:val="fr" w:eastAsia="fr-FR"/>
              </w:rPr>
            </w:pPr>
          </w:p>
          <w:p w14:paraId="3CD38633" w14:textId="77777777" w:rsidR="008E4F53" w:rsidRPr="00341033" w:rsidRDefault="008E4F53" w:rsidP="00341033">
            <w:pPr>
              <w:pStyle w:val="Sansinterligne"/>
              <w:numPr>
                <w:ilvl w:val="0"/>
                <w:numId w:val="56"/>
              </w:numPr>
              <w:rPr>
                <w:rFonts w:ascii="Times New Roman" w:hAnsi="Times New Roman" w:cs="Times New Roman"/>
                <w:sz w:val="20"/>
                <w:szCs w:val="20"/>
              </w:rPr>
            </w:pPr>
            <w:r w:rsidRPr="00341033">
              <w:rPr>
                <w:rFonts w:ascii="Times New Roman" w:hAnsi="Times New Roman" w:cs="Times New Roman"/>
                <w:sz w:val="20"/>
                <w:szCs w:val="20"/>
              </w:rPr>
              <w:t>Bassin versant/sous bassin versant : Douze, Seugne, Seudre, Tescou, Puiseaux-Vernisson, Isle</w:t>
            </w:r>
          </w:p>
          <w:p w14:paraId="687DC089" w14:textId="23D44F05" w:rsidR="008E4F53" w:rsidRPr="00341033" w:rsidRDefault="008E4F53" w:rsidP="00341033">
            <w:pPr>
              <w:pStyle w:val="Sansinterligne"/>
              <w:numPr>
                <w:ilvl w:val="0"/>
                <w:numId w:val="56"/>
              </w:numPr>
              <w:rPr>
                <w:rFonts w:ascii="Times New Roman" w:hAnsi="Times New Roman" w:cs="Times New Roman"/>
                <w:sz w:val="20"/>
                <w:szCs w:val="20"/>
              </w:rPr>
            </w:pPr>
            <w:r w:rsidRPr="00341033">
              <w:rPr>
                <w:rFonts w:ascii="Times New Roman" w:hAnsi="Times New Roman" w:cs="Times New Roman"/>
                <w:sz w:val="20"/>
                <w:szCs w:val="20"/>
              </w:rPr>
              <w:t>Ajustement de bassin versant/ sous bassin versant : Adour amont </w:t>
            </w:r>
            <w:r w:rsidR="00D8100B">
              <w:rPr>
                <w:rFonts w:ascii="Times New Roman" w:hAnsi="Times New Roman" w:cs="Times New Roman"/>
                <w:sz w:val="20"/>
                <w:szCs w:val="20"/>
              </w:rPr>
              <w:t xml:space="preserve">/ </w:t>
            </w:r>
            <w:r w:rsidRPr="00341033">
              <w:rPr>
                <w:rFonts w:ascii="Times New Roman" w:hAnsi="Times New Roman" w:cs="Times New Roman"/>
                <w:sz w:val="20"/>
                <w:szCs w:val="20"/>
              </w:rPr>
              <w:t>Charente aval Bruant </w:t>
            </w:r>
          </w:p>
          <w:p w14:paraId="0F340C2C" w14:textId="31AD8564" w:rsidR="008E4F53" w:rsidRPr="00341033" w:rsidRDefault="008E4F53" w:rsidP="00341033">
            <w:pPr>
              <w:pStyle w:val="Sansinterligne"/>
              <w:numPr>
                <w:ilvl w:val="0"/>
                <w:numId w:val="56"/>
              </w:numPr>
              <w:rPr>
                <w:rFonts w:ascii="Times New Roman" w:hAnsi="Times New Roman" w:cs="Times New Roman"/>
                <w:sz w:val="20"/>
                <w:szCs w:val="20"/>
              </w:rPr>
            </w:pPr>
            <w:r w:rsidRPr="00341033">
              <w:rPr>
                <w:rFonts w:ascii="Times New Roman" w:hAnsi="Times New Roman" w:cs="Times New Roman"/>
                <w:sz w:val="20"/>
                <w:szCs w:val="20"/>
              </w:rPr>
              <w:t>Plusieurs bassins versants : Aume Couture, Serein-Armançon</w:t>
            </w:r>
            <w:r w:rsidR="00821D15">
              <w:rPr>
                <w:rFonts w:ascii="Times New Roman" w:hAnsi="Times New Roman" w:cs="Times New Roman"/>
                <w:sz w:val="20"/>
                <w:szCs w:val="20"/>
              </w:rPr>
              <w:t>, Drac amont</w:t>
            </w:r>
          </w:p>
          <w:p w14:paraId="418EBB11" w14:textId="77777777" w:rsidR="008E4F53" w:rsidRPr="00DC75CC" w:rsidRDefault="008E4F53" w:rsidP="00D8100B">
            <w:pPr>
              <w:pStyle w:val="Sansinterligne"/>
              <w:numPr>
                <w:ilvl w:val="0"/>
                <w:numId w:val="56"/>
              </w:numPr>
              <w:rPr>
                <w:rFonts w:ascii="Times New Roman" w:hAnsi="Times New Roman" w:cs="Times New Roman"/>
              </w:rPr>
            </w:pPr>
            <w:r w:rsidRPr="00341033">
              <w:rPr>
                <w:rFonts w:ascii="Times New Roman" w:hAnsi="Times New Roman" w:cs="Times New Roman"/>
                <w:sz w:val="20"/>
                <w:szCs w:val="20"/>
              </w:rPr>
              <w:t>Nappe / aquifère souterrain : Dombes</w:t>
            </w:r>
          </w:p>
          <w:p w14:paraId="638C2CC6" w14:textId="7406BD07" w:rsidR="00DC75CC" w:rsidRPr="00DC75CC" w:rsidRDefault="00DC75CC" w:rsidP="00DC75CC">
            <w:pPr>
              <w:pStyle w:val="Sansinterligne"/>
              <w:ind w:left="720"/>
              <w:rPr>
                <w:rFonts w:ascii="Times New Roman" w:hAnsi="Times New Roman" w:cs="Times New Roman"/>
                <w:sz w:val="8"/>
                <w:szCs w:val="8"/>
              </w:rPr>
            </w:pPr>
          </w:p>
        </w:tc>
      </w:tr>
    </w:tbl>
    <w:p w14:paraId="5324F25B" w14:textId="77777777" w:rsidR="008E4F53" w:rsidRDefault="008E4F53" w:rsidP="00341033">
      <w:pPr>
        <w:pStyle w:val="Sansinterligne"/>
        <w:jc w:val="both"/>
        <w:rPr>
          <w:rFonts w:ascii="Times New Roman" w:hAnsi="Times New Roman" w:cs="Times New Roman"/>
        </w:rPr>
      </w:pPr>
    </w:p>
    <w:p w14:paraId="3F7019A2" w14:textId="400128E3" w:rsidR="00ED55AE" w:rsidRPr="00D8100B" w:rsidRDefault="00D8100B" w:rsidP="00ED55AE">
      <w:pPr>
        <w:pStyle w:val="Sansinterligne"/>
        <w:jc w:val="both"/>
        <w:rPr>
          <w:rFonts w:ascii="Times New Roman" w:hAnsi="Times New Roman" w:cs="Times New Roman"/>
          <w:u w:val="single"/>
        </w:rPr>
      </w:pPr>
      <w:r w:rsidRPr="00D8100B">
        <w:rPr>
          <w:rFonts w:ascii="Times New Roman" w:hAnsi="Times New Roman" w:cs="Times New Roman"/>
          <w:u w:val="single"/>
        </w:rPr>
        <w:t xml:space="preserve">Clarifier le </w:t>
      </w:r>
      <w:r w:rsidR="00ED55AE" w:rsidRPr="00D8100B">
        <w:rPr>
          <w:rFonts w:ascii="Times New Roman" w:hAnsi="Times New Roman" w:cs="Times New Roman"/>
          <w:u w:val="single"/>
        </w:rPr>
        <w:t xml:space="preserve">périmètre </w:t>
      </w:r>
      <w:r w:rsidR="00E6167D">
        <w:rPr>
          <w:rFonts w:ascii="Times New Roman" w:hAnsi="Times New Roman" w:cs="Times New Roman"/>
          <w:u w:val="single"/>
        </w:rPr>
        <w:t xml:space="preserve">géographique du </w:t>
      </w:r>
      <w:r w:rsidR="00ED55AE" w:rsidRPr="00D8100B">
        <w:rPr>
          <w:rFonts w:ascii="Times New Roman" w:hAnsi="Times New Roman" w:cs="Times New Roman"/>
          <w:u w:val="single"/>
        </w:rPr>
        <w:t xml:space="preserve">PTGE </w:t>
      </w:r>
      <w:r w:rsidRPr="00D8100B">
        <w:rPr>
          <w:rFonts w:ascii="Times New Roman" w:hAnsi="Times New Roman" w:cs="Times New Roman"/>
          <w:u w:val="single"/>
        </w:rPr>
        <w:t>auprès des acteurs</w:t>
      </w:r>
    </w:p>
    <w:p w14:paraId="4C8978C7" w14:textId="77777777" w:rsidR="00ED55AE" w:rsidRDefault="00ED55AE" w:rsidP="00341033">
      <w:pPr>
        <w:pStyle w:val="Sansinterligne"/>
        <w:jc w:val="both"/>
        <w:rPr>
          <w:rFonts w:ascii="Times New Roman" w:hAnsi="Times New Roman" w:cs="Times New Roman"/>
        </w:rPr>
      </w:pPr>
    </w:p>
    <w:p w14:paraId="600E6701" w14:textId="02D24AB9" w:rsidR="00606BD6" w:rsidRPr="00341033" w:rsidRDefault="00ED55AE" w:rsidP="00341033">
      <w:pPr>
        <w:pStyle w:val="Sansinterligne"/>
        <w:jc w:val="both"/>
        <w:rPr>
          <w:rFonts w:ascii="Times New Roman" w:hAnsi="Times New Roman" w:cs="Times New Roman"/>
        </w:rPr>
      </w:pPr>
      <w:r>
        <w:rPr>
          <w:rFonts w:ascii="Times New Roman" w:hAnsi="Times New Roman" w:cs="Times New Roman"/>
        </w:rPr>
        <w:t xml:space="preserve">Il </w:t>
      </w:r>
      <w:r w:rsidR="00321F69" w:rsidRPr="00341033">
        <w:rPr>
          <w:rFonts w:ascii="Times New Roman" w:hAnsi="Times New Roman" w:cs="Times New Roman"/>
        </w:rPr>
        <w:t>convient</w:t>
      </w:r>
      <w:r>
        <w:rPr>
          <w:rFonts w:ascii="Times New Roman" w:hAnsi="Times New Roman" w:cs="Times New Roman"/>
        </w:rPr>
        <w:t xml:space="preserve"> </w:t>
      </w:r>
      <w:r w:rsidR="00321F69" w:rsidRPr="00341033">
        <w:rPr>
          <w:rFonts w:ascii="Times New Roman" w:hAnsi="Times New Roman" w:cs="Times New Roman"/>
        </w:rPr>
        <w:t>d’être clair et transparent sur le choix du périmètre</w:t>
      </w:r>
      <w:r w:rsidR="00737451" w:rsidRPr="00341033">
        <w:rPr>
          <w:rFonts w:ascii="Times New Roman" w:hAnsi="Times New Roman" w:cs="Times New Roman"/>
        </w:rPr>
        <w:t xml:space="preserve"> du PTGE</w:t>
      </w:r>
      <w:r w:rsidR="00321F69" w:rsidRPr="00341033">
        <w:rPr>
          <w:rFonts w:ascii="Times New Roman" w:hAnsi="Times New Roman" w:cs="Times New Roman"/>
        </w:rPr>
        <w:t xml:space="preserve">, ainsi que de </w:t>
      </w:r>
      <w:r w:rsidR="00737451" w:rsidRPr="00341033">
        <w:rPr>
          <w:rFonts w:ascii="Times New Roman" w:hAnsi="Times New Roman" w:cs="Times New Roman"/>
        </w:rPr>
        <w:t xml:space="preserve">justifier de </w:t>
      </w:r>
      <w:r w:rsidR="00321F69" w:rsidRPr="00341033">
        <w:rPr>
          <w:rFonts w:ascii="Times New Roman" w:hAnsi="Times New Roman" w:cs="Times New Roman"/>
        </w:rPr>
        <w:t>son calage ou au contraire sa différenciation par rapport à d</w:t>
      </w:r>
      <w:r w:rsidR="00737451" w:rsidRPr="00341033">
        <w:rPr>
          <w:rFonts w:ascii="Times New Roman" w:hAnsi="Times New Roman" w:cs="Times New Roman"/>
        </w:rPr>
        <w:t>’autres</w:t>
      </w:r>
      <w:r w:rsidR="00321F69" w:rsidRPr="00341033">
        <w:rPr>
          <w:rFonts w:ascii="Times New Roman" w:hAnsi="Times New Roman" w:cs="Times New Roman"/>
        </w:rPr>
        <w:t xml:space="preserve"> périmètres existants</w:t>
      </w:r>
      <w:r w:rsidR="008E4F53">
        <w:rPr>
          <w:rFonts w:ascii="Times New Roman" w:hAnsi="Times New Roman" w:cs="Times New Roman"/>
        </w:rPr>
        <w:t xml:space="preserve"> sur le secteur</w:t>
      </w:r>
      <w:r w:rsidR="00321F69" w:rsidRPr="00341033">
        <w:rPr>
          <w:rFonts w:ascii="Times New Roman" w:hAnsi="Times New Roman" w:cs="Times New Roman"/>
        </w:rPr>
        <w:t xml:space="preserve"> (</w:t>
      </w:r>
      <w:r w:rsidR="00821D15" w:rsidRPr="00341033">
        <w:rPr>
          <w:rFonts w:ascii="Times New Roman" w:hAnsi="Times New Roman" w:cs="Times New Roman"/>
        </w:rPr>
        <w:t xml:space="preserve">masse d’eau souterraine ou superficielle, </w:t>
      </w:r>
      <w:r w:rsidR="00321F69" w:rsidRPr="00341033">
        <w:rPr>
          <w:rFonts w:ascii="Times New Roman" w:hAnsi="Times New Roman" w:cs="Times New Roman"/>
        </w:rPr>
        <w:t xml:space="preserve">bassins ou aquifères en déséquilibre identifiés par le SDAGE, Zone de Répartition des Eaux, SAGE, </w:t>
      </w:r>
      <w:r w:rsidR="00821D15" w:rsidRPr="00341033">
        <w:rPr>
          <w:rFonts w:ascii="Times New Roman" w:hAnsi="Times New Roman" w:cs="Times New Roman"/>
        </w:rPr>
        <w:t xml:space="preserve">contrat de rivière ou de nappe, </w:t>
      </w:r>
      <w:r w:rsidR="00821D15">
        <w:rPr>
          <w:rFonts w:ascii="Times New Roman" w:hAnsi="Times New Roman" w:cs="Times New Roman"/>
        </w:rPr>
        <w:t xml:space="preserve">périmètre de gestion par un </w:t>
      </w:r>
      <w:r w:rsidR="00321F69" w:rsidRPr="00341033">
        <w:rPr>
          <w:rFonts w:ascii="Times New Roman" w:hAnsi="Times New Roman" w:cs="Times New Roman"/>
        </w:rPr>
        <w:t xml:space="preserve">OUGC, </w:t>
      </w:r>
      <w:r w:rsidR="00737451" w:rsidRPr="00341033">
        <w:rPr>
          <w:rFonts w:ascii="Times New Roman" w:hAnsi="Times New Roman" w:cs="Times New Roman"/>
        </w:rPr>
        <w:t xml:space="preserve">Autorisation unique de </w:t>
      </w:r>
      <w:r w:rsidR="004D3568" w:rsidRPr="00F8542D">
        <w:rPr>
          <w:rFonts w:ascii="Times New Roman" w:hAnsi="Times New Roman" w:cs="Times New Roman"/>
        </w:rPr>
        <w:t>Prélèvement</w:t>
      </w:r>
      <w:r w:rsidR="00737451" w:rsidRPr="00341033">
        <w:rPr>
          <w:rFonts w:ascii="Times New Roman" w:hAnsi="Times New Roman" w:cs="Times New Roman"/>
        </w:rPr>
        <w:t>, études d’évaluation des volumes prélevables.</w:t>
      </w:r>
      <w:r w:rsidR="00321F69" w:rsidRPr="00341033">
        <w:rPr>
          <w:rFonts w:ascii="Times New Roman" w:hAnsi="Times New Roman" w:cs="Times New Roman"/>
        </w:rPr>
        <w:t>).</w:t>
      </w:r>
      <w:r w:rsidR="008E4F53">
        <w:rPr>
          <w:rFonts w:ascii="Times New Roman" w:hAnsi="Times New Roman" w:cs="Times New Roman"/>
        </w:rPr>
        <w:t xml:space="preserve"> Le </w:t>
      </w:r>
      <w:r w:rsidR="009129D0" w:rsidRPr="00341033">
        <w:rPr>
          <w:rFonts w:ascii="Times New Roman" w:hAnsi="Times New Roman" w:cs="Times New Roman"/>
        </w:rPr>
        <w:t xml:space="preserve">porteur de projet </w:t>
      </w:r>
      <w:r w:rsidR="008E4F53">
        <w:rPr>
          <w:rFonts w:ascii="Times New Roman" w:hAnsi="Times New Roman" w:cs="Times New Roman"/>
        </w:rPr>
        <w:t xml:space="preserve">pourra notamment réaliser en amont du processus, </w:t>
      </w:r>
      <w:r w:rsidR="00410B9D" w:rsidRPr="00341033">
        <w:rPr>
          <w:rFonts w:ascii="Times New Roman" w:hAnsi="Times New Roman" w:cs="Times New Roman"/>
        </w:rPr>
        <w:t>une cartographie</w:t>
      </w:r>
      <w:r w:rsidR="00737451" w:rsidRPr="00341033">
        <w:rPr>
          <w:rFonts w:ascii="Times New Roman" w:hAnsi="Times New Roman" w:cs="Times New Roman"/>
        </w:rPr>
        <w:t xml:space="preserve"> croisant le périmètre du PTGE avec ceux des autres outils de gestion / </w:t>
      </w:r>
      <w:r w:rsidR="008E4F53">
        <w:rPr>
          <w:rFonts w:ascii="Times New Roman" w:hAnsi="Times New Roman" w:cs="Times New Roman"/>
        </w:rPr>
        <w:t xml:space="preserve">planification / </w:t>
      </w:r>
      <w:r w:rsidR="00737451" w:rsidRPr="00341033">
        <w:rPr>
          <w:rFonts w:ascii="Times New Roman" w:hAnsi="Times New Roman" w:cs="Times New Roman"/>
        </w:rPr>
        <w:t xml:space="preserve">études </w:t>
      </w:r>
      <w:r w:rsidR="009129D0" w:rsidRPr="00341033">
        <w:rPr>
          <w:rFonts w:ascii="Times New Roman" w:hAnsi="Times New Roman" w:cs="Times New Roman"/>
        </w:rPr>
        <w:t xml:space="preserve">pour clarifier la situation auprès des acteurs de la démarche et éviter toute confusion. </w:t>
      </w:r>
    </w:p>
    <w:p w14:paraId="1F2CEAB0" w14:textId="23F8DFA4" w:rsidR="00606BD6" w:rsidRPr="00341033" w:rsidRDefault="009A7416" w:rsidP="00B25FDE">
      <w:pPr>
        <w:pStyle w:val="Titre2"/>
      </w:pPr>
      <w:bookmarkStart w:id="3" w:name="_Toc112368429"/>
      <w:r>
        <w:t>Préparer</w:t>
      </w:r>
      <w:r w:rsidR="00321F69" w:rsidRPr="00341033">
        <w:t xml:space="preserve"> </w:t>
      </w:r>
      <w:r w:rsidR="00B67A3E" w:rsidRPr="008314B4">
        <w:t xml:space="preserve">la </w:t>
      </w:r>
      <w:r w:rsidR="00321F69" w:rsidRPr="00341033">
        <w:t>participation</w:t>
      </w:r>
      <w:bookmarkEnd w:id="3"/>
    </w:p>
    <w:p w14:paraId="49E571EF" w14:textId="64AE53CB" w:rsidR="00970BBD" w:rsidRDefault="00182D18" w:rsidP="00B67A3E">
      <w:pPr>
        <w:pStyle w:val="Sansinterligne"/>
        <w:jc w:val="both"/>
        <w:rPr>
          <w:rFonts w:ascii="Times New Roman" w:hAnsi="Times New Roman" w:cs="Times New Roman"/>
        </w:rPr>
      </w:pPr>
      <w:r w:rsidRPr="00341033">
        <w:rPr>
          <w:rFonts w:ascii="Times New Roman" w:hAnsi="Times New Roman" w:cs="Times New Roman"/>
        </w:rPr>
        <w:t xml:space="preserve">La participation des acteurs, et parfois des citoyens, est une composante essentielle des démarches de PTGE : aucune démarche ne peut s’envisager sans mobilisation et contribution </w:t>
      </w:r>
      <w:r w:rsidR="00821D15">
        <w:rPr>
          <w:rFonts w:ascii="Times New Roman" w:hAnsi="Times New Roman" w:cs="Times New Roman"/>
        </w:rPr>
        <w:t xml:space="preserve">de l’ensemble </w:t>
      </w:r>
      <w:r w:rsidRPr="00341033">
        <w:rPr>
          <w:rFonts w:ascii="Times New Roman" w:hAnsi="Times New Roman" w:cs="Times New Roman"/>
        </w:rPr>
        <w:t>des acteurs.</w:t>
      </w:r>
      <w:r w:rsidR="005959F8">
        <w:rPr>
          <w:rFonts w:ascii="Times New Roman" w:hAnsi="Times New Roman" w:cs="Times New Roman"/>
        </w:rPr>
        <w:t xml:space="preserve"> Cette participation </w:t>
      </w:r>
      <w:r w:rsidR="005959F8" w:rsidRPr="00DC5121">
        <w:rPr>
          <w:rFonts w:ascii="Times New Roman" w:hAnsi="Times New Roman" w:cs="Times New Roman"/>
        </w:rPr>
        <w:t>favoriser</w:t>
      </w:r>
      <w:r w:rsidR="00821D15">
        <w:rPr>
          <w:rFonts w:ascii="Times New Roman" w:hAnsi="Times New Roman" w:cs="Times New Roman"/>
        </w:rPr>
        <w:t>a</w:t>
      </w:r>
      <w:r w:rsidR="005959F8" w:rsidRPr="00DC5121">
        <w:rPr>
          <w:rFonts w:ascii="Times New Roman" w:hAnsi="Times New Roman" w:cs="Times New Roman"/>
        </w:rPr>
        <w:t xml:space="preserve"> </w:t>
      </w:r>
      <w:r w:rsidR="005959F8" w:rsidRPr="00341033">
        <w:rPr>
          <w:rFonts w:ascii="Times New Roman" w:hAnsi="Times New Roman" w:cs="Times New Roman"/>
        </w:rPr>
        <w:t>l’adhésion au programme d’actions</w:t>
      </w:r>
      <w:r w:rsidR="005959F8" w:rsidRPr="00DC5121">
        <w:rPr>
          <w:rFonts w:ascii="Times New Roman" w:hAnsi="Times New Roman" w:cs="Times New Roman"/>
        </w:rPr>
        <w:t xml:space="preserve"> et de lever d’éventuelles difficultés d’acceptabilité sociétale.</w:t>
      </w:r>
      <w:r w:rsidR="005959F8">
        <w:rPr>
          <w:rFonts w:ascii="Times New Roman" w:hAnsi="Times New Roman" w:cs="Times New Roman"/>
        </w:rPr>
        <w:t xml:space="preserve"> Pour autant, </w:t>
      </w:r>
      <w:r w:rsidRPr="00341033">
        <w:rPr>
          <w:rFonts w:ascii="Times New Roman" w:hAnsi="Times New Roman" w:cs="Times New Roman"/>
        </w:rPr>
        <w:t>mettre en place un processus de participation n’est pas chose facile, et renvoie à de nombreuses questions</w:t>
      </w:r>
      <w:r w:rsidR="00FD2809">
        <w:rPr>
          <w:rFonts w:ascii="Times New Roman" w:hAnsi="Times New Roman" w:cs="Times New Roman"/>
        </w:rPr>
        <w:t xml:space="preserve">. </w:t>
      </w:r>
      <w:r w:rsidR="005B61E5" w:rsidRPr="00341033">
        <w:rPr>
          <w:rFonts w:ascii="Times New Roman" w:hAnsi="Times New Roman" w:cs="Times New Roman"/>
        </w:rPr>
        <w:t xml:space="preserve">Cette partie </w:t>
      </w:r>
      <w:r w:rsidR="005B61E5" w:rsidRPr="00DC5121">
        <w:rPr>
          <w:rFonts w:ascii="Times New Roman" w:hAnsi="Times New Roman" w:cs="Times New Roman"/>
        </w:rPr>
        <w:t xml:space="preserve">a pour objectif de dresser un bilan succinct de </w:t>
      </w:r>
      <w:r w:rsidR="00970923" w:rsidRPr="00341033">
        <w:rPr>
          <w:rFonts w:ascii="Times New Roman" w:hAnsi="Times New Roman" w:cs="Times New Roman"/>
        </w:rPr>
        <w:t>la connaissance sur les enjeux de participation</w:t>
      </w:r>
      <w:r w:rsidR="00FD2809">
        <w:rPr>
          <w:rFonts w:ascii="Times New Roman" w:hAnsi="Times New Roman" w:cs="Times New Roman"/>
        </w:rPr>
        <w:t xml:space="preserve"> (plusieurs régimes de travail possibles, implication des acteurs, du grand public, articulation avec le volet technique) </w:t>
      </w:r>
      <w:r w:rsidR="00970923" w:rsidRPr="00341033">
        <w:rPr>
          <w:rFonts w:ascii="Times New Roman" w:hAnsi="Times New Roman" w:cs="Times New Roman"/>
        </w:rPr>
        <w:t xml:space="preserve">et </w:t>
      </w:r>
      <w:r w:rsidR="005B61E5" w:rsidRPr="00DC5121">
        <w:rPr>
          <w:rFonts w:ascii="Times New Roman" w:hAnsi="Times New Roman" w:cs="Times New Roman"/>
        </w:rPr>
        <w:t>d’</w:t>
      </w:r>
      <w:r w:rsidR="00970923" w:rsidRPr="00341033">
        <w:rPr>
          <w:rFonts w:ascii="Times New Roman" w:hAnsi="Times New Roman" w:cs="Times New Roman"/>
        </w:rPr>
        <w:t xml:space="preserve">aider le </w:t>
      </w:r>
      <w:r w:rsidR="005B61E5" w:rsidRPr="00DC5121">
        <w:rPr>
          <w:rFonts w:ascii="Times New Roman" w:hAnsi="Times New Roman" w:cs="Times New Roman"/>
        </w:rPr>
        <w:t xml:space="preserve">porteur de projet </w:t>
      </w:r>
      <w:r w:rsidR="00970923" w:rsidRPr="00341033">
        <w:rPr>
          <w:rFonts w:ascii="Times New Roman" w:hAnsi="Times New Roman" w:cs="Times New Roman"/>
        </w:rPr>
        <w:t xml:space="preserve">à mettre en place un dispositif adapté </w:t>
      </w:r>
      <w:r w:rsidR="005B61E5" w:rsidRPr="00DC5121">
        <w:rPr>
          <w:rFonts w:ascii="Times New Roman" w:hAnsi="Times New Roman" w:cs="Times New Roman"/>
        </w:rPr>
        <w:t xml:space="preserve">à </w:t>
      </w:r>
      <w:r w:rsidR="00024DAE" w:rsidRPr="00DC5121">
        <w:rPr>
          <w:rFonts w:ascii="Times New Roman" w:hAnsi="Times New Roman" w:cs="Times New Roman"/>
        </w:rPr>
        <w:t>son territoire.</w:t>
      </w:r>
      <w:r w:rsidR="000D7DBB">
        <w:rPr>
          <w:rFonts w:ascii="Times New Roman" w:hAnsi="Times New Roman" w:cs="Times New Roman"/>
        </w:rPr>
        <w:t xml:space="preserve"> Une annexe sur le processus de participation est également proposée, détaillant </w:t>
      </w:r>
      <w:r w:rsidR="00970BBD">
        <w:rPr>
          <w:rFonts w:ascii="Times New Roman" w:hAnsi="Times New Roman" w:cs="Times New Roman"/>
        </w:rPr>
        <w:t xml:space="preserve">les questions à se poser, les modalités d’écoute des acteurs, les coûts associés et les retours d’expérience concernant le recours à un garant. </w:t>
      </w:r>
    </w:p>
    <w:p w14:paraId="7023F115" w14:textId="7B7767B7" w:rsidR="00B67A3E" w:rsidRPr="006F6AE5" w:rsidRDefault="005959F8" w:rsidP="00DC75CC">
      <w:pPr>
        <w:pStyle w:val="Titre3"/>
      </w:pPr>
      <w:r w:rsidRPr="006F6AE5">
        <w:t xml:space="preserve">Identifier un régime de participation </w:t>
      </w:r>
      <w:r w:rsidR="00B67A3E" w:rsidRPr="006F6AE5">
        <w:t xml:space="preserve">dès le lancement de la démarche </w:t>
      </w:r>
    </w:p>
    <w:p w14:paraId="2ED2E0D3" w14:textId="3D64DC51" w:rsidR="0010132C" w:rsidRDefault="0010132C" w:rsidP="00B67A3E">
      <w:pPr>
        <w:pStyle w:val="Sansinterligne"/>
        <w:jc w:val="both"/>
        <w:rPr>
          <w:rFonts w:ascii="Times New Roman" w:hAnsi="Times New Roman" w:cs="Times New Roman"/>
          <w:u w:val="single"/>
        </w:rPr>
      </w:pPr>
    </w:p>
    <w:p w14:paraId="6164E238" w14:textId="0BA79AD5" w:rsidR="0010132C" w:rsidRPr="00DC75CC" w:rsidRDefault="0010132C" w:rsidP="00B67A3E">
      <w:pPr>
        <w:pStyle w:val="Sansinterligne"/>
        <w:jc w:val="both"/>
        <w:rPr>
          <w:rFonts w:ascii="Times New Roman" w:hAnsi="Times New Roman" w:cs="Times New Roman"/>
        </w:rPr>
      </w:pPr>
      <w:r w:rsidRPr="0010132C">
        <w:rPr>
          <w:rFonts w:ascii="Times New Roman" w:hAnsi="Times New Roman" w:cs="Times New Roman"/>
        </w:rPr>
        <w:t xml:space="preserve">La participation s’inscrit dans le courant de la </w:t>
      </w:r>
      <w:hyperlink r:id="rId9">
        <w:r w:rsidRPr="0010132C">
          <w:rPr>
            <w:rFonts w:ascii="Times New Roman" w:hAnsi="Times New Roman" w:cs="Times New Roman"/>
          </w:rPr>
          <w:t>démocratie participative</w:t>
        </w:r>
      </w:hyperlink>
      <w:r w:rsidRPr="0010132C">
        <w:rPr>
          <w:rFonts w:ascii="Times New Roman" w:hAnsi="Times New Roman" w:cs="Times New Roman"/>
        </w:rPr>
        <w:t>, et fait appel à des régimes de travail qui peuvent être très variables, comme illustré sur le schéma ci-dessous </w:t>
      </w:r>
      <w:r w:rsidR="00DC75CC" w:rsidRPr="00C13A29">
        <w:rPr>
          <w:rFonts w:ascii="Times New Roman" w:hAnsi="Times New Roman" w:cs="Times New Roman"/>
        </w:rPr>
        <w:t xml:space="preserve">(d’après Santé Canada modifié, </w:t>
      </w:r>
      <w:r w:rsidR="00DC75CC" w:rsidRPr="00C13A29">
        <w:rPr>
          <w:rFonts w:ascii="Times New Roman" w:eastAsia="Calibri" w:hAnsi="Times New Roman" w:cs="Times New Roman"/>
          <w:lang w:val="fr-FR" w:eastAsia="en-US"/>
        </w:rPr>
        <w:t>repris par le guide français (2011) de l'IRSN, </w:t>
      </w:r>
      <w:hyperlink r:id="rId10" w:history="1">
        <w:r w:rsidR="00DC75CC" w:rsidRPr="00DC75CC">
          <w:rPr>
            <w:rFonts w:ascii="Times New Roman" w:eastAsia="Calibri" w:hAnsi="Times New Roman" w:cs="Times New Roman"/>
            <w:color w:val="3366CC"/>
            <w:u w:val="single"/>
            <w:shd w:val="clear" w:color="auto" w:fill="F8F9FA"/>
            <w:lang w:val="fr-FR" w:eastAsia="en-US"/>
          </w:rPr>
          <w:t>Gestion des sites potentiellement pollués par des substances radioactives</w:t>
        </w:r>
      </w:hyperlink>
      <w:r w:rsidR="00DC75CC">
        <w:rPr>
          <w:rFonts w:ascii="Times New Roman" w:eastAsia="Calibri" w:hAnsi="Times New Roman" w:cs="Times New Roman"/>
          <w:lang w:val="fr-FR" w:eastAsia="en-US"/>
        </w:rPr>
        <w:t xml:space="preserve">) </w:t>
      </w:r>
    </w:p>
    <w:p w14:paraId="21AB3964" w14:textId="3F5D0AEB" w:rsidR="0010132C" w:rsidRPr="0010132C" w:rsidRDefault="0010132C" w:rsidP="00B67A3E">
      <w:pPr>
        <w:pStyle w:val="Sansinterligne"/>
        <w:jc w:val="both"/>
        <w:rPr>
          <w:rFonts w:ascii="Times New Roman" w:hAnsi="Times New Roman" w:cs="Times New Roman"/>
        </w:rPr>
      </w:pPr>
    </w:p>
    <w:p w14:paraId="6F78A951" w14:textId="05215867" w:rsidR="0010132C" w:rsidRPr="0010132C" w:rsidRDefault="0010132C" w:rsidP="00B67A3E">
      <w:pPr>
        <w:pStyle w:val="Sansinterligne"/>
        <w:jc w:val="both"/>
        <w:rPr>
          <w:rFonts w:ascii="Times New Roman" w:hAnsi="Times New Roman" w:cs="Times New Roman"/>
        </w:rPr>
      </w:pPr>
      <w:r>
        <w:rPr>
          <w:noProof/>
          <w:lang w:val="fr-FR"/>
        </w:rPr>
        <w:drawing>
          <wp:inline distT="114300" distB="114300" distL="114300" distR="114300" wp14:anchorId="6B491113" wp14:editId="30152868">
            <wp:extent cx="4810125" cy="2438400"/>
            <wp:effectExtent l="0" t="0" r="9525"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4810403" cy="2438541"/>
                    </a:xfrm>
                    <a:prstGeom prst="rect">
                      <a:avLst/>
                    </a:prstGeom>
                    <a:ln/>
                  </pic:spPr>
                </pic:pic>
              </a:graphicData>
            </a:graphic>
          </wp:inline>
        </w:drawing>
      </w:r>
    </w:p>
    <w:p w14:paraId="5AD8CF3C" w14:textId="5A8C6526" w:rsidR="00710FA2" w:rsidRDefault="00D8100B" w:rsidP="00B67A3E">
      <w:pPr>
        <w:pStyle w:val="Sansinterligne"/>
        <w:jc w:val="both"/>
        <w:rPr>
          <w:rFonts w:ascii="Times New Roman" w:hAnsi="Times New Roman" w:cs="Times New Roman"/>
        </w:rPr>
      </w:pPr>
      <w:r w:rsidRPr="00B67A3E">
        <w:rPr>
          <w:rFonts w:ascii="Times New Roman" w:hAnsi="Times New Roman" w:cs="Times New Roman"/>
        </w:rPr>
        <w:lastRenderedPageBreak/>
        <w:t>S</w:t>
      </w:r>
      <w:r w:rsidR="00710FA2" w:rsidRPr="00341033">
        <w:rPr>
          <w:rFonts w:ascii="Times New Roman" w:hAnsi="Times New Roman" w:cs="Times New Roman"/>
        </w:rPr>
        <w:t>avoir quel régime de participation convient à quelle étape du projet de territoire est une des première</w:t>
      </w:r>
      <w:r w:rsidR="007242AE" w:rsidRPr="00341033">
        <w:rPr>
          <w:rFonts w:ascii="Times New Roman" w:hAnsi="Times New Roman" w:cs="Times New Roman"/>
        </w:rPr>
        <w:t>s</w:t>
      </w:r>
      <w:r w:rsidR="00710FA2" w:rsidRPr="00341033">
        <w:rPr>
          <w:rFonts w:ascii="Times New Roman" w:hAnsi="Times New Roman" w:cs="Times New Roman"/>
        </w:rPr>
        <w:t xml:space="preserve"> difficultés</w:t>
      </w:r>
      <w:r w:rsidR="00572D8E" w:rsidRPr="00B67A3E">
        <w:rPr>
          <w:rFonts w:ascii="Times New Roman" w:hAnsi="Times New Roman" w:cs="Times New Roman"/>
        </w:rPr>
        <w:t xml:space="preserve"> pour le porteur</w:t>
      </w:r>
      <w:r w:rsidR="00024DAE" w:rsidRPr="00B67A3E">
        <w:rPr>
          <w:rFonts w:ascii="Times New Roman" w:hAnsi="Times New Roman" w:cs="Times New Roman"/>
        </w:rPr>
        <w:t>. P</w:t>
      </w:r>
      <w:r w:rsidR="00710FA2" w:rsidRPr="00341033">
        <w:rPr>
          <w:rFonts w:ascii="Times New Roman" w:hAnsi="Times New Roman" w:cs="Times New Roman"/>
        </w:rPr>
        <w:t>ar exemple, le diagnostic relève-t-il d’une démarche de con</w:t>
      </w:r>
      <w:r w:rsidR="00052025" w:rsidRPr="00341033">
        <w:rPr>
          <w:rFonts w:ascii="Times New Roman" w:hAnsi="Times New Roman" w:cs="Times New Roman"/>
        </w:rPr>
        <w:t>sultati</w:t>
      </w:r>
      <w:r w:rsidR="00710FA2" w:rsidRPr="00341033">
        <w:rPr>
          <w:rFonts w:ascii="Times New Roman" w:hAnsi="Times New Roman" w:cs="Times New Roman"/>
        </w:rPr>
        <w:t>on (il est produit par le maître d’ouvrage qui a recours à un bureau d’études expert, puis soumis à l’avis des acteurs) ou de co-construction (les acteurs sont mis au travail pour formuler eux-mêmes les éléments de diagnostic)</w:t>
      </w:r>
      <w:r w:rsidR="00970923" w:rsidRPr="00341033">
        <w:rPr>
          <w:rFonts w:ascii="Times New Roman" w:hAnsi="Times New Roman" w:cs="Times New Roman"/>
        </w:rPr>
        <w:t> ?</w:t>
      </w:r>
    </w:p>
    <w:p w14:paraId="64E362CB" w14:textId="5896DA92" w:rsidR="00182FD6" w:rsidRDefault="00710FA2" w:rsidP="00DC75CC">
      <w:pPr>
        <w:pStyle w:val="Sansinterligne"/>
        <w:spacing w:before="120"/>
        <w:jc w:val="both"/>
        <w:rPr>
          <w:rFonts w:ascii="Times New Roman" w:hAnsi="Times New Roman" w:cs="Times New Roman"/>
        </w:rPr>
      </w:pPr>
      <w:r w:rsidRPr="00341033">
        <w:rPr>
          <w:rFonts w:ascii="Times New Roman" w:hAnsi="Times New Roman" w:cs="Times New Roman"/>
        </w:rPr>
        <w:t>Dans les faits, il n’y a pas de réponse unique à cette question : l</w:t>
      </w:r>
      <w:r w:rsidR="00321F69" w:rsidRPr="00341033">
        <w:rPr>
          <w:rFonts w:ascii="Times New Roman" w:hAnsi="Times New Roman" w:cs="Times New Roman"/>
        </w:rPr>
        <w:t>es processus partici</w:t>
      </w:r>
      <w:r w:rsidR="00E53144" w:rsidRPr="00341033">
        <w:rPr>
          <w:rFonts w:ascii="Times New Roman" w:hAnsi="Times New Roman" w:cs="Times New Roman"/>
        </w:rPr>
        <w:t>p</w:t>
      </w:r>
      <w:r w:rsidR="00321F69" w:rsidRPr="00341033">
        <w:rPr>
          <w:rFonts w:ascii="Times New Roman" w:hAnsi="Times New Roman" w:cs="Times New Roman"/>
        </w:rPr>
        <w:t>atifs font l’objet actuellement de beaucoup de recherches</w:t>
      </w:r>
      <w:r w:rsidR="00D8100B">
        <w:rPr>
          <w:rFonts w:ascii="Times New Roman" w:hAnsi="Times New Roman" w:cs="Times New Roman"/>
        </w:rPr>
        <w:t xml:space="preserve">, et sont encore dans le champ </w:t>
      </w:r>
      <w:r w:rsidR="00321F69" w:rsidRPr="00341033">
        <w:rPr>
          <w:rFonts w:ascii="Times New Roman" w:hAnsi="Times New Roman" w:cs="Times New Roman"/>
        </w:rPr>
        <w:t>des innovations dém</w:t>
      </w:r>
      <w:r w:rsidR="00D8100B">
        <w:rPr>
          <w:rFonts w:ascii="Times New Roman" w:hAnsi="Times New Roman" w:cs="Times New Roman"/>
        </w:rPr>
        <w:t>ocratiques “non stabilisées”</w:t>
      </w:r>
      <w:r w:rsidR="00182FD6">
        <w:rPr>
          <w:rFonts w:ascii="Times New Roman" w:hAnsi="Times New Roman" w:cs="Times New Roman"/>
        </w:rPr>
        <w:t xml:space="preserve"> </w:t>
      </w:r>
    </w:p>
    <w:p w14:paraId="53DCBD05" w14:textId="6AFC1CA2" w:rsidR="00D8100B" w:rsidRDefault="009B41CA" w:rsidP="00D8100B">
      <w:pPr>
        <w:pStyle w:val="Sansinterligne"/>
        <w:jc w:val="both"/>
        <w:rPr>
          <w:rFonts w:ascii="Times New Roman" w:hAnsi="Times New Roman" w:cs="Times New Roman"/>
        </w:rPr>
      </w:pPr>
      <w:hyperlink r:id="rId12">
        <w:r w:rsidR="00321F69" w:rsidRPr="00341033">
          <w:rPr>
            <w:rFonts w:ascii="Times New Roman" w:hAnsi="Times New Roman" w:cs="Times New Roman"/>
            <w:color w:val="1155CC"/>
            <w:u w:val="single"/>
          </w:rPr>
          <w:t>https://www.vie-publique.fr/parole-dexpert/279196-la-democratie-participative-par-loic-blondiaux</w:t>
        </w:r>
      </w:hyperlink>
      <w:r w:rsidR="00321F69" w:rsidRPr="00341033">
        <w:rPr>
          <w:rFonts w:ascii="Times New Roman" w:hAnsi="Times New Roman" w:cs="Times New Roman"/>
        </w:rPr>
        <w:t xml:space="preserve"> </w:t>
      </w:r>
    </w:p>
    <w:p w14:paraId="08E7F520" w14:textId="57929272" w:rsidR="00606BD6" w:rsidRDefault="009B41CA" w:rsidP="00D8100B">
      <w:pPr>
        <w:pStyle w:val="Sansinterligne"/>
        <w:jc w:val="both"/>
        <w:rPr>
          <w:rStyle w:val="Lienhypertexte"/>
          <w:rFonts w:ascii="Times New Roman" w:hAnsi="Times New Roman" w:cs="Times New Roman"/>
        </w:rPr>
      </w:pPr>
      <w:hyperlink r:id="rId13" w:history="1">
        <w:r w:rsidR="00182FD6" w:rsidRPr="00341033">
          <w:rPr>
            <w:rStyle w:val="Lienhypertexte"/>
            <w:rFonts w:ascii="Times New Roman" w:hAnsi="Times New Roman" w:cs="Times New Roman"/>
          </w:rPr>
          <w:t>https://www.debatpublic.fr/la-democratie-participative-669</w:t>
        </w:r>
      </w:hyperlink>
    </w:p>
    <w:p w14:paraId="2D08F61C" w14:textId="77777777" w:rsidR="008A2147" w:rsidRDefault="008A2147" w:rsidP="00D8100B">
      <w:pPr>
        <w:pStyle w:val="Sansinterligne"/>
        <w:jc w:val="both"/>
        <w:rPr>
          <w:rFonts w:ascii="Times New Roman" w:hAnsi="Times New Roman" w:cs="Times New Roman"/>
          <w:color w:val="1155CC"/>
          <w:u w:val="single"/>
        </w:rPr>
      </w:pPr>
    </w:p>
    <w:p w14:paraId="31B89630" w14:textId="24E5ECB5" w:rsidR="00606BD6" w:rsidRDefault="004B012B" w:rsidP="00D8100B">
      <w:pPr>
        <w:pStyle w:val="Sansinterligne"/>
        <w:jc w:val="both"/>
        <w:rPr>
          <w:rFonts w:ascii="Times New Roman" w:hAnsi="Times New Roman" w:cs="Times New Roman"/>
          <w:u w:val="single"/>
        </w:rPr>
      </w:pPr>
      <w:r w:rsidRPr="00341033">
        <w:rPr>
          <w:rFonts w:ascii="Times New Roman" w:hAnsi="Times New Roman" w:cs="Times New Roman"/>
          <w:u w:val="single"/>
        </w:rPr>
        <w:t>Clarifier les intentions en matière de</w:t>
      </w:r>
      <w:r w:rsidR="00321F69" w:rsidRPr="00341033">
        <w:rPr>
          <w:rFonts w:ascii="Times New Roman" w:hAnsi="Times New Roman" w:cs="Times New Roman"/>
          <w:u w:val="single"/>
        </w:rPr>
        <w:t xml:space="preserve"> participation</w:t>
      </w:r>
      <w:r w:rsidR="00FD2809">
        <w:rPr>
          <w:rFonts w:ascii="Times New Roman" w:hAnsi="Times New Roman" w:cs="Times New Roman"/>
          <w:u w:val="single"/>
        </w:rPr>
        <w:t> : consultation /co-construction</w:t>
      </w:r>
    </w:p>
    <w:p w14:paraId="022AC362" w14:textId="77777777" w:rsidR="00182FD6" w:rsidRPr="00341033" w:rsidRDefault="00182FD6" w:rsidP="00D8100B">
      <w:pPr>
        <w:pStyle w:val="Sansinterligne"/>
        <w:jc w:val="both"/>
        <w:rPr>
          <w:rFonts w:ascii="Times New Roman" w:hAnsi="Times New Roman" w:cs="Times New Roman"/>
          <w:u w:val="single"/>
        </w:rPr>
      </w:pPr>
    </w:p>
    <w:p w14:paraId="4338E0B2" w14:textId="0F06787B" w:rsidR="00046FC4" w:rsidRDefault="004B012B" w:rsidP="00D8100B">
      <w:pPr>
        <w:pStyle w:val="Sansinterligne"/>
        <w:jc w:val="both"/>
        <w:rPr>
          <w:rFonts w:ascii="Times New Roman" w:hAnsi="Times New Roman" w:cs="Times New Roman"/>
        </w:rPr>
      </w:pPr>
      <w:r w:rsidRPr="00341033">
        <w:rPr>
          <w:rFonts w:ascii="Times New Roman" w:hAnsi="Times New Roman" w:cs="Times New Roman"/>
        </w:rPr>
        <w:t>La participation n’est pas une fin en soi. Elle est au service d’objectifs d’amélioration de l’action publique (transparence et pertinence des décisions, meilleure prise en compte des attentes, meilleur</w:t>
      </w:r>
      <w:r w:rsidR="00CB6924" w:rsidRPr="00341033">
        <w:rPr>
          <w:rFonts w:ascii="Times New Roman" w:hAnsi="Times New Roman" w:cs="Times New Roman"/>
        </w:rPr>
        <w:t>e</w:t>
      </w:r>
      <w:r w:rsidRPr="00341033">
        <w:rPr>
          <w:rFonts w:ascii="Times New Roman" w:hAnsi="Times New Roman" w:cs="Times New Roman"/>
        </w:rPr>
        <w:t xml:space="preserve"> implication des acteurs et des citoyens</w:t>
      </w:r>
      <w:r w:rsidR="005A5010">
        <w:rPr>
          <w:rFonts w:ascii="Times New Roman" w:hAnsi="Times New Roman" w:cs="Times New Roman"/>
        </w:rPr>
        <w:t>,</w:t>
      </w:r>
      <w:r w:rsidRPr="00341033">
        <w:rPr>
          <w:rFonts w:ascii="Times New Roman" w:hAnsi="Times New Roman" w:cs="Times New Roman"/>
        </w:rPr>
        <w:t xml:space="preserve"> etc</w:t>
      </w:r>
      <w:r w:rsidR="005A5010">
        <w:rPr>
          <w:rFonts w:ascii="Times New Roman" w:hAnsi="Times New Roman" w:cs="Times New Roman"/>
        </w:rPr>
        <w:t>.</w:t>
      </w:r>
      <w:r w:rsidRPr="00341033">
        <w:rPr>
          <w:rFonts w:ascii="Times New Roman" w:hAnsi="Times New Roman" w:cs="Times New Roman"/>
        </w:rPr>
        <w:t>).</w:t>
      </w:r>
    </w:p>
    <w:p w14:paraId="22624EE0" w14:textId="77777777" w:rsidR="005959F8" w:rsidRDefault="005959F8" w:rsidP="00D8100B">
      <w:pPr>
        <w:pStyle w:val="Sansinterligne"/>
        <w:jc w:val="both"/>
        <w:rPr>
          <w:rFonts w:ascii="Times New Roman" w:hAnsi="Times New Roman" w:cs="Times New Roman"/>
        </w:rPr>
      </w:pPr>
    </w:p>
    <w:p w14:paraId="5E8AFAC9" w14:textId="7D6E812F" w:rsidR="00182FD6" w:rsidRDefault="00046FC4" w:rsidP="00D8100B">
      <w:pPr>
        <w:pStyle w:val="Sansinterligne"/>
        <w:jc w:val="both"/>
        <w:rPr>
          <w:rFonts w:ascii="Times New Roman" w:hAnsi="Times New Roman" w:cs="Times New Roman"/>
        </w:rPr>
      </w:pPr>
      <w:r w:rsidRPr="00341033">
        <w:rPr>
          <w:rFonts w:ascii="Times New Roman" w:hAnsi="Times New Roman" w:cs="Times New Roman"/>
        </w:rPr>
        <w:t>D’une manière générale, il convient de retenir le</w:t>
      </w:r>
      <w:r w:rsidR="00E05D63">
        <w:rPr>
          <w:rFonts w:ascii="Times New Roman" w:hAnsi="Times New Roman" w:cs="Times New Roman"/>
        </w:rPr>
        <w:t xml:space="preserve"> </w:t>
      </w:r>
      <w:r w:rsidRPr="00341033">
        <w:rPr>
          <w:rFonts w:ascii="Times New Roman" w:hAnsi="Times New Roman" w:cs="Times New Roman"/>
        </w:rPr>
        <w:t>principe suivant :</w:t>
      </w:r>
    </w:p>
    <w:p w14:paraId="135EE043" w14:textId="77777777" w:rsidR="00652D7B" w:rsidRPr="00341033" w:rsidRDefault="00652D7B" w:rsidP="00D8100B">
      <w:pPr>
        <w:pStyle w:val="Sansinterligne"/>
        <w:jc w:val="both"/>
        <w:rPr>
          <w:rFonts w:ascii="Times New Roman" w:hAnsi="Times New Roman" w:cs="Times New Roman"/>
        </w:rPr>
      </w:pPr>
    </w:p>
    <w:p w14:paraId="16CD1A29" w14:textId="129CF7F1" w:rsidR="00046FC4" w:rsidRDefault="00182FD6" w:rsidP="00182FD6">
      <w:pPr>
        <w:pStyle w:val="Sansinterligne"/>
        <w:numPr>
          <w:ilvl w:val="0"/>
          <w:numId w:val="60"/>
        </w:numPr>
        <w:jc w:val="both"/>
        <w:rPr>
          <w:rFonts w:ascii="Times New Roman" w:hAnsi="Times New Roman" w:cs="Times New Roman"/>
        </w:rPr>
      </w:pPr>
      <w:r>
        <w:rPr>
          <w:rFonts w:ascii="Times New Roman" w:hAnsi="Times New Roman" w:cs="Times New Roman"/>
        </w:rPr>
        <w:t>l</w:t>
      </w:r>
      <w:r w:rsidR="00046FC4" w:rsidRPr="00341033">
        <w:rPr>
          <w:rFonts w:ascii="Times New Roman" w:hAnsi="Times New Roman" w:cs="Times New Roman"/>
        </w:rPr>
        <w:t xml:space="preserve">orsque les contenus du projet de territoire sont produits par des experts (bureau d’études, </w:t>
      </w:r>
      <w:r w:rsidR="00DC75CC">
        <w:rPr>
          <w:rFonts w:ascii="Times New Roman" w:hAnsi="Times New Roman" w:cs="Times New Roman"/>
        </w:rPr>
        <w:t>Comités techniques ou « </w:t>
      </w:r>
      <w:r w:rsidR="00024DAE" w:rsidRPr="00D8100B">
        <w:rPr>
          <w:rFonts w:ascii="Times New Roman" w:hAnsi="Times New Roman" w:cs="Times New Roman"/>
        </w:rPr>
        <w:t>COTECH</w:t>
      </w:r>
      <w:r w:rsidR="00DC75CC">
        <w:rPr>
          <w:rFonts w:ascii="Times New Roman" w:hAnsi="Times New Roman" w:cs="Times New Roman"/>
        </w:rPr>
        <w:t> »</w:t>
      </w:r>
      <w:r w:rsidR="00046FC4" w:rsidRPr="00341033">
        <w:rPr>
          <w:rFonts w:ascii="Times New Roman" w:hAnsi="Times New Roman" w:cs="Times New Roman"/>
        </w:rPr>
        <w:t xml:space="preserve">), </w:t>
      </w:r>
      <w:r w:rsidR="00046FC4" w:rsidRPr="00341033">
        <w:rPr>
          <w:rFonts w:ascii="Times New Roman" w:hAnsi="Times New Roman" w:cs="Times New Roman"/>
          <w:b/>
        </w:rPr>
        <w:t xml:space="preserve">le régime de participation est plutôt celui de l’information, </w:t>
      </w:r>
      <w:r w:rsidR="00052025" w:rsidRPr="00341033">
        <w:rPr>
          <w:rFonts w:ascii="Times New Roman" w:hAnsi="Times New Roman" w:cs="Times New Roman"/>
          <w:b/>
        </w:rPr>
        <w:t>de la consultation</w:t>
      </w:r>
      <w:r w:rsidR="00CB6924" w:rsidRPr="00341033">
        <w:rPr>
          <w:rFonts w:ascii="Times New Roman" w:hAnsi="Times New Roman" w:cs="Times New Roman"/>
        </w:rPr>
        <w:t xml:space="preserve"> </w:t>
      </w:r>
      <w:r w:rsidR="00046FC4" w:rsidRPr="00341033">
        <w:rPr>
          <w:rFonts w:ascii="Times New Roman" w:hAnsi="Times New Roman" w:cs="Times New Roman"/>
        </w:rPr>
        <w:t>: les productions des experts sont communiquées aux acteurs et/ou au grand public qui sont amenés à enrichir, amender ou critiquer ces productions. Ces p</w:t>
      </w:r>
      <w:r w:rsidR="007B2E8F" w:rsidRPr="00341033">
        <w:rPr>
          <w:rFonts w:ascii="Times New Roman" w:hAnsi="Times New Roman" w:cs="Times New Roman"/>
        </w:rPr>
        <w:t>ro</w:t>
      </w:r>
      <w:r w:rsidR="00046FC4" w:rsidRPr="00341033">
        <w:rPr>
          <w:rFonts w:ascii="Times New Roman" w:hAnsi="Times New Roman" w:cs="Times New Roman"/>
        </w:rPr>
        <w:t>cessus peuve</w:t>
      </w:r>
      <w:r w:rsidR="006114BF">
        <w:rPr>
          <w:rFonts w:ascii="Times New Roman" w:hAnsi="Times New Roman" w:cs="Times New Roman"/>
        </w:rPr>
        <w:t>nt se dérouler au sein de comités de pilotage</w:t>
      </w:r>
      <w:r w:rsidR="00046FC4" w:rsidRPr="00341033">
        <w:rPr>
          <w:rFonts w:ascii="Times New Roman" w:hAnsi="Times New Roman" w:cs="Times New Roman"/>
        </w:rPr>
        <w:t xml:space="preserve"> </w:t>
      </w:r>
      <w:r w:rsidR="00EA383F">
        <w:rPr>
          <w:rFonts w:ascii="Times New Roman" w:hAnsi="Times New Roman" w:cs="Times New Roman"/>
        </w:rPr>
        <w:t xml:space="preserve">(COPIL) </w:t>
      </w:r>
      <w:r w:rsidR="00046FC4" w:rsidRPr="00341033">
        <w:rPr>
          <w:rFonts w:ascii="Times New Roman" w:hAnsi="Times New Roman" w:cs="Times New Roman"/>
        </w:rPr>
        <w:t>ou de réunions « classiques »</w:t>
      </w:r>
      <w:r w:rsidR="00246D6C" w:rsidRPr="00341033">
        <w:rPr>
          <w:rFonts w:ascii="Times New Roman" w:hAnsi="Times New Roman" w:cs="Times New Roman"/>
        </w:rPr>
        <w:t>. L’effort à fournir par le pilote est donc avant tout un effort de transparence, de pédagogie et de communication.</w:t>
      </w:r>
    </w:p>
    <w:p w14:paraId="202CA728" w14:textId="77777777" w:rsidR="00182FD6" w:rsidRPr="00341033" w:rsidRDefault="00182FD6" w:rsidP="00182FD6">
      <w:pPr>
        <w:pStyle w:val="Sansinterligne"/>
        <w:ind w:left="720"/>
        <w:jc w:val="both"/>
        <w:rPr>
          <w:rFonts w:ascii="Times New Roman" w:hAnsi="Times New Roman" w:cs="Times New Roman"/>
        </w:rPr>
      </w:pPr>
    </w:p>
    <w:p w14:paraId="238B2E58" w14:textId="39C1B9E0" w:rsidR="00182FD6" w:rsidRDefault="00182FD6" w:rsidP="00182FD6">
      <w:pPr>
        <w:pStyle w:val="Sansinterligne"/>
        <w:numPr>
          <w:ilvl w:val="0"/>
          <w:numId w:val="60"/>
        </w:numPr>
        <w:jc w:val="both"/>
        <w:rPr>
          <w:rFonts w:ascii="Times New Roman" w:hAnsi="Times New Roman" w:cs="Times New Roman"/>
        </w:rPr>
      </w:pPr>
      <w:r w:rsidRPr="00182FD6">
        <w:rPr>
          <w:rFonts w:ascii="Times New Roman" w:hAnsi="Times New Roman" w:cs="Times New Roman"/>
        </w:rPr>
        <w:t>l</w:t>
      </w:r>
      <w:r w:rsidR="00046FC4" w:rsidRPr="00341033">
        <w:rPr>
          <w:rFonts w:ascii="Times New Roman" w:hAnsi="Times New Roman" w:cs="Times New Roman"/>
        </w:rPr>
        <w:t>orsque les acteurs ou le grand public sont invités à contribuer pour produire du contenu (diagnostics, scénarios</w:t>
      </w:r>
      <w:r w:rsidR="005A5010">
        <w:rPr>
          <w:rFonts w:ascii="Times New Roman" w:hAnsi="Times New Roman" w:cs="Times New Roman"/>
        </w:rPr>
        <w:t>,</w:t>
      </w:r>
      <w:r w:rsidR="00046FC4" w:rsidRPr="00341033">
        <w:rPr>
          <w:rFonts w:ascii="Times New Roman" w:hAnsi="Times New Roman" w:cs="Times New Roman"/>
        </w:rPr>
        <w:t xml:space="preserve"> etc</w:t>
      </w:r>
      <w:r w:rsidR="005A5010" w:rsidRPr="008B3B20">
        <w:rPr>
          <w:rFonts w:ascii="Times New Roman" w:hAnsi="Times New Roman" w:cs="Times New Roman"/>
        </w:rPr>
        <w:t>.</w:t>
      </w:r>
      <w:r w:rsidR="00046FC4" w:rsidRPr="008B3B20">
        <w:rPr>
          <w:rFonts w:ascii="Times New Roman" w:hAnsi="Times New Roman" w:cs="Times New Roman"/>
        </w:rPr>
        <w:t>)</w:t>
      </w:r>
      <w:r w:rsidR="00DC5121" w:rsidRPr="008B3B20">
        <w:rPr>
          <w:rFonts w:ascii="Times New Roman" w:hAnsi="Times New Roman" w:cs="Times New Roman"/>
        </w:rPr>
        <w:t>,</w:t>
      </w:r>
      <w:r w:rsidR="00DC5121" w:rsidRPr="00182FD6">
        <w:rPr>
          <w:rFonts w:ascii="Times New Roman" w:hAnsi="Times New Roman" w:cs="Times New Roman"/>
        </w:rPr>
        <w:t xml:space="preserve"> </w:t>
      </w:r>
      <w:r w:rsidR="00046FC4" w:rsidRPr="00341033">
        <w:rPr>
          <w:rFonts w:ascii="Times New Roman" w:hAnsi="Times New Roman" w:cs="Times New Roman"/>
          <w:b/>
        </w:rPr>
        <w:t>le régime de travail est plutôt un régime de co-construction</w:t>
      </w:r>
      <w:r w:rsidR="00046FC4" w:rsidRPr="00341033">
        <w:rPr>
          <w:rFonts w:ascii="Times New Roman" w:hAnsi="Times New Roman" w:cs="Times New Roman"/>
        </w:rPr>
        <w:t> : ces process</w:t>
      </w:r>
      <w:r w:rsidR="007B2E8F" w:rsidRPr="00341033">
        <w:rPr>
          <w:rFonts w:ascii="Times New Roman" w:hAnsi="Times New Roman" w:cs="Times New Roman"/>
        </w:rPr>
        <w:t>us</w:t>
      </w:r>
      <w:r w:rsidR="00046FC4" w:rsidRPr="00341033">
        <w:rPr>
          <w:rFonts w:ascii="Times New Roman" w:hAnsi="Times New Roman" w:cs="Times New Roman"/>
        </w:rPr>
        <w:t xml:space="preserve"> font alors appel à des méthodes spécialisées </w:t>
      </w:r>
      <w:r w:rsidR="007B2E8F" w:rsidRPr="00341033">
        <w:rPr>
          <w:rFonts w:ascii="Times New Roman" w:hAnsi="Times New Roman" w:cs="Times New Roman"/>
        </w:rPr>
        <w:t>qui en général justifient de faire appel à des opérateurs professionnels</w:t>
      </w:r>
      <w:r w:rsidR="00CB6924" w:rsidRPr="00341033">
        <w:rPr>
          <w:rFonts w:ascii="Times New Roman" w:hAnsi="Times New Roman" w:cs="Times New Roman"/>
        </w:rPr>
        <w:t xml:space="preserve">. </w:t>
      </w:r>
      <w:r w:rsidR="00246D6C" w:rsidRPr="00341033">
        <w:rPr>
          <w:rFonts w:ascii="Times New Roman" w:hAnsi="Times New Roman" w:cs="Times New Roman"/>
        </w:rPr>
        <w:t xml:space="preserve">Le pilote (avec ces opérateurs) doit alors créer les conditions pour la rencontre et le travail ensemble des participants, organiser la traçabilité des travaux, capitaliser sur les productions, et faire </w:t>
      </w:r>
      <w:r w:rsidR="00DC5121" w:rsidRPr="00182FD6">
        <w:rPr>
          <w:rFonts w:ascii="Times New Roman" w:hAnsi="Times New Roman" w:cs="Times New Roman"/>
        </w:rPr>
        <w:t>émerger</w:t>
      </w:r>
      <w:r w:rsidR="00246D6C" w:rsidRPr="00341033">
        <w:rPr>
          <w:rFonts w:ascii="Times New Roman" w:hAnsi="Times New Roman" w:cs="Times New Roman"/>
        </w:rPr>
        <w:t xml:space="preserve"> des synthèses partageables.</w:t>
      </w:r>
    </w:p>
    <w:p w14:paraId="123D3828" w14:textId="77777777" w:rsidR="00182FD6" w:rsidRPr="00341033" w:rsidRDefault="00182FD6" w:rsidP="00182FD6">
      <w:pPr>
        <w:pStyle w:val="Sansinterligne"/>
        <w:jc w:val="both"/>
        <w:rPr>
          <w:rFonts w:ascii="Times New Roman" w:hAnsi="Times New Roman" w:cs="Times New Roman"/>
        </w:rPr>
      </w:pPr>
    </w:p>
    <w:p w14:paraId="2F649F68" w14:textId="1A0A88D1" w:rsidR="007B2E8F" w:rsidRDefault="007B2E8F" w:rsidP="00182FD6">
      <w:pPr>
        <w:pStyle w:val="Sansinterligne"/>
        <w:jc w:val="both"/>
        <w:rPr>
          <w:rFonts w:ascii="Times New Roman" w:hAnsi="Times New Roman" w:cs="Times New Roman"/>
        </w:rPr>
      </w:pPr>
      <w:r w:rsidRPr="00341033">
        <w:rPr>
          <w:rFonts w:ascii="Times New Roman" w:hAnsi="Times New Roman" w:cs="Times New Roman"/>
        </w:rPr>
        <w:t xml:space="preserve">Par construction, les processus reposant sur du travail d‘expertise sont plus « fermés » et plus rapides à mettre en œuvre. Ils ont l’inconvénient de moins impliquer les acteurs, et donc </w:t>
      </w:r>
      <w:r w:rsidR="005951CB" w:rsidRPr="00341033">
        <w:rPr>
          <w:rFonts w:ascii="Times New Roman" w:hAnsi="Times New Roman" w:cs="Times New Roman"/>
        </w:rPr>
        <w:t xml:space="preserve">parfois </w:t>
      </w:r>
      <w:r w:rsidRPr="00341033">
        <w:rPr>
          <w:rFonts w:ascii="Times New Roman" w:hAnsi="Times New Roman" w:cs="Times New Roman"/>
        </w:rPr>
        <w:t>de mal percevo</w:t>
      </w:r>
      <w:r w:rsidR="005951CB" w:rsidRPr="00341033">
        <w:rPr>
          <w:rFonts w:ascii="Times New Roman" w:hAnsi="Times New Roman" w:cs="Times New Roman"/>
        </w:rPr>
        <w:t>ir</w:t>
      </w:r>
      <w:r w:rsidRPr="00341033">
        <w:rPr>
          <w:rFonts w:ascii="Times New Roman" w:hAnsi="Times New Roman" w:cs="Times New Roman"/>
        </w:rPr>
        <w:t xml:space="preserve"> certaines réalités du terrain, et peuvent conduire à des fragilités (contestation de l’expertise, production de contre-expertise</w:t>
      </w:r>
      <w:r w:rsidR="005A5010" w:rsidRPr="008B3B20">
        <w:rPr>
          <w:rFonts w:ascii="Times New Roman" w:hAnsi="Times New Roman" w:cs="Times New Roman"/>
        </w:rPr>
        <w:t>,</w:t>
      </w:r>
      <w:r w:rsidRPr="008B3B20">
        <w:rPr>
          <w:rFonts w:ascii="Times New Roman" w:hAnsi="Times New Roman" w:cs="Times New Roman"/>
        </w:rPr>
        <w:t xml:space="preserve"> e</w:t>
      </w:r>
      <w:r w:rsidRPr="00341033">
        <w:rPr>
          <w:rFonts w:ascii="Times New Roman" w:hAnsi="Times New Roman" w:cs="Times New Roman"/>
        </w:rPr>
        <w:t>tc</w:t>
      </w:r>
      <w:r w:rsidR="005A5010" w:rsidRPr="008B3B20">
        <w:rPr>
          <w:rFonts w:ascii="Times New Roman" w:hAnsi="Times New Roman" w:cs="Times New Roman"/>
        </w:rPr>
        <w:t>.</w:t>
      </w:r>
      <w:r w:rsidRPr="008B3B20">
        <w:rPr>
          <w:rFonts w:ascii="Times New Roman" w:hAnsi="Times New Roman" w:cs="Times New Roman"/>
        </w:rPr>
        <w:t>)</w:t>
      </w:r>
      <w:r w:rsidR="0010132C" w:rsidRPr="008B3B20">
        <w:rPr>
          <w:rFonts w:ascii="Times New Roman" w:hAnsi="Times New Roman" w:cs="Times New Roman"/>
        </w:rPr>
        <w:t>.</w:t>
      </w:r>
      <w:r w:rsidR="0010132C">
        <w:rPr>
          <w:rFonts w:ascii="Times New Roman" w:hAnsi="Times New Roman" w:cs="Times New Roman"/>
        </w:rPr>
        <w:t xml:space="preserve"> </w:t>
      </w:r>
      <w:r w:rsidRPr="00341033">
        <w:rPr>
          <w:rFonts w:ascii="Times New Roman" w:hAnsi="Times New Roman" w:cs="Times New Roman"/>
        </w:rPr>
        <w:t>A l’inverse, les processus en co-construction sont plus ouvert</w:t>
      </w:r>
      <w:r w:rsidR="005951CB" w:rsidRPr="00341033">
        <w:rPr>
          <w:rFonts w:ascii="Times New Roman" w:hAnsi="Times New Roman" w:cs="Times New Roman"/>
        </w:rPr>
        <w:t>s</w:t>
      </w:r>
      <w:r w:rsidRPr="00341033">
        <w:rPr>
          <w:rFonts w:ascii="Times New Roman" w:hAnsi="Times New Roman" w:cs="Times New Roman"/>
        </w:rPr>
        <w:t>, plus impliquant</w:t>
      </w:r>
      <w:r w:rsidR="006114BF">
        <w:rPr>
          <w:rFonts w:ascii="Times New Roman" w:hAnsi="Times New Roman" w:cs="Times New Roman"/>
        </w:rPr>
        <w:t>s</w:t>
      </w:r>
      <w:r w:rsidRPr="00341033">
        <w:rPr>
          <w:rFonts w:ascii="Times New Roman" w:hAnsi="Times New Roman" w:cs="Times New Roman"/>
        </w:rPr>
        <w:t xml:space="preserve">, </w:t>
      </w:r>
      <w:r w:rsidR="005951CB" w:rsidRPr="00341033">
        <w:rPr>
          <w:rFonts w:ascii="Times New Roman" w:hAnsi="Times New Roman" w:cs="Times New Roman"/>
        </w:rPr>
        <w:t xml:space="preserve">mais </w:t>
      </w:r>
      <w:r w:rsidR="00E777FC" w:rsidRPr="00341033">
        <w:rPr>
          <w:rFonts w:ascii="Times New Roman" w:hAnsi="Times New Roman" w:cs="Times New Roman"/>
        </w:rPr>
        <w:t xml:space="preserve">complexes à mettre en œuvre, et </w:t>
      </w:r>
      <w:r w:rsidR="005951CB" w:rsidRPr="00341033">
        <w:rPr>
          <w:rFonts w:ascii="Times New Roman" w:hAnsi="Times New Roman" w:cs="Times New Roman"/>
        </w:rPr>
        <w:t>leur</w:t>
      </w:r>
      <w:r w:rsidR="00E777FC" w:rsidRPr="00341033">
        <w:rPr>
          <w:rFonts w:ascii="Times New Roman" w:hAnsi="Times New Roman" w:cs="Times New Roman"/>
        </w:rPr>
        <w:t>s</w:t>
      </w:r>
      <w:r w:rsidR="005951CB" w:rsidRPr="00341033">
        <w:rPr>
          <w:rFonts w:ascii="Times New Roman" w:hAnsi="Times New Roman" w:cs="Times New Roman"/>
        </w:rPr>
        <w:t xml:space="preserve"> résultats s</w:t>
      </w:r>
      <w:r w:rsidR="006114BF">
        <w:rPr>
          <w:rFonts w:ascii="Times New Roman" w:hAnsi="Times New Roman" w:cs="Times New Roman"/>
        </w:rPr>
        <w:t xml:space="preserve">ont plus difficiles à valoriser. </w:t>
      </w:r>
    </w:p>
    <w:p w14:paraId="5571A680" w14:textId="77777777" w:rsidR="00E05D63" w:rsidRPr="00341033" w:rsidRDefault="00E05D63" w:rsidP="00182FD6">
      <w:pPr>
        <w:pStyle w:val="Sansinterligne"/>
        <w:jc w:val="both"/>
        <w:rPr>
          <w:rFonts w:ascii="Times New Roman" w:hAnsi="Times New Roman" w:cs="Times New Roman"/>
        </w:rPr>
      </w:pPr>
    </w:p>
    <w:p w14:paraId="4D6DD02D" w14:textId="3091D57D" w:rsidR="00245FDC" w:rsidRDefault="00245FDC" w:rsidP="00182FD6">
      <w:pPr>
        <w:pStyle w:val="Sansinterligne"/>
        <w:jc w:val="both"/>
        <w:rPr>
          <w:rFonts w:ascii="Times New Roman" w:hAnsi="Times New Roman" w:cs="Times New Roman"/>
        </w:rPr>
      </w:pPr>
      <w:r w:rsidRPr="00341033">
        <w:rPr>
          <w:rFonts w:ascii="Times New Roman" w:hAnsi="Times New Roman" w:cs="Times New Roman"/>
        </w:rPr>
        <w:t>Cette réflexion sur les objectifs de la participation doit aussi permettre au porteur de projet de cibler les compétences attendues de l'animation/facilitation et in fine s’interroger sur son internalisation ou son externalisation</w:t>
      </w:r>
      <w:r w:rsidR="00DC5121" w:rsidRPr="00182FD6">
        <w:rPr>
          <w:rFonts w:ascii="Times New Roman" w:hAnsi="Times New Roman" w:cs="Times New Roman"/>
        </w:rPr>
        <w:t xml:space="preserve">. </w:t>
      </w:r>
      <w:r w:rsidRPr="00341033">
        <w:rPr>
          <w:rFonts w:ascii="Times New Roman" w:hAnsi="Times New Roman" w:cs="Times New Roman"/>
        </w:rPr>
        <w:t>Dans tou</w:t>
      </w:r>
      <w:r w:rsidR="00D26BC9" w:rsidRPr="00341033">
        <w:rPr>
          <w:rFonts w:ascii="Times New Roman" w:hAnsi="Times New Roman" w:cs="Times New Roman"/>
        </w:rPr>
        <w:t>s</w:t>
      </w:r>
      <w:r w:rsidRPr="00341033">
        <w:rPr>
          <w:rFonts w:ascii="Times New Roman" w:hAnsi="Times New Roman" w:cs="Times New Roman"/>
        </w:rPr>
        <w:t xml:space="preserve"> les cas, il paraît indispensable d’écrire un cahier des charges qui définisse les principes de la participation, ce qui est souvent oublié lorsque l’animation est interne. Ce cahier des charges peut constituer un él</w:t>
      </w:r>
      <w:r w:rsidR="00CB6924" w:rsidRPr="00341033">
        <w:rPr>
          <w:rFonts w:ascii="Times New Roman" w:hAnsi="Times New Roman" w:cs="Times New Roman"/>
        </w:rPr>
        <w:t>é</w:t>
      </w:r>
      <w:r w:rsidRPr="00341033">
        <w:rPr>
          <w:rFonts w:ascii="Times New Roman" w:hAnsi="Times New Roman" w:cs="Times New Roman"/>
        </w:rPr>
        <w:t>ment de la feuille de route évoquée ci-après</w:t>
      </w:r>
      <w:r w:rsidR="00182FD6">
        <w:rPr>
          <w:rFonts w:ascii="Times New Roman" w:hAnsi="Times New Roman" w:cs="Times New Roman"/>
        </w:rPr>
        <w:t xml:space="preserve">. </w:t>
      </w:r>
    </w:p>
    <w:p w14:paraId="61A67CFB" w14:textId="0ED18D1B" w:rsidR="00606BD6" w:rsidRDefault="00D26BC9" w:rsidP="00DC75CC">
      <w:pPr>
        <w:pStyle w:val="Titre3"/>
      </w:pPr>
      <w:r w:rsidRPr="00341033">
        <w:t xml:space="preserve">L’implication des acteurs </w:t>
      </w:r>
      <w:r w:rsidR="00664082">
        <w:t>dans la</w:t>
      </w:r>
      <w:r w:rsidR="00E6167D">
        <w:t xml:space="preserve"> co-construction</w:t>
      </w:r>
    </w:p>
    <w:p w14:paraId="53305AFE" w14:textId="77777777" w:rsidR="00182FD6" w:rsidRPr="00341033" w:rsidRDefault="00182FD6" w:rsidP="00182FD6">
      <w:pPr>
        <w:pStyle w:val="Sansinterligne"/>
        <w:rPr>
          <w:rFonts w:ascii="Times New Roman" w:hAnsi="Times New Roman" w:cs="Times New Roman"/>
          <w:u w:val="single"/>
        </w:rPr>
      </w:pPr>
    </w:p>
    <w:p w14:paraId="1C54DED0" w14:textId="181F100A" w:rsidR="00664082" w:rsidRPr="00341033" w:rsidRDefault="00AA1174" w:rsidP="00182FD6">
      <w:pPr>
        <w:pStyle w:val="Sansinterligne"/>
        <w:jc w:val="both"/>
        <w:rPr>
          <w:rFonts w:ascii="Times New Roman" w:hAnsi="Times New Roman" w:cs="Times New Roman"/>
        </w:rPr>
      </w:pPr>
      <w:r w:rsidRPr="00341033">
        <w:rPr>
          <w:rFonts w:ascii="Times New Roman" w:hAnsi="Times New Roman" w:cs="Times New Roman"/>
        </w:rPr>
        <w:t>Les acteurs sont une catégorie particulière de</w:t>
      </w:r>
      <w:r w:rsidR="0013285C" w:rsidRPr="00341033">
        <w:rPr>
          <w:rFonts w:ascii="Times New Roman" w:hAnsi="Times New Roman" w:cs="Times New Roman"/>
        </w:rPr>
        <w:t xml:space="preserve"> personnes impliquées dans le PTGE : ils se différencient du grand public ou des citoyens (cf</w:t>
      </w:r>
      <w:r w:rsidR="005A5010" w:rsidRPr="008B3B20">
        <w:rPr>
          <w:rFonts w:ascii="Times New Roman" w:hAnsi="Times New Roman" w:cs="Times New Roman"/>
        </w:rPr>
        <w:t>.</w:t>
      </w:r>
      <w:r w:rsidR="0013285C" w:rsidRPr="008B3B20">
        <w:rPr>
          <w:rFonts w:ascii="Times New Roman" w:hAnsi="Times New Roman" w:cs="Times New Roman"/>
        </w:rPr>
        <w:t xml:space="preserve"> c</w:t>
      </w:r>
      <w:r w:rsidR="0013285C" w:rsidRPr="00341033">
        <w:rPr>
          <w:rFonts w:ascii="Times New Roman" w:hAnsi="Times New Roman" w:cs="Times New Roman"/>
        </w:rPr>
        <w:t>i-dessous). Les acteurs sont soit des représentants officiels de catégories d’usagers, soit des experts (chercheurs, techniciens, personnes qualifiées, usagers experts…), soit des responsables d’institutions, soit des responsables d’organismes privés concernés par certains usages, soit des représentants d’associations</w:t>
      </w:r>
      <w:r w:rsidR="000B6AC5">
        <w:rPr>
          <w:rFonts w:ascii="Times New Roman" w:hAnsi="Times New Roman" w:cs="Times New Roman"/>
        </w:rPr>
        <w:t>,</w:t>
      </w:r>
      <w:r w:rsidR="0013285C" w:rsidRPr="00341033">
        <w:rPr>
          <w:rFonts w:ascii="Times New Roman" w:hAnsi="Times New Roman" w:cs="Times New Roman"/>
        </w:rPr>
        <w:t xml:space="preserve"> etc. Ils incarnent des dimensions particulières des problèmes de gestion de l’eau, des compétences spécifiques, des responsabilités politiques ou techniques dans la gestion, etc.</w:t>
      </w:r>
    </w:p>
    <w:p w14:paraId="2928B7BE" w14:textId="2B26E99C" w:rsidR="00664082" w:rsidRPr="00341033" w:rsidRDefault="0013285C" w:rsidP="00182FD6">
      <w:pPr>
        <w:pStyle w:val="Sansinterligne"/>
        <w:jc w:val="both"/>
        <w:rPr>
          <w:rFonts w:ascii="Times New Roman" w:hAnsi="Times New Roman" w:cs="Times New Roman"/>
        </w:rPr>
      </w:pPr>
      <w:r w:rsidRPr="00341033">
        <w:rPr>
          <w:rFonts w:ascii="Times New Roman" w:hAnsi="Times New Roman" w:cs="Times New Roman"/>
        </w:rPr>
        <w:t>Il est attendu d’eux que leur</w:t>
      </w:r>
      <w:r w:rsidR="00CC3EF6" w:rsidRPr="00182FD6">
        <w:rPr>
          <w:rFonts w:ascii="Times New Roman" w:hAnsi="Times New Roman" w:cs="Times New Roman"/>
        </w:rPr>
        <w:t>s</w:t>
      </w:r>
      <w:r w:rsidRPr="00341033">
        <w:rPr>
          <w:rFonts w:ascii="Times New Roman" w:hAnsi="Times New Roman" w:cs="Times New Roman"/>
        </w:rPr>
        <w:t xml:space="preserve"> compétence</w:t>
      </w:r>
      <w:r w:rsidR="00CC3EF6" w:rsidRPr="00182FD6">
        <w:rPr>
          <w:rFonts w:ascii="Times New Roman" w:hAnsi="Times New Roman" w:cs="Times New Roman"/>
        </w:rPr>
        <w:t>s</w:t>
      </w:r>
      <w:r w:rsidRPr="00341033">
        <w:rPr>
          <w:rFonts w:ascii="Times New Roman" w:hAnsi="Times New Roman" w:cs="Times New Roman"/>
        </w:rPr>
        <w:t xml:space="preserve"> et/ou leur</w:t>
      </w:r>
      <w:r w:rsidR="00CC3EF6" w:rsidRPr="00182FD6">
        <w:rPr>
          <w:rFonts w:ascii="Times New Roman" w:hAnsi="Times New Roman" w:cs="Times New Roman"/>
        </w:rPr>
        <w:t>s</w:t>
      </w:r>
      <w:r w:rsidRPr="00341033">
        <w:rPr>
          <w:rFonts w:ascii="Times New Roman" w:hAnsi="Times New Roman" w:cs="Times New Roman"/>
        </w:rPr>
        <w:t xml:space="preserve"> responsabilité</w:t>
      </w:r>
      <w:r w:rsidR="00CC3EF6" w:rsidRPr="00182FD6">
        <w:rPr>
          <w:rFonts w:ascii="Times New Roman" w:hAnsi="Times New Roman" w:cs="Times New Roman"/>
        </w:rPr>
        <w:t>s</w:t>
      </w:r>
      <w:r w:rsidRPr="00341033">
        <w:rPr>
          <w:rFonts w:ascii="Times New Roman" w:hAnsi="Times New Roman" w:cs="Times New Roman"/>
        </w:rPr>
        <w:t xml:space="preserve"> nourrisse</w:t>
      </w:r>
      <w:r w:rsidR="00CC3EF6" w:rsidRPr="00182FD6">
        <w:rPr>
          <w:rFonts w:ascii="Times New Roman" w:hAnsi="Times New Roman" w:cs="Times New Roman"/>
        </w:rPr>
        <w:t>nt</w:t>
      </w:r>
      <w:r w:rsidRPr="00341033">
        <w:rPr>
          <w:rFonts w:ascii="Times New Roman" w:hAnsi="Times New Roman" w:cs="Times New Roman"/>
        </w:rPr>
        <w:t xml:space="preserve"> le processus à toutes ses étapes (diagno</w:t>
      </w:r>
      <w:r w:rsidR="00CD1537" w:rsidRPr="00341033">
        <w:rPr>
          <w:rFonts w:ascii="Times New Roman" w:hAnsi="Times New Roman" w:cs="Times New Roman"/>
        </w:rPr>
        <w:t>s</w:t>
      </w:r>
      <w:r w:rsidRPr="00341033">
        <w:rPr>
          <w:rFonts w:ascii="Times New Roman" w:hAnsi="Times New Roman" w:cs="Times New Roman"/>
        </w:rPr>
        <w:t>tic, scénarios, plan d’action</w:t>
      </w:r>
      <w:r w:rsidR="005A5010" w:rsidRPr="008B3B20">
        <w:rPr>
          <w:rFonts w:ascii="Times New Roman" w:hAnsi="Times New Roman" w:cs="Times New Roman"/>
        </w:rPr>
        <w:t>,</w:t>
      </w:r>
      <w:r w:rsidRPr="008B3B20">
        <w:rPr>
          <w:rFonts w:ascii="Times New Roman" w:hAnsi="Times New Roman" w:cs="Times New Roman"/>
        </w:rPr>
        <w:t xml:space="preserve"> e</w:t>
      </w:r>
      <w:r w:rsidRPr="00341033">
        <w:rPr>
          <w:rFonts w:ascii="Times New Roman" w:hAnsi="Times New Roman" w:cs="Times New Roman"/>
        </w:rPr>
        <w:t>tc</w:t>
      </w:r>
      <w:r w:rsidR="005A5010" w:rsidRPr="008B3B20">
        <w:rPr>
          <w:rFonts w:ascii="Times New Roman" w:hAnsi="Times New Roman" w:cs="Times New Roman"/>
        </w:rPr>
        <w:t>.</w:t>
      </w:r>
      <w:r w:rsidRPr="008B3B20">
        <w:rPr>
          <w:rFonts w:ascii="Times New Roman" w:hAnsi="Times New Roman" w:cs="Times New Roman"/>
        </w:rPr>
        <w:t>),</w:t>
      </w:r>
      <w:r w:rsidRPr="00341033">
        <w:rPr>
          <w:rFonts w:ascii="Times New Roman" w:hAnsi="Times New Roman" w:cs="Times New Roman"/>
        </w:rPr>
        <w:t xml:space="preserve"> et que leur implication contribue à déployer les actions.</w:t>
      </w:r>
    </w:p>
    <w:p w14:paraId="48CD2EFE" w14:textId="5DE7C34D" w:rsidR="00D26BC9" w:rsidRDefault="00D26BC9" w:rsidP="006114BF">
      <w:pPr>
        <w:pStyle w:val="Sansinterligne"/>
        <w:jc w:val="both"/>
        <w:rPr>
          <w:rFonts w:ascii="Times New Roman" w:hAnsi="Times New Roman" w:cs="Times New Roman"/>
        </w:rPr>
      </w:pPr>
      <w:r w:rsidRPr="00341033">
        <w:rPr>
          <w:rFonts w:ascii="Times New Roman" w:hAnsi="Times New Roman" w:cs="Times New Roman"/>
        </w:rPr>
        <w:t>La gouvernance du PTGE (cf</w:t>
      </w:r>
      <w:r w:rsidR="005A5010" w:rsidRPr="008B3B20">
        <w:rPr>
          <w:rFonts w:ascii="Times New Roman" w:hAnsi="Times New Roman" w:cs="Times New Roman"/>
        </w:rPr>
        <w:t>.</w:t>
      </w:r>
      <w:r w:rsidRPr="008B3B20">
        <w:rPr>
          <w:rFonts w:ascii="Times New Roman" w:hAnsi="Times New Roman" w:cs="Times New Roman"/>
        </w:rPr>
        <w:t xml:space="preserve"> c</w:t>
      </w:r>
      <w:r w:rsidRPr="00341033">
        <w:rPr>
          <w:rFonts w:ascii="Times New Roman" w:hAnsi="Times New Roman" w:cs="Times New Roman"/>
        </w:rPr>
        <w:t>i-après) rassemble en général les acteurs et/ou les usagers de la ges</w:t>
      </w:r>
      <w:r w:rsidR="008C5190" w:rsidRPr="00341033">
        <w:rPr>
          <w:rFonts w:ascii="Times New Roman" w:hAnsi="Times New Roman" w:cs="Times New Roman"/>
        </w:rPr>
        <w:t>ti</w:t>
      </w:r>
      <w:r w:rsidRPr="00341033">
        <w:rPr>
          <w:rFonts w:ascii="Times New Roman" w:hAnsi="Times New Roman" w:cs="Times New Roman"/>
        </w:rPr>
        <w:t>on de l’eau du territoire</w:t>
      </w:r>
      <w:r w:rsidR="00AA1174" w:rsidRPr="00341033">
        <w:rPr>
          <w:rFonts w:ascii="Times New Roman" w:hAnsi="Times New Roman" w:cs="Times New Roman"/>
        </w:rPr>
        <w:t xml:space="preserve"> au sein d’un </w:t>
      </w:r>
      <w:r w:rsidR="006114BF" w:rsidRPr="006114BF">
        <w:rPr>
          <w:rFonts w:ascii="Times New Roman" w:hAnsi="Times New Roman" w:cs="Times New Roman"/>
        </w:rPr>
        <w:t xml:space="preserve">comité de pilotage </w:t>
      </w:r>
      <w:r w:rsidR="00AA1174" w:rsidRPr="00341033">
        <w:rPr>
          <w:rFonts w:ascii="Times New Roman" w:hAnsi="Times New Roman" w:cs="Times New Roman"/>
        </w:rPr>
        <w:t>et de groupes de travail divers (Cotech, commissions</w:t>
      </w:r>
      <w:r w:rsidR="005A5010" w:rsidRPr="008B3B20">
        <w:rPr>
          <w:rFonts w:ascii="Times New Roman" w:hAnsi="Times New Roman" w:cs="Times New Roman"/>
        </w:rPr>
        <w:t>,</w:t>
      </w:r>
      <w:r w:rsidR="00AA1174" w:rsidRPr="008B3B20">
        <w:rPr>
          <w:rFonts w:ascii="Times New Roman" w:hAnsi="Times New Roman" w:cs="Times New Roman"/>
        </w:rPr>
        <w:t xml:space="preserve"> e</w:t>
      </w:r>
      <w:r w:rsidR="00AA1174" w:rsidRPr="00341033">
        <w:rPr>
          <w:rFonts w:ascii="Times New Roman" w:hAnsi="Times New Roman" w:cs="Times New Roman"/>
        </w:rPr>
        <w:t>tc</w:t>
      </w:r>
      <w:r w:rsidR="005A5010" w:rsidRPr="008B3B20">
        <w:rPr>
          <w:rFonts w:ascii="Times New Roman" w:hAnsi="Times New Roman" w:cs="Times New Roman"/>
        </w:rPr>
        <w:t>.</w:t>
      </w:r>
      <w:r w:rsidR="00AA1174" w:rsidRPr="008B3B20">
        <w:rPr>
          <w:rFonts w:ascii="Times New Roman" w:hAnsi="Times New Roman" w:cs="Times New Roman"/>
        </w:rPr>
        <w:t>).</w:t>
      </w:r>
    </w:p>
    <w:p w14:paraId="1216D01C" w14:textId="77777777" w:rsidR="00664082" w:rsidRPr="00341033" w:rsidRDefault="00664082" w:rsidP="00182FD6">
      <w:pPr>
        <w:pStyle w:val="Sansinterligne"/>
        <w:rPr>
          <w:rFonts w:ascii="Times New Roman" w:hAnsi="Times New Roman" w:cs="Times New Roman"/>
        </w:rPr>
      </w:pPr>
    </w:p>
    <w:p w14:paraId="2972CD51" w14:textId="086C1DCC" w:rsidR="00D26BC9" w:rsidRDefault="00B76F0C" w:rsidP="00E05D63">
      <w:pPr>
        <w:pStyle w:val="Sansinterligne"/>
        <w:jc w:val="both"/>
        <w:rPr>
          <w:rFonts w:ascii="Times New Roman" w:hAnsi="Times New Roman" w:cs="Times New Roman"/>
        </w:rPr>
      </w:pPr>
      <w:r>
        <w:rPr>
          <w:rFonts w:ascii="Times New Roman" w:hAnsi="Times New Roman" w:cs="Times New Roman"/>
        </w:rPr>
        <w:t xml:space="preserve">Plusieurs </w:t>
      </w:r>
      <w:r w:rsidR="00D26BC9" w:rsidRPr="00341033">
        <w:rPr>
          <w:rFonts w:ascii="Times New Roman" w:hAnsi="Times New Roman" w:cs="Times New Roman"/>
        </w:rPr>
        <w:t>questions peuvent se poser utilement dans la</w:t>
      </w:r>
      <w:r w:rsidR="008C5190" w:rsidRPr="00341033">
        <w:rPr>
          <w:rFonts w:ascii="Times New Roman" w:hAnsi="Times New Roman" w:cs="Times New Roman"/>
        </w:rPr>
        <w:t xml:space="preserve"> </w:t>
      </w:r>
      <w:r w:rsidR="00D26BC9" w:rsidRPr="00341033">
        <w:rPr>
          <w:rFonts w:ascii="Times New Roman" w:hAnsi="Times New Roman" w:cs="Times New Roman"/>
        </w:rPr>
        <w:t>mise en p</w:t>
      </w:r>
      <w:r w:rsidR="008C5190" w:rsidRPr="00341033">
        <w:rPr>
          <w:rFonts w:ascii="Times New Roman" w:hAnsi="Times New Roman" w:cs="Times New Roman"/>
        </w:rPr>
        <w:t>la</w:t>
      </w:r>
      <w:r w:rsidR="00D26BC9" w:rsidRPr="00341033">
        <w:rPr>
          <w:rFonts w:ascii="Times New Roman" w:hAnsi="Times New Roman" w:cs="Times New Roman"/>
        </w:rPr>
        <w:t xml:space="preserve">ce </w:t>
      </w:r>
      <w:r>
        <w:rPr>
          <w:rFonts w:ascii="Times New Roman" w:hAnsi="Times New Roman" w:cs="Times New Roman"/>
        </w:rPr>
        <w:t xml:space="preserve">du processus de participation des acteurs : </w:t>
      </w:r>
    </w:p>
    <w:p w14:paraId="0645F806" w14:textId="7AB71131" w:rsidR="00D26BC9" w:rsidRPr="00341033" w:rsidRDefault="00B76F0C" w:rsidP="00B76F0C">
      <w:pPr>
        <w:pStyle w:val="Sansinterligne"/>
        <w:numPr>
          <w:ilvl w:val="0"/>
          <w:numId w:val="61"/>
        </w:numPr>
        <w:jc w:val="both"/>
        <w:rPr>
          <w:rFonts w:ascii="Times New Roman" w:hAnsi="Times New Roman" w:cs="Times New Roman"/>
        </w:rPr>
      </w:pPr>
      <w:r>
        <w:rPr>
          <w:rFonts w:ascii="Times New Roman" w:hAnsi="Times New Roman" w:cs="Times New Roman"/>
        </w:rPr>
        <w:t>t</w:t>
      </w:r>
      <w:r w:rsidR="00D26BC9" w:rsidRPr="00341033">
        <w:rPr>
          <w:rFonts w:ascii="Times New Roman" w:hAnsi="Times New Roman" w:cs="Times New Roman"/>
        </w:rPr>
        <w:t>ous les acteurs/usagers concernés sont-ils effectivement mobilisés</w:t>
      </w:r>
      <w:r w:rsidR="005A5010">
        <w:rPr>
          <w:rFonts w:ascii="Times New Roman" w:hAnsi="Times New Roman" w:cs="Times New Roman"/>
        </w:rPr>
        <w:t xml:space="preserve"> </w:t>
      </w:r>
      <w:r w:rsidR="00AA1174" w:rsidRPr="00341033">
        <w:rPr>
          <w:rFonts w:ascii="Times New Roman" w:hAnsi="Times New Roman" w:cs="Times New Roman"/>
        </w:rPr>
        <w:t>au sein de cette gouvernance</w:t>
      </w:r>
      <w:r w:rsidR="000B6AC5">
        <w:rPr>
          <w:rFonts w:ascii="Times New Roman" w:hAnsi="Times New Roman" w:cs="Times New Roman"/>
        </w:rPr>
        <w:t> </w:t>
      </w:r>
      <w:r w:rsidR="00D26BC9" w:rsidRPr="00341033">
        <w:rPr>
          <w:rFonts w:ascii="Times New Roman" w:hAnsi="Times New Roman" w:cs="Times New Roman"/>
        </w:rPr>
        <w:t>?</w:t>
      </w:r>
    </w:p>
    <w:p w14:paraId="48ACC905" w14:textId="2E98F5DF" w:rsidR="00572D8E" w:rsidRDefault="00B76F0C" w:rsidP="00B76F0C">
      <w:pPr>
        <w:pStyle w:val="Sansinterligne"/>
        <w:numPr>
          <w:ilvl w:val="0"/>
          <w:numId w:val="61"/>
        </w:numPr>
        <w:jc w:val="both"/>
        <w:rPr>
          <w:rFonts w:ascii="Times New Roman" w:hAnsi="Times New Roman" w:cs="Times New Roman"/>
        </w:rPr>
      </w:pPr>
      <w:r>
        <w:rPr>
          <w:rFonts w:ascii="Times New Roman" w:hAnsi="Times New Roman" w:cs="Times New Roman"/>
        </w:rPr>
        <w:t>c</w:t>
      </w:r>
      <w:r w:rsidR="00D26BC9" w:rsidRPr="00341033">
        <w:rPr>
          <w:rFonts w:ascii="Times New Roman" w:hAnsi="Times New Roman" w:cs="Times New Roman"/>
        </w:rPr>
        <w:t>es acteurs</w:t>
      </w:r>
      <w:r w:rsidR="00CD1537" w:rsidRPr="00341033">
        <w:rPr>
          <w:rFonts w:ascii="Times New Roman" w:hAnsi="Times New Roman" w:cs="Times New Roman"/>
        </w:rPr>
        <w:t xml:space="preserve"> </w:t>
      </w:r>
      <w:r w:rsidR="00D26BC9" w:rsidRPr="00341033">
        <w:rPr>
          <w:rFonts w:ascii="Times New Roman" w:hAnsi="Times New Roman" w:cs="Times New Roman"/>
        </w:rPr>
        <w:t>/</w:t>
      </w:r>
      <w:r w:rsidR="00CD1537" w:rsidRPr="00341033">
        <w:rPr>
          <w:rFonts w:ascii="Times New Roman" w:hAnsi="Times New Roman" w:cs="Times New Roman"/>
        </w:rPr>
        <w:t xml:space="preserve"> </w:t>
      </w:r>
      <w:r w:rsidR="00D26BC9" w:rsidRPr="00341033">
        <w:rPr>
          <w:rFonts w:ascii="Times New Roman" w:hAnsi="Times New Roman" w:cs="Times New Roman"/>
        </w:rPr>
        <w:t xml:space="preserve">usagers ont-ils une position, </w:t>
      </w:r>
      <w:r w:rsidR="008C5190" w:rsidRPr="00341033">
        <w:rPr>
          <w:rFonts w:ascii="Times New Roman" w:hAnsi="Times New Roman" w:cs="Times New Roman"/>
        </w:rPr>
        <w:t>une vision</w:t>
      </w:r>
      <w:r w:rsidR="00D26BC9" w:rsidRPr="00341033">
        <w:rPr>
          <w:rFonts w:ascii="Times New Roman" w:hAnsi="Times New Roman" w:cs="Times New Roman"/>
        </w:rPr>
        <w:t xml:space="preserve">, des attentes </w:t>
      </w:r>
      <w:r w:rsidR="008C5190" w:rsidRPr="00341033">
        <w:rPr>
          <w:rFonts w:ascii="Times New Roman" w:hAnsi="Times New Roman" w:cs="Times New Roman"/>
        </w:rPr>
        <w:t xml:space="preserve">au sujet des problèmes de gestion de l’eau du territoire ? </w:t>
      </w:r>
    </w:p>
    <w:p w14:paraId="1106E1E5" w14:textId="1DEC9698" w:rsidR="00B76F0C" w:rsidRDefault="00B76F0C" w:rsidP="00B76F0C">
      <w:pPr>
        <w:pStyle w:val="Sansinterligne"/>
        <w:numPr>
          <w:ilvl w:val="0"/>
          <w:numId w:val="61"/>
        </w:numPr>
        <w:jc w:val="both"/>
        <w:rPr>
          <w:rFonts w:ascii="Times New Roman" w:hAnsi="Times New Roman" w:cs="Times New Roman"/>
        </w:rPr>
      </w:pPr>
      <w:r>
        <w:rPr>
          <w:rFonts w:ascii="Times New Roman" w:hAnsi="Times New Roman" w:cs="Times New Roman"/>
        </w:rPr>
        <w:t>q</w:t>
      </w:r>
      <w:r w:rsidR="008C5190" w:rsidRPr="00341033">
        <w:rPr>
          <w:rFonts w:ascii="Times New Roman" w:hAnsi="Times New Roman" w:cs="Times New Roman"/>
        </w:rPr>
        <w:t>ue connaît-</w:t>
      </w:r>
      <w:r>
        <w:rPr>
          <w:rFonts w:ascii="Times New Roman" w:hAnsi="Times New Roman" w:cs="Times New Roman"/>
        </w:rPr>
        <w:t>on vraiment de ces positions ? s</w:t>
      </w:r>
      <w:r w:rsidR="008C5190" w:rsidRPr="00341033">
        <w:rPr>
          <w:rFonts w:ascii="Times New Roman" w:hAnsi="Times New Roman" w:cs="Times New Roman"/>
        </w:rPr>
        <w:t xml:space="preserve">ont-elles conflictuelles, convergentes ? </w:t>
      </w:r>
    </w:p>
    <w:p w14:paraId="4EFBA092" w14:textId="188181E4" w:rsidR="00D26BC9" w:rsidRDefault="008C5190" w:rsidP="00B76F0C">
      <w:pPr>
        <w:pStyle w:val="Sansinterligne"/>
        <w:numPr>
          <w:ilvl w:val="0"/>
          <w:numId w:val="61"/>
        </w:numPr>
        <w:jc w:val="both"/>
        <w:rPr>
          <w:rFonts w:ascii="Times New Roman" w:hAnsi="Times New Roman" w:cs="Times New Roman"/>
        </w:rPr>
      </w:pPr>
      <w:r w:rsidRPr="00341033">
        <w:rPr>
          <w:rFonts w:ascii="Times New Roman" w:hAnsi="Times New Roman" w:cs="Times New Roman"/>
        </w:rPr>
        <w:t>quelle connaissance mutuelle ces acteurs/usagers ont-ils de leurs positions </w:t>
      </w:r>
      <w:r w:rsidR="00AA1174" w:rsidRPr="00341033">
        <w:rPr>
          <w:rFonts w:ascii="Times New Roman" w:hAnsi="Times New Roman" w:cs="Times New Roman"/>
        </w:rPr>
        <w:t>respectives ?</w:t>
      </w:r>
      <w:r w:rsidRPr="00341033">
        <w:rPr>
          <w:rFonts w:ascii="Times New Roman" w:hAnsi="Times New Roman" w:cs="Times New Roman"/>
        </w:rPr>
        <w:t xml:space="preserve"> </w:t>
      </w:r>
    </w:p>
    <w:p w14:paraId="65F2FFED" w14:textId="77777777" w:rsidR="00B76F0C" w:rsidRPr="00341033" w:rsidRDefault="00B76F0C" w:rsidP="00E05D63">
      <w:pPr>
        <w:pStyle w:val="Sansinterligne"/>
        <w:jc w:val="both"/>
        <w:rPr>
          <w:rFonts w:ascii="Times New Roman" w:hAnsi="Times New Roman" w:cs="Times New Roman"/>
        </w:rPr>
      </w:pPr>
    </w:p>
    <w:p w14:paraId="32A2E2C2" w14:textId="22AB0E5C" w:rsidR="008C5190" w:rsidRDefault="0049514B" w:rsidP="00E05D63">
      <w:pPr>
        <w:pStyle w:val="Sansinterligne"/>
        <w:jc w:val="both"/>
        <w:rPr>
          <w:rFonts w:ascii="Times New Roman" w:hAnsi="Times New Roman" w:cs="Times New Roman"/>
        </w:rPr>
      </w:pPr>
      <w:r>
        <w:rPr>
          <w:rFonts w:ascii="Times New Roman" w:hAnsi="Times New Roman" w:cs="Times New Roman"/>
        </w:rPr>
        <w:t>U</w:t>
      </w:r>
      <w:r w:rsidRPr="00341033">
        <w:rPr>
          <w:rFonts w:ascii="Times New Roman" w:hAnsi="Times New Roman" w:cs="Times New Roman"/>
        </w:rPr>
        <w:t xml:space="preserve">ne démarche d’écoute des acteurs </w:t>
      </w:r>
      <w:r>
        <w:rPr>
          <w:rFonts w:ascii="Times New Roman" w:hAnsi="Times New Roman" w:cs="Times New Roman"/>
        </w:rPr>
        <w:t>est</w:t>
      </w:r>
      <w:r w:rsidRPr="00341033">
        <w:rPr>
          <w:rFonts w:ascii="Times New Roman" w:hAnsi="Times New Roman" w:cs="Times New Roman"/>
        </w:rPr>
        <w:t xml:space="preserve"> </w:t>
      </w:r>
      <w:r>
        <w:rPr>
          <w:rFonts w:ascii="Times New Roman" w:hAnsi="Times New Roman" w:cs="Times New Roman"/>
        </w:rPr>
        <w:t>indispensable</w:t>
      </w:r>
      <w:r w:rsidRPr="00341033">
        <w:rPr>
          <w:rFonts w:ascii="Times New Roman" w:hAnsi="Times New Roman" w:cs="Times New Roman"/>
        </w:rPr>
        <w:t xml:space="preserve"> pour le PTGE</w:t>
      </w:r>
      <w:r>
        <w:rPr>
          <w:rFonts w:ascii="Times New Roman" w:hAnsi="Times New Roman" w:cs="Times New Roman"/>
        </w:rPr>
        <w:t xml:space="preserve">. Elle doit permettre très tôt à chacun d’exprimer ses attentes. </w:t>
      </w:r>
      <w:r w:rsidR="00EA1EAA">
        <w:rPr>
          <w:rFonts w:ascii="Times New Roman" w:hAnsi="Times New Roman" w:cs="Times New Roman"/>
        </w:rPr>
        <w:t>Dans certaines situations où le porteur de projet identifie des problèmes aig</w:t>
      </w:r>
      <w:r>
        <w:rPr>
          <w:rFonts w:ascii="Times New Roman" w:hAnsi="Times New Roman" w:cs="Times New Roman"/>
        </w:rPr>
        <w:t>us</w:t>
      </w:r>
      <w:r w:rsidR="00EA1EAA">
        <w:rPr>
          <w:rFonts w:ascii="Times New Roman" w:hAnsi="Times New Roman" w:cs="Times New Roman"/>
        </w:rPr>
        <w:t xml:space="preserve">, cette écoute peut faire l’objet d’une prestation spécifique </w:t>
      </w:r>
      <w:r w:rsidR="00B76F0C">
        <w:rPr>
          <w:rFonts w:ascii="Times New Roman" w:hAnsi="Times New Roman" w:cs="Times New Roman"/>
        </w:rPr>
        <w:t>(cf</w:t>
      </w:r>
      <w:r w:rsidR="005A5010" w:rsidRPr="008B3B20">
        <w:rPr>
          <w:rFonts w:ascii="Times New Roman" w:hAnsi="Times New Roman" w:cs="Times New Roman"/>
        </w:rPr>
        <w:t>.</w:t>
      </w:r>
      <w:r w:rsidR="00B76F0C" w:rsidRPr="008B3B20">
        <w:rPr>
          <w:rFonts w:ascii="Times New Roman" w:hAnsi="Times New Roman" w:cs="Times New Roman"/>
        </w:rPr>
        <w:t xml:space="preserve"> a</w:t>
      </w:r>
      <w:r w:rsidR="00B76F0C">
        <w:rPr>
          <w:rFonts w:ascii="Times New Roman" w:hAnsi="Times New Roman" w:cs="Times New Roman"/>
        </w:rPr>
        <w:t>nnexe sur le processus de participation</w:t>
      </w:r>
      <w:r w:rsidR="0086734C">
        <w:rPr>
          <w:rFonts w:ascii="Times New Roman" w:hAnsi="Times New Roman" w:cs="Times New Roman"/>
        </w:rPr>
        <w:t xml:space="preserve">). </w:t>
      </w:r>
    </w:p>
    <w:p w14:paraId="68875C1E" w14:textId="77777777" w:rsidR="00572D8E" w:rsidRPr="00341033" w:rsidRDefault="00572D8E" w:rsidP="00182FD6">
      <w:pPr>
        <w:pStyle w:val="Sansinterligne"/>
        <w:rPr>
          <w:rFonts w:ascii="Times New Roman" w:hAnsi="Times New Roman" w:cs="Times New Roman"/>
        </w:rPr>
      </w:pPr>
    </w:p>
    <w:tbl>
      <w:tblPr>
        <w:tblStyle w:val="a6"/>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606BD6" w:rsidRPr="00345134" w14:paraId="33EE6447" w14:textId="77777777" w:rsidTr="00FD2809">
        <w:trPr>
          <w:trHeight w:val="2074"/>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85F12" w14:textId="4426EAA0" w:rsidR="00606BD6" w:rsidRDefault="00321F69">
            <w:pPr>
              <w:rPr>
                <w:rFonts w:ascii="Times New Roman" w:hAnsi="Times New Roman" w:cs="Times New Roman"/>
                <w:b/>
              </w:rPr>
            </w:pPr>
            <w:r w:rsidRPr="00341033">
              <w:rPr>
                <w:rFonts w:ascii="Times New Roman" w:hAnsi="Times New Roman" w:cs="Times New Roman"/>
                <w:b/>
              </w:rPr>
              <w:t>Retou</w:t>
            </w:r>
            <w:r w:rsidR="0086734C">
              <w:rPr>
                <w:rFonts w:ascii="Times New Roman" w:hAnsi="Times New Roman" w:cs="Times New Roman"/>
                <w:b/>
              </w:rPr>
              <w:t xml:space="preserve">r d’expérience </w:t>
            </w:r>
            <w:r w:rsidR="00B76F0C">
              <w:rPr>
                <w:rFonts w:ascii="Times New Roman" w:hAnsi="Times New Roman" w:cs="Times New Roman"/>
                <w:b/>
              </w:rPr>
              <w:t>PTGE Tescou : r</w:t>
            </w:r>
            <w:r w:rsidRPr="00341033">
              <w:rPr>
                <w:rFonts w:ascii="Times New Roman" w:hAnsi="Times New Roman" w:cs="Times New Roman"/>
                <w:b/>
              </w:rPr>
              <w:t>éalisation d’un audit patrimonial</w:t>
            </w:r>
            <w:r w:rsidR="00A05500">
              <w:rPr>
                <w:rFonts w:ascii="Times New Roman" w:hAnsi="Times New Roman" w:cs="Times New Roman"/>
                <w:b/>
              </w:rPr>
              <w:t xml:space="preserve"> </w:t>
            </w:r>
          </w:p>
          <w:p w14:paraId="2403C57C" w14:textId="77777777" w:rsidR="00FF0613" w:rsidRPr="00FF0613" w:rsidRDefault="00FF0613">
            <w:pPr>
              <w:rPr>
                <w:rFonts w:ascii="Times New Roman" w:hAnsi="Times New Roman" w:cs="Times New Roman"/>
                <w:b/>
                <w:sz w:val="8"/>
                <w:szCs w:val="8"/>
              </w:rPr>
            </w:pPr>
          </w:p>
          <w:p w14:paraId="1BE4ACC7" w14:textId="77777777" w:rsidR="00FD2809" w:rsidRPr="00FD2809" w:rsidRDefault="00630CBE" w:rsidP="00FD2809">
            <w:pPr>
              <w:pStyle w:val="Sansinterligne"/>
              <w:jc w:val="both"/>
              <w:rPr>
                <w:rFonts w:ascii="Times New Roman" w:hAnsi="Times New Roman" w:cs="Times New Roman"/>
                <w:sz w:val="20"/>
                <w:szCs w:val="20"/>
              </w:rPr>
            </w:pPr>
            <w:r w:rsidRPr="00FD2809">
              <w:rPr>
                <w:rFonts w:ascii="Times New Roman" w:hAnsi="Times New Roman" w:cs="Times New Roman"/>
                <w:sz w:val="20"/>
                <w:szCs w:val="20"/>
              </w:rPr>
              <w:t xml:space="preserve">Les </w:t>
            </w:r>
            <w:r w:rsidR="00902597" w:rsidRPr="00FD2809">
              <w:rPr>
                <w:rFonts w:ascii="Times New Roman" w:hAnsi="Times New Roman" w:cs="Times New Roman"/>
                <w:sz w:val="20"/>
                <w:szCs w:val="20"/>
              </w:rPr>
              <w:t>préfets du Tarn et de Tarn-et-Garonne ont confié à une équ</w:t>
            </w:r>
            <w:r w:rsidRPr="00FD2809">
              <w:rPr>
                <w:rFonts w:ascii="Times New Roman" w:hAnsi="Times New Roman" w:cs="Times New Roman"/>
                <w:sz w:val="20"/>
                <w:szCs w:val="20"/>
              </w:rPr>
              <w:t xml:space="preserve">ipe de l’ADEPRINA/AgroParisTech, </w:t>
            </w:r>
            <w:r w:rsidR="00902597" w:rsidRPr="00FD2809">
              <w:rPr>
                <w:rFonts w:ascii="Times New Roman" w:hAnsi="Times New Roman" w:cs="Times New Roman"/>
                <w:sz w:val="20"/>
                <w:szCs w:val="20"/>
              </w:rPr>
              <w:t xml:space="preserve">la réalisation d’une démarche préalable au projet de territoire pour le bassin versant du Tescou suite à la crise de Sivens, explicitement orientée vers la recherche d’une co-construction. La proposition faite par l’équipe de l’ADEPRINA/AgroParisTech est celle d’une démarche stratégique orientée vers la compréhension et la prise en charge du problème par les acteurs concernés. Cette démarche stratégique a consisté </w:t>
            </w:r>
            <w:r w:rsidR="00FD2809" w:rsidRPr="00FD2809">
              <w:rPr>
                <w:rFonts w:ascii="Times New Roman" w:hAnsi="Times New Roman" w:cs="Times New Roman"/>
                <w:sz w:val="20"/>
                <w:szCs w:val="20"/>
              </w:rPr>
              <w:t xml:space="preserve">à réaliser un audit patrimonial : </w:t>
            </w:r>
          </w:p>
          <w:p w14:paraId="4CD21EA4" w14:textId="2B37244E" w:rsidR="00606BD6" w:rsidRPr="00341033" w:rsidRDefault="009B41CA" w:rsidP="00FD2809">
            <w:pPr>
              <w:pStyle w:val="Sansinterligne"/>
              <w:jc w:val="both"/>
              <w:rPr>
                <w:sz w:val="20"/>
                <w:szCs w:val="20"/>
                <w:highlight w:val="yellow"/>
              </w:rPr>
            </w:pPr>
            <w:hyperlink r:id="rId14" w:history="1">
              <w:r w:rsidR="0086734C" w:rsidRPr="00FD2809">
                <w:rPr>
                  <w:rStyle w:val="Lienhypertexte"/>
                  <w:rFonts w:ascii="Times New Roman" w:hAnsi="Times New Roman" w:cs="Times New Roman"/>
                  <w:sz w:val="20"/>
                  <w:szCs w:val="20"/>
                </w:rPr>
                <w:t>https://www.tarn.gouv.fr/IMG/pdf/Rapport_audit_patrimonial_Bassin_versant_du_Tescou_Vdef-2.pdf</w:t>
              </w:r>
            </w:hyperlink>
            <w:r w:rsidR="00630CBE" w:rsidRPr="00FD2809">
              <w:rPr>
                <w:rFonts w:ascii="Times New Roman" w:hAnsi="Times New Roman" w:cs="Times New Roman"/>
                <w:sz w:val="20"/>
                <w:szCs w:val="20"/>
              </w:rPr>
              <w:t xml:space="preserve"> </w:t>
            </w:r>
          </w:p>
        </w:tc>
      </w:tr>
    </w:tbl>
    <w:p w14:paraId="0C6C5CDA" w14:textId="77777777" w:rsidR="006F6AE5" w:rsidRPr="006F6AE5" w:rsidRDefault="006F6AE5" w:rsidP="006F6AE5">
      <w:pPr>
        <w:pStyle w:val="Titre3"/>
      </w:pPr>
      <w:r w:rsidRPr="006F6AE5">
        <w:t>Liens entre études techniques, économiques et processus de participation</w:t>
      </w:r>
    </w:p>
    <w:p w14:paraId="3432C2F4" w14:textId="77777777" w:rsidR="006F6AE5" w:rsidRDefault="006F6AE5" w:rsidP="006F6AE5">
      <w:pPr>
        <w:pStyle w:val="Sansinterligne"/>
        <w:jc w:val="both"/>
        <w:rPr>
          <w:rFonts w:ascii="Times New Roman" w:hAnsi="Times New Roman" w:cs="Times New Roman"/>
        </w:rPr>
      </w:pPr>
      <w:r>
        <w:rPr>
          <w:rFonts w:ascii="Times New Roman" w:hAnsi="Times New Roman" w:cs="Times New Roman"/>
        </w:rPr>
        <w:t>La réalisation d’</w:t>
      </w:r>
      <w:r w:rsidRPr="00341033">
        <w:rPr>
          <w:rFonts w:ascii="Times New Roman" w:hAnsi="Times New Roman" w:cs="Times New Roman"/>
        </w:rPr>
        <w:t>études (hydrologiques, socio-économiques, environnementales</w:t>
      </w:r>
      <w:r w:rsidRPr="00691953">
        <w:rPr>
          <w:rFonts w:ascii="Times New Roman" w:hAnsi="Times New Roman" w:cs="Times New Roman"/>
          <w:lang w:val="fr-FR"/>
        </w:rPr>
        <w:t>, e</w:t>
      </w:r>
      <w:r w:rsidRPr="00341033">
        <w:rPr>
          <w:rFonts w:ascii="Times New Roman" w:hAnsi="Times New Roman" w:cs="Times New Roman"/>
        </w:rPr>
        <w:t>tc</w:t>
      </w:r>
      <w:r w:rsidRPr="00691953">
        <w:rPr>
          <w:rFonts w:ascii="Times New Roman" w:hAnsi="Times New Roman" w:cs="Times New Roman"/>
          <w:lang w:val="fr-FR"/>
        </w:rPr>
        <w:t xml:space="preserve">.) </w:t>
      </w:r>
      <w:r w:rsidRPr="00341033">
        <w:rPr>
          <w:rFonts w:ascii="Times New Roman" w:hAnsi="Times New Roman" w:cs="Times New Roman"/>
        </w:rPr>
        <w:t>est une constante des projets de territoires (cf</w:t>
      </w:r>
      <w:r>
        <w:rPr>
          <w:rFonts w:ascii="Times New Roman" w:hAnsi="Times New Roman" w:cs="Times New Roman"/>
        </w:rPr>
        <w:t>.</w:t>
      </w:r>
      <w:r w:rsidRPr="00341033">
        <w:rPr>
          <w:rFonts w:ascii="Times New Roman" w:hAnsi="Times New Roman" w:cs="Times New Roman"/>
        </w:rPr>
        <w:t xml:space="preserve"> partie II). Le besoin de communiquer sur ces études, de faire valider leurs résultats, d’obtenir des consensus</w:t>
      </w:r>
      <w:r>
        <w:rPr>
          <w:rFonts w:ascii="Times New Roman" w:hAnsi="Times New Roman" w:cs="Times New Roman"/>
        </w:rPr>
        <w:t xml:space="preserve"> sur certaines interprétations pose la question de l</w:t>
      </w:r>
      <w:r w:rsidRPr="00341033">
        <w:rPr>
          <w:rFonts w:ascii="Times New Roman" w:hAnsi="Times New Roman" w:cs="Times New Roman"/>
        </w:rPr>
        <w:t xml:space="preserve">’articulation entre l’expertise, </w:t>
      </w:r>
      <w:r>
        <w:rPr>
          <w:rFonts w:ascii="Times New Roman" w:hAnsi="Times New Roman" w:cs="Times New Roman"/>
        </w:rPr>
        <w:t xml:space="preserve">la </w:t>
      </w:r>
      <w:r w:rsidRPr="00341033">
        <w:rPr>
          <w:rFonts w:ascii="Times New Roman" w:hAnsi="Times New Roman" w:cs="Times New Roman"/>
        </w:rPr>
        <w:t>mise en œuvre dans ces études, et la participation</w:t>
      </w:r>
      <w:r>
        <w:rPr>
          <w:rFonts w:ascii="Times New Roman" w:hAnsi="Times New Roman" w:cs="Times New Roman"/>
        </w:rPr>
        <w:t xml:space="preserve">. </w:t>
      </w:r>
    </w:p>
    <w:p w14:paraId="1A6DE77B" w14:textId="77777777" w:rsidR="006F6AE5" w:rsidRPr="00341033" w:rsidRDefault="006F6AE5" w:rsidP="006F6AE5">
      <w:pPr>
        <w:pStyle w:val="Sansinterligne"/>
        <w:jc w:val="both"/>
        <w:rPr>
          <w:rFonts w:ascii="Times New Roman" w:hAnsi="Times New Roman" w:cs="Times New Roman"/>
        </w:rPr>
      </w:pPr>
    </w:p>
    <w:p w14:paraId="05560F30" w14:textId="77777777" w:rsidR="006F6AE5" w:rsidRPr="00341033" w:rsidRDefault="006F6AE5" w:rsidP="006F6AE5">
      <w:pPr>
        <w:pStyle w:val="Sansinterligne"/>
        <w:jc w:val="both"/>
        <w:rPr>
          <w:rFonts w:ascii="Times New Roman" w:hAnsi="Times New Roman" w:cs="Times New Roman"/>
        </w:rPr>
      </w:pPr>
      <w:r w:rsidRPr="00341033">
        <w:rPr>
          <w:rFonts w:ascii="Times New Roman" w:hAnsi="Times New Roman" w:cs="Times New Roman"/>
        </w:rPr>
        <w:t>Le terme « études » (techniques, économiques…) désigne</w:t>
      </w:r>
      <w:r>
        <w:rPr>
          <w:rFonts w:ascii="Times New Roman" w:hAnsi="Times New Roman" w:cs="Times New Roman"/>
        </w:rPr>
        <w:t xml:space="preserve"> par ailleurs</w:t>
      </w:r>
      <w:r w:rsidRPr="00341033">
        <w:rPr>
          <w:rFonts w:ascii="Times New Roman" w:hAnsi="Times New Roman" w:cs="Times New Roman"/>
        </w:rPr>
        <w:t xml:space="preserve"> une large gamme d’activité</w:t>
      </w:r>
      <w:r>
        <w:rPr>
          <w:rFonts w:ascii="Times New Roman" w:hAnsi="Times New Roman" w:cs="Times New Roman"/>
        </w:rPr>
        <w:t>s</w:t>
      </w:r>
      <w:r w:rsidRPr="00341033">
        <w:rPr>
          <w:rFonts w:ascii="Times New Roman" w:hAnsi="Times New Roman" w:cs="Times New Roman"/>
        </w:rPr>
        <w:t> :</w:t>
      </w:r>
    </w:p>
    <w:p w14:paraId="51914C13" w14:textId="77777777" w:rsidR="006F6AE5" w:rsidRPr="00341033" w:rsidRDefault="006F6AE5" w:rsidP="006F6AE5">
      <w:pPr>
        <w:pStyle w:val="Sansinterligne"/>
        <w:numPr>
          <w:ilvl w:val="0"/>
          <w:numId w:val="61"/>
        </w:numPr>
        <w:jc w:val="both"/>
        <w:rPr>
          <w:rFonts w:ascii="Times New Roman" w:hAnsi="Times New Roman" w:cs="Times New Roman"/>
        </w:rPr>
      </w:pPr>
      <w:r>
        <w:rPr>
          <w:rFonts w:ascii="Times New Roman" w:hAnsi="Times New Roman" w:cs="Times New Roman"/>
        </w:rPr>
        <w:t>l</w:t>
      </w:r>
      <w:r w:rsidRPr="00341033">
        <w:rPr>
          <w:rFonts w:ascii="Times New Roman" w:hAnsi="Times New Roman" w:cs="Times New Roman"/>
        </w:rPr>
        <w:t>ors de l’état des lieux : activités de collecte et mise en forme de données factuelles et d’informations sur le territoire (ex liste des retenues collinaires avec leur caractéristiques)</w:t>
      </w:r>
    </w:p>
    <w:p w14:paraId="4E20521D" w14:textId="77777777" w:rsidR="006F6AE5" w:rsidRPr="00341033" w:rsidRDefault="006F6AE5" w:rsidP="006F6AE5">
      <w:pPr>
        <w:pStyle w:val="Sansinterligne"/>
        <w:numPr>
          <w:ilvl w:val="0"/>
          <w:numId w:val="61"/>
        </w:numPr>
        <w:jc w:val="both"/>
        <w:rPr>
          <w:rFonts w:ascii="Times New Roman" w:hAnsi="Times New Roman" w:cs="Times New Roman"/>
        </w:rPr>
      </w:pPr>
      <w:r>
        <w:rPr>
          <w:rFonts w:ascii="Times New Roman" w:hAnsi="Times New Roman" w:cs="Times New Roman"/>
        </w:rPr>
        <w:t>l</w:t>
      </w:r>
      <w:r w:rsidRPr="00341033">
        <w:rPr>
          <w:rFonts w:ascii="Times New Roman" w:hAnsi="Times New Roman" w:cs="Times New Roman"/>
        </w:rPr>
        <w:t xml:space="preserve">ors du diagnostic : il s’agit alors de simuler, de modéliser, d’estimer des tendances, des phénomènes (par exemple : quels sont parmi les usages les prélèvements qui impactent le plus le débit d’étiage ?) </w:t>
      </w:r>
    </w:p>
    <w:p w14:paraId="48FAFAE0" w14:textId="77777777" w:rsidR="006F6AE5" w:rsidRPr="00341033" w:rsidRDefault="006F6AE5" w:rsidP="006F6AE5">
      <w:pPr>
        <w:pStyle w:val="Sansinterligne"/>
        <w:numPr>
          <w:ilvl w:val="0"/>
          <w:numId w:val="61"/>
        </w:numPr>
        <w:jc w:val="both"/>
        <w:rPr>
          <w:rFonts w:ascii="Times New Roman" w:hAnsi="Times New Roman" w:cs="Times New Roman"/>
        </w:rPr>
      </w:pPr>
      <w:r>
        <w:rPr>
          <w:rFonts w:ascii="Times New Roman" w:hAnsi="Times New Roman" w:cs="Times New Roman"/>
        </w:rPr>
        <w:t>l</w:t>
      </w:r>
      <w:r w:rsidRPr="00341033">
        <w:rPr>
          <w:rFonts w:ascii="Times New Roman" w:hAnsi="Times New Roman" w:cs="Times New Roman"/>
        </w:rPr>
        <w:t>ors de la prospective : il s’agit alors d’imaginer de</w:t>
      </w:r>
      <w:r>
        <w:rPr>
          <w:rFonts w:ascii="Times New Roman" w:hAnsi="Times New Roman" w:cs="Times New Roman"/>
        </w:rPr>
        <w:t xml:space="preserve"> nouvelle</w:t>
      </w:r>
      <w:r w:rsidRPr="00341033">
        <w:rPr>
          <w:rFonts w:ascii="Times New Roman" w:hAnsi="Times New Roman" w:cs="Times New Roman"/>
        </w:rPr>
        <w:t>s tendances d’évolution sous certaines contraintes ou facteurs de changement (par exemple : quelles évolutions des systèmes agricoles pour les années à venir, avec quels impacts sur les besoin</w:t>
      </w:r>
      <w:r>
        <w:rPr>
          <w:rFonts w:ascii="Times New Roman" w:hAnsi="Times New Roman" w:cs="Times New Roman"/>
        </w:rPr>
        <w:t>s</w:t>
      </w:r>
      <w:r w:rsidRPr="00341033">
        <w:rPr>
          <w:rFonts w:ascii="Times New Roman" w:hAnsi="Times New Roman" w:cs="Times New Roman"/>
        </w:rPr>
        <w:t xml:space="preserve"> en eau ?)</w:t>
      </w:r>
    </w:p>
    <w:p w14:paraId="5F774322" w14:textId="77777777" w:rsidR="006F6AE5" w:rsidRPr="00341033" w:rsidRDefault="006F6AE5" w:rsidP="006F6AE5">
      <w:pPr>
        <w:pStyle w:val="Sansinterligne"/>
        <w:rPr>
          <w:rFonts w:ascii="Times New Roman" w:hAnsi="Times New Roman" w:cs="Times New Roman"/>
        </w:rPr>
      </w:pPr>
    </w:p>
    <w:p w14:paraId="7D574E6F" w14:textId="77777777" w:rsidR="006F6AE5" w:rsidRPr="00341033" w:rsidRDefault="006F6AE5" w:rsidP="006F6AE5">
      <w:pPr>
        <w:pStyle w:val="Sansinterligne"/>
        <w:rPr>
          <w:rFonts w:ascii="Times New Roman" w:hAnsi="Times New Roman" w:cs="Times New Roman"/>
        </w:rPr>
      </w:pPr>
      <w:r w:rsidRPr="00341033">
        <w:rPr>
          <w:rFonts w:ascii="Times New Roman" w:hAnsi="Times New Roman" w:cs="Times New Roman"/>
        </w:rPr>
        <w:t>La sollicitation des acteurs lors de ces phases d’études peut relever des intentions suivantes :</w:t>
      </w:r>
    </w:p>
    <w:p w14:paraId="1968E56C" w14:textId="77777777" w:rsidR="006F6AE5" w:rsidRPr="00341033" w:rsidRDefault="006F6AE5" w:rsidP="006F6AE5">
      <w:pPr>
        <w:pStyle w:val="Sansinterligne"/>
        <w:numPr>
          <w:ilvl w:val="0"/>
          <w:numId w:val="62"/>
        </w:numPr>
        <w:jc w:val="both"/>
        <w:rPr>
          <w:rFonts w:ascii="Times New Roman" w:hAnsi="Times New Roman" w:cs="Times New Roman"/>
        </w:rPr>
      </w:pPr>
      <w:r w:rsidRPr="00341033">
        <w:rPr>
          <w:rFonts w:ascii="Times New Roman" w:hAnsi="Times New Roman" w:cs="Times New Roman"/>
        </w:rPr>
        <w:t xml:space="preserve">Informer les acteurs sur les études que le </w:t>
      </w:r>
      <w:r>
        <w:rPr>
          <w:rFonts w:ascii="Times New Roman" w:hAnsi="Times New Roman" w:cs="Times New Roman"/>
        </w:rPr>
        <w:t xml:space="preserve">porteur de projet </w:t>
      </w:r>
      <w:r w:rsidRPr="00341033">
        <w:rPr>
          <w:rFonts w:ascii="Times New Roman" w:hAnsi="Times New Roman" w:cs="Times New Roman"/>
        </w:rPr>
        <w:t>met en place, dans une logique de transparence</w:t>
      </w:r>
      <w:r>
        <w:rPr>
          <w:rFonts w:ascii="Times New Roman" w:hAnsi="Times New Roman" w:cs="Times New Roman"/>
        </w:rPr>
        <w:t xml:space="preserve"> ; </w:t>
      </w:r>
    </w:p>
    <w:p w14:paraId="683625B1" w14:textId="77777777" w:rsidR="006F6AE5" w:rsidRPr="00341033" w:rsidRDefault="006F6AE5" w:rsidP="006F6AE5">
      <w:pPr>
        <w:pStyle w:val="Sansinterligne"/>
        <w:numPr>
          <w:ilvl w:val="0"/>
          <w:numId w:val="62"/>
        </w:numPr>
        <w:jc w:val="both"/>
        <w:rPr>
          <w:rFonts w:ascii="Times New Roman" w:hAnsi="Times New Roman" w:cs="Times New Roman"/>
        </w:rPr>
      </w:pPr>
      <w:r w:rsidRPr="00341033">
        <w:rPr>
          <w:rFonts w:ascii="Times New Roman" w:hAnsi="Times New Roman" w:cs="Times New Roman"/>
        </w:rPr>
        <w:t>Faire adhérer les acteurs aux résultats des études, et s’assurer qu’ils les comprennent et les valident</w:t>
      </w:r>
      <w:r>
        <w:rPr>
          <w:rFonts w:ascii="Times New Roman" w:hAnsi="Times New Roman" w:cs="Times New Roman"/>
        </w:rPr>
        <w:t xml:space="preserve"> ; </w:t>
      </w:r>
    </w:p>
    <w:p w14:paraId="0050DFC1" w14:textId="77777777" w:rsidR="006F6AE5" w:rsidRPr="00341033" w:rsidRDefault="006F6AE5" w:rsidP="006F6AE5">
      <w:pPr>
        <w:pStyle w:val="Sansinterligne"/>
        <w:numPr>
          <w:ilvl w:val="0"/>
          <w:numId w:val="62"/>
        </w:numPr>
        <w:jc w:val="both"/>
        <w:rPr>
          <w:rFonts w:ascii="Times New Roman" w:hAnsi="Times New Roman" w:cs="Times New Roman"/>
        </w:rPr>
      </w:pPr>
      <w:r w:rsidRPr="00341033">
        <w:rPr>
          <w:rFonts w:ascii="Times New Roman" w:hAnsi="Times New Roman" w:cs="Times New Roman"/>
        </w:rPr>
        <w:t>Mobiliser l’expertise des acteurs pour qu’ils contribuent au bon déroulement des études, qu’ils fassent preuve d’un regard critique sur les productions, les interprétations</w:t>
      </w:r>
      <w:r>
        <w:rPr>
          <w:rFonts w:ascii="Times New Roman" w:hAnsi="Times New Roman" w:cs="Times New Roman"/>
        </w:rPr>
        <w:t xml:space="preserve"> ; </w:t>
      </w:r>
    </w:p>
    <w:p w14:paraId="39A4AA88" w14:textId="77777777" w:rsidR="006F6AE5" w:rsidRPr="00341033" w:rsidRDefault="006F6AE5" w:rsidP="006F6AE5">
      <w:pPr>
        <w:pStyle w:val="Sansinterligne"/>
        <w:numPr>
          <w:ilvl w:val="0"/>
          <w:numId w:val="62"/>
        </w:numPr>
        <w:jc w:val="both"/>
        <w:rPr>
          <w:rFonts w:ascii="Times New Roman" w:hAnsi="Times New Roman" w:cs="Times New Roman"/>
        </w:rPr>
      </w:pPr>
      <w:r w:rsidRPr="00341033">
        <w:rPr>
          <w:rFonts w:ascii="Times New Roman" w:hAnsi="Times New Roman" w:cs="Times New Roman"/>
        </w:rPr>
        <w:t>Associer les acteurs à la conception même des études, à la réflexion sur leur pertinence, à la définition des cahiers des charges</w:t>
      </w:r>
      <w:r>
        <w:rPr>
          <w:rFonts w:ascii="Times New Roman" w:hAnsi="Times New Roman" w:cs="Times New Roman"/>
        </w:rPr>
        <w:t>,</w:t>
      </w:r>
      <w:r w:rsidRPr="00341033">
        <w:rPr>
          <w:rFonts w:ascii="Times New Roman" w:hAnsi="Times New Roman" w:cs="Times New Roman"/>
        </w:rPr>
        <w:t xml:space="preserve"> etc</w:t>
      </w:r>
      <w:r>
        <w:rPr>
          <w:rFonts w:ascii="Times New Roman" w:hAnsi="Times New Roman" w:cs="Times New Roman"/>
        </w:rPr>
        <w:t>.</w:t>
      </w:r>
    </w:p>
    <w:p w14:paraId="7D2EFED1" w14:textId="77777777" w:rsidR="006F6AE5" w:rsidRPr="00341033" w:rsidRDefault="006F6AE5" w:rsidP="006F6AE5">
      <w:pPr>
        <w:pStyle w:val="Sansinterligne"/>
        <w:rPr>
          <w:rFonts w:ascii="Times New Roman" w:hAnsi="Times New Roman" w:cs="Times New Roman"/>
        </w:rPr>
      </w:pPr>
    </w:p>
    <w:p w14:paraId="0EF2973B" w14:textId="0F3FAA0D" w:rsidR="006F6AE5" w:rsidRPr="00341033" w:rsidRDefault="006F6AE5" w:rsidP="006F6AE5">
      <w:pPr>
        <w:pStyle w:val="Sansinterligne"/>
        <w:jc w:val="both"/>
        <w:rPr>
          <w:rFonts w:ascii="Times New Roman" w:hAnsi="Times New Roman" w:cs="Times New Roman"/>
        </w:rPr>
      </w:pPr>
      <w:r w:rsidRPr="00341033">
        <w:rPr>
          <w:rFonts w:ascii="Times New Roman" w:hAnsi="Times New Roman" w:cs="Times New Roman"/>
        </w:rPr>
        <w:t xml:space="preserve">Très schématiquement, les situations suivantes </w:t>
      </w:r>
      <w:r>
        <w:rPr>
          <w:rFonts w:ascii="Times New Roman" w:hAnsi="Times New Roman" w:cs="Times New Roman"/>
        </w:rPr>
        <w:t>peuvent se retrouver. E</w:t>
      </w:r>
      <w:r w:rsidRPr="00341033">
        <w:rPr>
          <w:rFonts w:ascii="Times New Roman" w:hAnsi="Times New Roman" w:cs="Times New Roman"/>
        </w:rPr>
        <w:t>lles illustrent quatre niveaux progressifs de participation</w:t>
      </w:r>
      <w:r w:rsidR="00E6294C">
        <w:rPr>
          <w:rFonts w:ascii="Times New Roman" w:hAnsi="Times New Roman" w:cs="Times New Roman"/>
        </w:rPr>
        <w:t xml:space="preserve"> des acteurs</w:t>
      </w:r>
      <w:r w:rsidRPr="00341033">
        <w:rPr>
          <w:rFonts w:ascii="Times New Roman" w:hAnsi="Times New Roman" w:cs="Times New Roman"/>
        </w:rPr>
        <w:t xml:space="preserve"> : </w:t>
      </w:r>
    </w:p>
    <w:p w14:paraId="0BA07D4A" w14:textId="77777777" w:rsidR="006F6AE5" w:rsidRPr="00E6294C" w:rsidRDefault="006F6AE5" w:rsidP="00E6294C">
      <w:pPr>
        <w:pStyle w:val="Sansinterligne"/>
        <w:rPr>
          <w:rFonts w:ascii="Times New Roman" w:hAnsi="Times New Roman" w:cs="Times New Roman"/>
        </w:rPr>
      </w:pPr>
    </w:p>
    <w:tbl>
      <w:tblPr>
        <w:tblStyle w:val="Grilledutableau"/>
        <w:tblW w:w="0" w:type="auto"/>
        <w:tblLook w:val="04A0" w:firstRow="1" w:lastRow="0" w:firstColumn="1" w:lastColumn="0" w:noHBand="0" w:noVBand="1"/>
      </w:tblPr>
      <w:tblGrid>
        <w:gridCol w:w="2557"/>
        <w:gridCol w:w="2230"/>
        <w:gridCol w:w="2012"/>
        <w:gridCol w:w="2220"/>
      </w:tblGrid>
      <w:tr w:rsidR="006F6AE5" w:rsidRPr="00E6294C" w14:paraId="15B0F486" w14:textId="77777777" w:rsidTr="00150C08">
        <w:tc>
          <w:tcPr>
            <w:tcW w:w="2557" w:type="dxa"/>
          </w:tcPr>
          <w:p w14:paraId="26F344F8" w14:textId="77777777" w:rsidR="006F6AE5" w:rsidRPr="00E6294C" w:rsidRDefault="006F6AE5" w:rsidP="00150C08">
            <w:pPr>
              <w:jc w:val="center"/>
              <w:rPr>
                <w:rFonts w:ascii="Times New Roman" w:hAnsi="Times New Roman" w:cs="Times New Roman"/>
                <w:sz w:val="20"/>
                <w:szCs w:val="20"/>
              </w:rPr>
            </w:pPr>
            <w:r w:rsidRPr="00E6294C">
              <w:rPr>
                <w:rFonts w:ascii="Times New Roman" w:hAnsi="Times New Roman" w:cs="Times New Roman"/>
                <w:sz w:val="20"/>
                <w:szCs w:val="20"/>
              </w:rPr>
              <w:t>Information</w:t>
            </w:r>
          </w:p>
        </w:tc>
        <w:tc>
          <w:tcPr>
            <w:tcW w:w="2230" w:type="dxa"/>
          </w:tcPr>
          <w:p w14:paraId="5DA9A3B3" w14:textId="77777777" w:rsidR="006F6AE5" w:rsidRPr="00E6294C" w:rsidRDefault="006F6AE5" w:rsidP="00150C08">
            <w:pPr>
              <w:jc w:val="center"/>
              <w:rPr>
                <w:rFonts w:ascii="Times New Roman" w:hAnsi="Times New Roman" w:cs="Times New Roman"/>
                <w:sz w:val="20"/>
                <w:szCs w:val="20"/>
              </w:rPr>
            </w:pPr>
            <w:r w:rsidRPr="00E6294C">
              <w:rPr>
                <w:rFonts w:ascii="Times New Roman" w:hAnsi="Times New Roman" w:cs="Times New Roman"/>
                <w:sz w:val="20"/>
                <w:szCs w:val="20"/>
              </w:rPr>
              <w:t>Consultation</w:t>
            </w:r>
          </w:p>
        </w:tc>
        <w:tc>
          <w:tcPr>
            <w:tcW w:w="2012" w:type="dxa"/>
          </w:tcPr>
          <w:p w14:paraId="4FFA006A" w14:textId="77777777" w:rsidR="006F6AE5" w:rsidRPr="00E6294C" w:rsidRDefault="006F6AE5" w:rsidP="00150C08">
            <w:pPr>
              <w:jc w:val="center"/>
              <w:rPr>
                <w:rFonts w:ascii="Times New Roman" w:hAnsi="Times New Roman" w:cs="Times New Roman"/>
                <w:sz w:val="20"/>
                <w:szCs w:val="20"/>
              </w:rPr>
            </w:pPr>
            <w:r w:rsidRPr="00E6294C">
              <w:rPr>
                <w:rFonts w:ascii="Times New Roman" w:hAnsi="Times New Roman" w:cs="Times New Roman"/>
                <w:sz w:val="20"/>
                <w:szCs w:val="20"/>
              </w:rPr>
              <w:t>Concertation</w:t>
            </w:r>
          </w:p>
        </w:tc>
        <w:tc>
          <w:tcPr>
            <w:tcW w:w="2220" w:type="dxa"/>
          </w:tcPr>
          <w:p w14:paraId="44EEBC0C" w14:textId="77777777" w:rsidR="006F6AE5" w:rsidRPr="00E6294C" w:rsidRDefault="006F6AE5" w:rsidP="00150C08">
            <w:pPr>
              <w:jc w:val="center"/>
              <w:rPr>
                <w:rFonts w:ascii="Times New Roman" w:hAnsi="Times New Roman" w:cs="Times New Roman"/>
                <w:sz w:val="20"/>
                <w:szCs w:val="20"/>
              </w:rPr>
            </w:pPr>
            <w:r w:rsidRPr="00E6294C">
              <w:rPr>
                <w:rFonts w:ascii="Times New Roman" w:hAnsi="Times New Roman" w:cs="Times New Roman"/>
                <w:sz w:val="20"/>
                <w:szCs w:val="20"/>
              </w:rPr>
              <w:t>Co-construction</w:t>
            </w:r>
          </w:p>
        </w:tc>
      </w:tr>
      <w:tr w:rsidR="006F6AE5" w:rsidRPr="00345134" w14:paraId="3A15BC52" w14:textId="77777777" w:rsidTr="00150C08">
        <w:tc>
          <w:tcPr>
            <w:tcW w:w="2557" w:type="dxa"/>
          </w:tcPr>
          <w:p w14:paraId="40A17C31" w14:textId="5787D1D6" w:rsidR="006F6AE5" w:rsidRPr="00341033" w:rsidRDefault="006F6AE5" w:rsidP="00E6294C">
            <w:pPr>
              <w:pStyle w:val="Sansinterligne"/>
              <w:rPr>
                <w:rFonts w:ascii="Times New Roman" w:hAnsi="Times New Roman" w:cs="Times New Roman"/>
                <w:sz w:val="20"/>
                <w:szCs w:val="20"/>
              </w:rPr>
            </w:pPr>
            <w:r w:rsidRPr="00341033">
              <w:rPr>
                <w:rFonts w:ascii="Times New Roman" w:hAnsi="Times New Roman" w:cs="Times New Roman"/>
                <w:sz w:val="20"/>
                <w:szCs w:val="20"/>
              </w:rPr>
              <w:t xml:space="preserve">Le </w:t>
            </w:r>
            <w:r w:rsidR="00E6294C">
              <w:rPr>
                <w:rFonts w:ascii="Times New Roman" w:hAnsi="Times New Roman" w:cs="Times New Roman"/>
                <w:sz w:val="20"/>
                <w:szCs w:val="20"/>
              </w:rPr>
              <w:t>porteur de projet</w:t>
            </w:r>
            <w:r w:rsidRPr="00341033">
              <w:rPr>
                <w:rFonts w:ascii="Times New Roman" w:hAnsi="Times New Roman" w:cs="Times New Roman"/>
                <w:sz w:val="20"/>
                <w:szCs w:val="20"/>
              </w:rPr>
              <w:t xml:space="preserve"> a décidé de faire une étude sur un sujet donné, il a écrit le cahier des charges, et il annonce en Copil qu’il lance une étude sur ce sujet et informe du calendrier</w:t>
            </w:r>
          </w:p>
        </w:tc>
        <w:tc>
          <w:tcPr>
            <w:tcW w:w="2230" w:type="dxa"/>
          </w:tcPr>
          <w:p w14:paraId="0E263088" w14:textId="6A374529" w:rsidR="006F6AE5" w:rsidRPr="00341033" w:rsidRDefault="006F6AE5" w:rsidP="00150C08">
            <w:pPr>
              <w:pStyle w:val="Sansinterligne"/>
              <w:rPr>
                <w:rFonts w:ascii="Times New Roman" w:hAnsi="Times New Roman" w:cs="Times New Roman"/>
                <w:sz w:val="20"/>
                <w:szCs w:val="20"/>
              </w:rPr>
            </w:pPr>
            <w:r w:rsidRPr="00341033">
              <w:rPr>
                <w:rFonts w:ascii="Times New Roman" w:hAnsi="Times New Roman" w:cs="Times New Roman"/>
                <w:sz w:val="20"/>
                <w:szCs w:val="20"/>
              </w:rPr>
              <w:t xml:space="preserve">Le </w:t>
            </w:r>
            <w:r w:rsidR="00E6294C">
              <w:rPr>
                <w:rFonts w:ascii="Times New Roman" w:hAnsi="Times New Roman" w:cs="Times New Roman"/>
                <w:sz w:val="20"/>
                <w:szCs w:val="20"/>
              </w:rPr>
              <w:t xml:space="preserve">porteur de projet </w:t>
            </w:r>
            <w:r w:rsidRPr="00341033">
              <w:rPr>
                <w:rFonts w:ascii="Times New Roman" w:hAnsi="Times New Roman" w:cs="Times New Roman"/>
                <w:sz w:val="20"/>
                <w:szCs w:val="20"/>
              </w:rPr>
              <w:t>pense qu’une étude est nécessaire, mais il souhaite impliquer le Copil. Il expose au Copil son intention de faire une étude et soumet à l’avis du Copil un projet de cahier des charges sur lequel il recueille des critiques et des propositions</w:t>
            </w:r>
          </w:p>
        </w:tc>
        <w:tc>
          <w:tcPr>
            <w:tcW w:w="2012" w:type="dxa"/>
          </w:tcPr>
          <w:p w14:paraId="6A2084E1" w14:textId="154F67CE" w:rsidR="006F6AE5" w:rsidRPr="00341033" w:rsidRDefault="006F6AE5" w:rsidP="00150C08">
            <w:pPr>
              <w:pStyle w:val="Sansinterligne"/>
              <w:rPr>
                <w:rFonts w:ascii="Times New Roman" w:hAnsi="Times New Roman" w:cs="Times New Roman"/>
                <w:sz w:val="20"/>
                <w:szCs w:val="20"/>
              </w:rPr>
            </w:pPr>
            <w:r w:rsidRPr="00341033">
              <w:rPr>
                <w:rFonts w:ascii="Times New Roman" w:hAnsi="Times New Roman" w:cs="Times New Roman"/>
                <w:sz w:val="20"/>
                <w:szCs w:val="20"/>
              </w:rPr>
              <w:t xml:space="preserve">Le </w:t>
            </w:r>
            <w:r w:rsidR="00E6294C">
              <w:rPr>
                <w:rFonts w:ascii="Times New Roman" w:hAnsi="Times New Roman" w:cs="Times New Roman"/>
                <w:sz w:val="20"/>
                <w:szCs w:val="20"/>
              </w:rPr>
              <w:t xml:space="preserve">porteur de projet </w:t>
            </w:r>
            <w:r w:rsidRPr="00341033">
              <w:rPr>
                <w:rFonts w:ascii="Times New Roman" w:hAnsi="Times New Roman" w:cs="Times New Roman"/>
                <w:sz w:val="20"/>
                <w:szCs w:val="20"/>
              </w:rPr>
              <w:t>mène en Copil une discussion sur l’intérêt de faire l’étude, et propose un groupe de travail pour rédiger le cahier des charges</w:t>
            </w:r>
          </w:p>
        </w:tc>
        <w:tc>
          <w:tcPr>
            <w:tcW w:w="2220" w:type="dxa"/>
          </w:tcPr>
          <w:p w14:paraId="7C96A3C5" w14:textId="31E8CA2A" w:rsidR="006F6AE5" w:rsidRPr="00341033" w:rsidRDefault="006F6AE5" w:rsidP="00150C08">
            <w:pPr>
              <w:pStyle w:val="Sansinterligne"/>
              <w:rPr>
                <w:rFonts w:ascii="Times New Roman" w:hAnsi="Times New Roman" w:cs="Times New Roman"/>
                <w:sz w:val="20"/>
                <w:szCs w:val="20"/>
              </w:rPr>
            </w:pPr>
            <w:r w:rsidRPr="00341033">
              <w:rPr>
                <w:rFonts w:ascii="Times New Roman" w:hAnsi="Times New Roman" w:cs="Times New Roman"/>
                <w:sz w:val="20"/>
                <w:szCs w:val="20"/>
              </w:rPr>
              <w:t xml:space="preserve">Le </w:t>
            </w:r>
            <w:r w:rsidR="00E6294C">
              <w:rPr>
                <w:rFonts w:ascii="Times New Roman" w:hAnsi="Times New Roman" w:cs="Times New Roman"/>
                <w:sz w:val="20"/>
                <w:szCs w:val="20"/>
              </w:rPr>
              <w:t xml:space="preserve">porteur de projet </w:t>
            </w:r>
            <w:r w:rsidRPr="00341033">
              <w:rPr>
                <w:rFonts w:ascii="Times New Roman" w:hAnsi="Times New Roman" w:cs="Times New Roman"/>
                <w:sz w:val="20"/>
                <w:szCs w:val="20"/>
              </w:rPr>
              <w:t>installe un groupe de travail « Etudes et données », animé par un facilitateur, qui réfléchit en co-expertise aux différentes études à mener et propose un cadre pour ces études au Copil</w:t>
            </w:r>
          </w:p>
        </w:tc>
      </w:tr>
    </w:tbl>
    <w:p w14:paraId="6EE66416" w14:textId="77777777" w:rsidR="006F6AE5" w:rsidRPr="006F6AE5" w:rsidRDefault="006F6AE5" w:rsidP="006F6AE5">
      <w:pPr>
        <w:pStyle w:val="Sansinterligne"/>
        <w:jc w:val="both"/>
        <w:rPr>
          <w:rFonts w:ascii="Times New Roman" w:hAnsi="Times New Roman" w:cs="Times New Roman"/>
        </w:rPr>
      </w:pPr>
    </w:p>
    <w:p w14:paraId="179A9914" w14:textId="77777777" w:rsidR="006F6AE5" w:rsidRPr="00341033" w:rsidRDefault="006F6AE5" w:rsidP="006F6AE5">
      <w:pPr>
        <w:pStyle w:val="Sansinterligne"/>
        <w:jc w:val="both"/>
        <w:rPr>
          <w:rFonts w:ascii="Times New Roman" w:hAnsi="Times New Roman" w:cs="Times New Roman"/>
        </w:rPr>
      </w:pPr>
      <w:r w:rsidRPr="00341033">
        <w:rPr>
          <w:rFonts w:ascii="Times New Roman" w:hAnsi="Times New Roman" w:cs="Times New Roman"/>
        </w:rPr>
        <w:t>Ceci amène à bien différencier deux phases autour de ces études :</w:t>
      </w:r>
    </w:p>
    <w:p w14:paraId="20EF5C20" w14:textId="77777777" w:rsidR="006F6AE5" w:rsidRDefault="006F6AE5" w:rsidP="006F6AE5">
      <w:pPr>
        <w:pStyle w:val="Sansinterligne"/>
        <w:jc w:val="both"/>
        <w:rPr>
          <w:rFonts w:ascii="Times New Roman" w:hAnsi="Times New Roman" w:cs="Times New Roman"/>
        </w:rPr>
      </w:pPr>
      <w:r>
        <w:rPr>
          <w:rFonts w:ascii="Times New Roman" w:hAnsi="Times New Roman" w:cs="Times New Roman"/>
        </w:rPr>
        <w:t>-</w:t>
      </w:r>
      <w:r w:rsidRPr="00341033">
        <w:rPr>
          <w:rFonts w:ascii="Times New Roman" w:hAnsi="Times New Roman" w:cs="Times New Roman"/>
        </w:rPr>
        <w:t>Une phase de conception</w:t>
      </w:r>
      <w:r>
        <w:rPr>
          <w:rFonts w:ascii="Times New Roman" w:hAnsi="Times New Roman" w:cs="Times New Roman"/>
        </w:rPr>
        <w:t xml:space="preserve"> </w:t>
      </w:r>
    </w:p>
    <w:p w14:paraId="19ADF285" w14:textId="77777777" w:rsidR="006F6AE5" w:rsidRPr="00341033" w:rsidRDefault="006F6AE5" w:rsidP="006F6AE5">
      <w:pPr>
        <w:pStyle w:val="Sansinterligne"/>
        <w:jc w:val="both"/>
        <w:rPr>
          <w:rFonts w:ascii="Times New Roman" w:hAnsi="Times New Roman" w:cs="Times New Roman"/>
        </w:rPr>
      </w:pPr>
      <w:r>
        <w:rPr>
          <w:rFonts w:ascii="Times New Roman" w:hAnsi="Times New Roman" w:cs="Times New Roman"/>
        </w:rPr>
        <w:t>-</w:t>
      </w:r>
      <w:r w:rsidRPr="00341033">
        <w:rPr>
          <w:rFonts w:ascii="Times New Roman" w:hAnsi="Times New Roman" w:cs="Times New Roman"/>
        </w:rPr>
        <w:t>Une phase de réalisation</w:t>
      </w:r>
    </w:p>
    <w:p w14:paraId="413DA950" w14:textId="77777777" w:rsidR="006F6AE5" w:rsidRPr="00341033" w:rsidRDefault="006F6AE5" w:rsidP="006F6AE5">
      <w:pPr>
        <w:pStyle w:val="Sansinterligne"/>
        <w:jc w:val="both"/>
        <w:rPr>
          <w:rFonts w:ascii="Times New Roman" w:hAnsi="Times New Roman" w:cs="Times New Roman"/>
        </w:rPr>
      </w:pPr>
      <w:r>
        <w:rPr>
          <w:rFonts w:ascii="Times New Roman" w:hAnsi="Times New Roman" w:cs="Times New Roman"/>
        </w:rPr>
        <w:t xml:space="preserve">Puis </w:t>
      </w:r>
      <w:r w:rsidRPr="00341033">
        <w:rPr>
          <w:rFonts w:ascii="Times New Roman" w:hAnsi="Times New Roman" w:cs="Times New Roman"/>
        </w:rPr>
        <w:t>à clairement définir les modalités de participation relatives à ces phases.</w:t>
      </w:r>
    </w:p>
    <w:p w14:paraId="75954976" w14:textId="77777777" w:rsidR="006F6AE5" w:rsidRPr="00341033" w:rsidRDefault="006F6AE5" w:rsidP="006F6AE5">
      <w:pPr>
        <w:pStyle w:val="Sansinterligne"/>
        <w:jc w:val="both"/>
        <w:rPr>
          <w:rFonts w:ascii="Times New Roman" w:hAnsi="Times New Roman" w:cs="Times New Roman"/>
        </w:rPr>
      </w:pPr>
    </w:p>
    <w:p w14:paraId="7B30272E" w14:textId="77A5B682" w:rsidR="006F6AE5" w:rsidRPr="00341033" w:rsidRDefault="006F6AE5" w:rsidP="006F6AE5">
      <w:pPr>
        <w:pStyle w:val="Sansinterligne"/>
        <w:jc w:val="both"/>
        <w:rPr>
          <w:rFonts w:ascii="Times New Roman" w:hAnsi="Times New Roman" w:cs="Times New Roman"/>
        </w:rPr>
      </w:pPr>
      <w:r w:rsidRPr="00341033">
        <w:rPr>
          <w:rFonts w:ascii="Times New Roman" w:hAnsi="Times New Roman" w:cs="Times New Roman"/>
        </w:rPr>
        <w:t xml:space="preserve">La phase de conception est celle qui aboutit à la rédaction de cahiers de charges : elle suppose la formulation de besoins d’études, la sélection des sujets à étudier et des questions à investiguer, l’identification des compétences requises pour ces études, une analyse de leur faisabilité, de </w:t>
      </w:r>
      <w:r w:rsidR="00E6294C">
        <w:rPr>
          <w:rFonts w:ascii="Times New Roman" w:hAnsi="Times New Roman" w:cs="Times New Roman"/>
        </w:rPr>
        <w:t xml:space="preserve">leur intérêt. </w:t>
      </w:r>
    </w:p>
    <w:p w14:paraId="015BFE89" w14:textId="77777777" w:rsidR="006F6AE5" w:rsidRPr="00341033" w:rsidRDefault="006F6AE5" w:rsidP="006F6AE5">
      <w:pPr>
        <w:pStyle w:val="Sansinterligne"/>
        <w:jc w:val="both"/>
        <w:rPr>
          <w:rFonts w:ascii="Times New Roman" w:hAnsi="Times New Roman" w:cs="Times New Roman"/>
        </w:rPr>
      </w:pPr>
      <w:r w:rsidRPr="00341033">
        <w:rPr>
          <w:rFonts w:ascii="Times New Roman" w:hAnsi="Times New Roman" w:cs="Times New Roman"/>
        </w:rPr>
        <w:t>La phase de réalisation consiste à mobiliser les méthodes, les modèles, les sources de données, les références, les expertises pour établir des constats, des corrélations, des analyses, des simulations en vue de répondre aux attendus du cahier des charges.</w:t>
      </w:r>
    </w:p>
    <w:p w14:paraId="414073C2" w14:textId="77777777" w:rsidR="006F6AE5" w:rsidRPr="00341033" w:rsidRDefault="006F6AE5" w:rsidP="006F6AE5">
      <w:pPr>
        <w:pStyle w:val="Sansinterligne"/>
        <w:jc w:val="both"/>
        <w:rPr>
          <w:rFonts w:ascii="Times New Roman" w:hAnsi="Times New Roman" w:cs="Times New Roman"/>
        </w:rPr>
      </w:pPr>
    </w:p>
    <w:p w14:paraId="60A5B6D6" w14:textId="77777777" w:rsidR="006F6AE5" w:rsidRPr="00341033" w:rsidRDefault="006F6AE5" w:rsidP="006F6AE5">
      <w:pPr>
        <w:pStyle w:val="Sansinterligne"/>
        <w:jc w:val="both"/>
        <w:rPr>
          <w:rFonts w:ascii="Times New Roman" w:hAnsi="Times New Roman" w:cs="Times New Roman"/>
        </w:rPr>
      </w:pPr>
      <w:r w:rsidRPr="00341033">
        <w:rPr>
          <w:rFonts w:ascii="Times New Roman" w:hAnsi="Times New Roman" w:cs="Times New Roman"/>
        </w:rPr>
        <w:t>L’association des experts, des acteurs, des partenaires, du grand public aux travaux menés dans le cadre des études dépend du régime de participation mis en place</w:t>
      </w:r>
      <w:r>
        <w:rPr>
          <w:rFonts w:ascii="Times New Roman" w:hAnsi="Times New Roman" w:cs="Times New Roman"/>
        </w:rPr>
        <w:t xml:space="preserve">. </w:t>
      </w:r>
      <w:r w:rsidRPr="00341033">
        <w:rPr>
          <w:rFonts w:ascii="Times New Roman" w:hAnsi="Times New Roman" w:cs="Times New Roman"/>
        </w:rPr>
        <w:t>L’objectif peut être d’informer sur les études, de communiquer sur leur résultat, de copiloter les travaux d’un bureau d‘études, de critiquer, interpréter les résultats, d’enrichir les travaux par des références complémentaires, de formuler des accords sur les résultats</w:t>
      </w:r>
      <w:r>
        <w:rPr>
          <w:rFonts w:ascii="Times New Roman" w:hAnsi="Times New Roman" w:cs="Times New Roman"/>
        </w:rPr>
        <w:t>,</w:t>
      </w:r>
      <w:r w:rsidRPr="00341033">
        <w:rPr>
          <w:rFonts w:ascii="Times New Roman" w:hAnsi="Times New Roman" w:cs="Times New Roman"/>
        </w:rPr>
        <w:t xml:space="preserve"> etc</w:t>
      </w:r>
      <w:r>
        <w:rPr>
          <w:rFonts w:ascii="Times New Roman" w:hAnsi="Times New Roman" w:cs="Times New Roman"/>
        </w:rPr>
        <w:t>.</w:t>
      </w:r>
    </w:p>
    <w:p w14:paraId="5064217C" w14:textId="5C41910B" w:rsidR="006F6AE5" w:rsidRPr="00341033" w:rsidRDefault="006F6AE5" w:rsidP="006F6AE5">
      <w:pPr>
        <w:pStyle w:val="Sansinterligne"/>
        <w:jc w:val="both"/>
        <w:rPr>
          <w:rFonts w:ascii="Times New Roman" w:hAnsi="Times New Roman" w:cs="Times New Roman"/>
        </w:rPr>
      </w:pPr>
      <w:r w:rsidRPr="00341033">
        <w:rPr>
          <w:rFonts w:ascii="Times New Roman" w:hAnsi="Times New Roman" w:cs="Times New Roman"/>
        </w:rPr>
        <w:t>La rédaction du cahier des charges des études est l’étape cruciale qui permet</w:t>
      </w:r>
      <w:r w:rsidR="00150C08">
        <w:rPr>
          <w:rFonts w:ascii="Times New Roman" w:hAnsi="Times New Roman" w:cs="Times New Roman"/>
        </w:rPr>
        <w:t xml:space="preserve"> </w:t>
      </w:r>
      <w:r w:rsidRPr="00341033">
        <w:rPr>
          <w:rFonts w:ascii="Times New Roman" w:hAnsi="Times New Roman" w:cs="Times New Roman"/>
        </w:rPr>
        <w:t xml:space="preserve">au </w:t>
      </w:r>
      <w:r w:rsidR="00150C08">
        <w:rPr>
          <w:rFonts w:ascii="Times New Roman" w:hAnsi="Times New Roman" w:cs="Times New Roman"/>
        </w:rPr>
        <w:t>porteur de projet </w:t>
      </w:r>
      <w:r w:rsidRPr="00341033">
        <w:rPr>
          <w:rFonts w:ascii="Times New Roman" w:hAnsi="Times New Roman" w:cs="Times New Roman"/>
        </w:rPr>
        <w:t>:</w:t>
      </w:r>
    </w:p>
    <w:p w14:paraId="2C65618C" w14:textId="77777777" w:rsidR="006F6AE5" w:rsidRPr="00341033" w:rsidRDefault="006F6AE5" w:rsidP="006F6AE5">
      <w:pPr>
        <w:pStyle w:val="Sansinterligne"/>
        <w:jc w:val="both"/>
        <w:rPr>
          <w:rFonts w:ascii="Times New Roman" w:hAnsi="Times New Roman" w:cs="Times New Roman"/>
        </w:rPr>
      </w:pPr>
    </w:p>
    <w:p w14:paraId="485C06FC" w14:textId="20D4539F" w:rsidR="006F6AE5" w:rsidRDefault="006F6AE5" w:rsidP="00DC75CC">
      <w:pPr>
        <w:pStyle w:val="Sansinterligne"/>
        <w:numPr>
          <w:ilvl w:val="0"/>
          <w:numId w:val="61"/>
        </w:numPr>
        <w:ind w:left="714" w:hanging="357"/>
        <w:jc w:val="both"/>
        <w:rPr>
          <w:rFonts w:ascii="Times New Roman" w:hAnsi="Times New Roman" w:cs="Times New Roman"/>
        </w:rPr>
      </w:pPr>
      <w:r w:rsidRPr="00E6294C">
        <w:rPr>
          <w:rFonts w:ascii="Times New Roman" w:hAnsi="Times New Roman" w:cs="Times New Roman"/>
        </w:rPr>
        <w:t>de spécifier ce qui va être étudié ou non</w:t>
      </w:r>
      <w:r w:rsidRPr="00341033">
        <w:rPr>
          <w:rFonts w:ascii="Times New Roman" w:hAnsi="Times New Roman" w:cs="Times New Roman"/>
        </w:rPr>
        <w:t xml:space="preserve"> : il n’est en général pas de la compétence du </w:t>
      </w:r>
      <w:r>
        <w:rPr>
          <w:rFonts w:ascii="Times New Roman" w:hAnsi="Times New Roman" w:cs="Times New Roman"/>
        </w:rPr>
        <w:t>porteur de projet d’imposer</w:t>
      </w:r>
      <w:r w:rsidRPr="00341033">
        <w:rPr>
          <w:rFonts w:ascii="Times New Roman" w:hAnsi="Times New Roman" w:cs="Times New Roman"/>
        </w:rPr>
        <w:t xml:space="preserve"> au prestataire d’études</w:t>
      </w:r>
      <w:r>
        <w:rPr>
          <w:rFonts w:ascii="Times New Roman" w:hAnsi="Times New Roman" w:cs="Times New Roman"/>
        </w:rPr>
        <w:t xml:space="preserve">, </w:t>
      </w:r>
      <w:r w:rsidRPr="00341033">
        <w:rPr>
          <w:rFonts w:ascii="Times New Roman" w:hAnsi="Times New Roman" w:cs="Times New Roman"/>
        </w:rPr>
        <w:t>les méthodes techniques d’études (quelles sources de don</w:t>
      </w:r>
      <w:r>
        <w:rPr>
          <w:rFonts w:ascii="Times New Roman" w:hAnsi="Times New Roman" w:cs="Times New Roman"/>
        </w:rPr>
        <w:t>nées, quels modèles utiliser ? q</w:t>
      </w:r>
      <w:r w:rsidRPr="00341033">
        <w:rPr>
          <w:rFonts w:ascii="Times New Roman" w:hAnsi="Times New Roman" w:cs="Times New Roman"/>
        </w:rPr>
        <w:t>uelles méthodes d’analyse employer ? etc</w:t>
      </w:r>
      <w:r>
        <w:rPr>
          <w:rFonts w:ascii="Times New Roman" w:hAnsi="Times New Roman" w:cs="Times New Roman"/>
        </w:rPr>
        <w:t>.</w:t>
      </w:r>
      <w:r w:rsidRPr="00341033">
        <w:rPr>
          <w:rFonts w:ascii="Times New Roman" w:hAnsi="Times New Roman" w:cs="Times New Roman"/>
        </w:rPr>
        <w:t xml:space="preserve">). </w:t>
      </w:r>
    </w:p>
    <w:p w14:paraId="0D84C432" w14:textId="77777777" w:rsidR="006F6AE5" w:rsidRDefault="006F6AE5" w:rsidP="00DC75CC">
      <w:pPr>
        <w:pStyle w:val="Sansinterligne"/>
        <w:numPr>
          <w:ilvl w:val="0"/>
          <w:numId w:val="61"/>
        </w:numPr>
        <w:ind w:left="714" w:hanging="357"/>
        <w:jc w:val="both"/>
        <w:rPr>
          <w:rFonts w:ascii="Times New Roman" w:hAnsi="Times New Roman" w:cs="Times New Roman"/>
        </w:rPr>
      </w:pPr>
      <w:r w:rsidRPr="00341033">
        <w:rPr>
          <w:rFonts w:ascii="Times New Roman" w:hAnsi="Times New Roman" w:cs="Times New Roman"/>
        </w:rPr>
        <w:t>Par contre, il est essentiel de bien formuler les questions auxquelles les études doivent apporter des réponses, de fixer certaines exigences/contraintes méthodologiques, et d’exprimer des attentes sur la forme attendue de ces réponses. Une participation préalable des acteurs à la formulation de ces questions peut s’avérer</w:t>
      </w:r>
      <w:r>
        <w:rPr>
          <w:rFonts w:ascii="Times New Roman" w:hAnsi="Times New Roman" w:cs="Times New Roman"/>
        </w:rPr>
        <w:t xml:space="preserve"> une aide intéressante pour le porteur afin de </w:t>
      </w:r>
      <w:r w:rsidRPr="00341033">
        <w:rPr>
          <w:rFonts w:ascii="Times New Roman" w:hAnsi="Times New Roman" w:cs="Times New Roman"/>
        </w:rPr>
        <w:t>spécifier ses attentes dans les cahiers de charges</w:t>
      </w:r>
    </w:p>
    <w:p w14:paraId="50B59F1A" w14:textId="77777777" w:rsidR="006F6AE5" w:rsidRPr="00341033" w:rsidRDefault="006F6AE5" w:rsidP="00DC75CC">
      <w:pPr>
        <w:pStyle w:val="Sansinterligne"/>
        <w:numPr>
          <w:ilvl w:val="0"/>
          <w:numId w:val="61"/>
        </w:numPr>
        <w:ind w:left="714" w:hanging="357"/>
        <w:jc w:val="both"/>
        <w:rPr>
          <w:rFonts w:ascii="Times New Roman" w:hAnsi="Times New Roman" w:cs="Times New Roman"/>
        </w:rPr>
      </w:pPr>
      <w:r>
        <w:rPr>
          <w:rFonts w:ascii="Times New Roman" w:hAnsi="Times New Roman" w:cs="Times New Roman"/>
        </w:rPr>
        <w:t>-</w:t>
      </w:r>
      <w:r w:rsidRPr="00E6294C">
        <w:rPr>
          <w:rFonts w:ascii="Times New Roman" w:hAnsi="Times New Roman" w:cs="Times New Roman"/>
        </w:rPr>
        <w:t>de définir la façon dont les prestataires techniques vont interagir avec les acteurs</w:t>
      </w:r>
      <w:r w:rsidRPr="00341033">
        <w:rPr>
          <w:rFonts w:ascii="Times New Roman" w:hAnsi="Times New Roman" w:cs="Times New Roman"/>
        </w:rPr>
        <w:t> : quelles étapes des études devront faire l’objet de travail avec des groupes d’acteurs, dans quels objectifs (communiquer sur l’avancement, présenter des résultats, négocier des points méthodologiques, soumette des résultats à critique, intégrer de l’expertise externe, valider des conclusions</w:t>
      </w:r>
      <w:r>
        <w:rPr>
          <w:rFonts w:ascii="Times New Roman" w:hAnsi="Times New Roman" w:cs="Times New Roman"/>
        </w:rPr>
        <w:t>,</w:t>
      </w:r>
      <w:r w:rsidRPr="00341033">
        <w:rPr>
          <w:rFonts w:ascii="Times New Roman" w:hAnsi="Times New Roman" w:cs="Times New Roman"/>
        </w:rPr>
        <w:t xml:space="preserve"> etc</w:t>
      </w:r>
      <w:r>
        <w:rPr>
          <w:rFonts w:ascii="Times New Roman" w:hAnsi="Times New Roman" w:cs="Times New Roman"/>
        </w:rPr>
        <w:t>.</w:t>
      </w:r>
      <w:r w:rsidRPr="00341033">
        <w:rPr>
          <w:rFonts w:ascii="Times New Roman" w:hAnsi="Times New Roman" w:cs="Times New Roman"/>
        </w:rPr>
        <w:t>)</w:t>
      </w:r>
      <w:r>
        <w:rPr>
          <w:rFonts w:ascii="Times New Roman" w:hAnsi="Times New Roman" w:cs="Times New Roman"/>
        </w:rPr>
        <w:t xml:space="preserve">. </w:t>
      </w:r>
    </w:p>
    <w:p w14:paraId="62A57911" w14:textId="77777777" w:rsidR="006F6AE5" w:rsidRPr="00341033" w:rsidRDefault="006F6AE5" w:rsidP="006F6AE5">
      <w:pPr>
        <w:pStyle w:val="Sansinterligne"/>
        <w:jc w:val="both"/>
        <w:rPr>
          <w:rFonts w:ascii="Times New Roman" w:hAnsi="Times New Roman" w:cs="Times New Roman"/>
        </w:rPr>
      </w:pPr>
    </w:p>
    <w:p w14:paraId="01226C1A" w14:textId="7651B417" w:rsidR="006F6AE5" w:rsidRPr="00341033" w:rsidRDefault="006F6AE5" w:rsidP="006F6AE5">
      <w:pPr>
        <w:pStyle w:val="Sansinterligne"/>
        <w:jc w:val="both"/>
        <w:rPr>
          <w:rFonts w:ascii="Times New Roman" w:hAnsi="Times New Roman" w:cs="Times New Roman"/>
        </w:rPr>
      </w:pPr>
      <w:r w:rsidRPr="00341033">
        <w:rPr>
          <w:rFonts w:ascii="Times New Roman" w:hAnsi="Times New Roman" w:cs="Times New Roman"/>
        </w:rPr>
        <w:t>A noter que la prestation technique d’étude et l’organisation d’un débat autour des résultats d’une étude sont deux activités qui relèvent de domaine</w:t>
      </w:r>
      <w:r w:rsidR="00150C08">
        <w:rPr>
          <w:rFonts w:ascii="Times New Roman" w:hAnsi="Times New Roman" w:cs="Times New Roman"/>
        </w:rPr>
        <w:t>s</w:t>
      </w:r>
      <w:r w:rsidRPr="00341033">
        <w:rPr>
          <w:rFonts w:ascii="Times New Roman" w:hAnsi="Times New Roman" w:cs="Times New Roman"/>
        </w:rPr>
        <w:t xml:space="preserve"> métiers différents (ingénierie technique d’un côté, facilitation/animation de l’autre)</w:t>
      </w:r>
      <w:r>
        <w:rPr>
          <w:rFonts w:ascii="Times New Roman" w:hAnsi="Times New Roman" w:cs="Times New Roman"/>
        </w:rPr>
        <w:t>. S</w:t>
      </w:r>
      <w:r w:rsidRPr="00341033">
        <w:rPr>
          <w:rFonts w:ascii="Times New Roman" w:hAnsi="Times New Roman" w:cs="Times New Roman"/>
        </w:rPr>
        <w:t>ur certains sujets potentiellement conflictuels, l’étude doit bien être conçue comme un élément qui alimente une discussion stratégique entre les acteurs, elle-même organisée dans le cadre de la démarche de participation.</w:t>
      </w:r>
    </w:p>
    <w:p w14:paraId="2099DCA4" w14:textId="77777777" w:rsidR="006F6AE5" w:rsidRPr="00341033" w:rsidRDefault="006F6AE5" w:rsidP="006F6AE5">
      <w:pPr>
        <w:pStyle w:val="Sansinterligne"/>
        <w:jc w:val="both"/>
        <w:rPr>
          <w:rFonts w:ascii="Times New Roman" w:hAnsi="Times New Roman" w:cs="Times New Roman"/>
        </w:rPr>
      </w:pPr>
    </w:p>
    <w:p w14:paraId="49B24616" w14:textId="77777777" w:rsidR="006F6AE5" w:rsidRPr="00341033" w:rsidRDefault="006F6AE5" w:rsidP="006F6AE5">
      <w:pPr>
        <w:pStyle w:val="Sansinterligne"/>
        <w:jc w:val="both"/>
        <w:rPr>
          <w:rFonts w:ascii="Times New Roman" w:hAnsi="Times New Roman" w:cs="Times New Roman"/>
        </w:rPr>
      </w:pPr>
      <w:r w:rsidRPr="00341033">
        <w:rPr>
          <w:rFonts w:ascii="Times New Roman" w:hAnsi="Times New Roman" w:cs="Times New Roman"/>
        </w:rPr>
        <w:t xml:space="preserve">Certains retours d’expérience ont souligné l’importance de ne produire qu’un seul cahier des charges incluant production technique et participation, afin qu’un groupement disposant de toutes les compétences requises réponde et propose lui-même une imbrication pertinente des volets, pour éviter des process “séparés” qui ne se répondent pas l’un l’autre. </w:t>
      </w:r>
    </w:p>
    <w:p w14:paraId="57379C69" w14:textId="77777777" w:rsidR="006F6AE5" w:rsidRPr="00341033" w:rsidRDefault="006F6AE5" w:rsidP="006F6AE5">
      <w:pPr>
        <w:pStyle w:val="Sansinterligne"/>
        <w:jc w:val="both"/>
        <w:rPr>
          <w:rFonts w:ascii="Times New Roman" w:hAnsi="Times New Roman" w:cs="Times New Roman"/>
        </w:rPr>
      </w:pPr>
    </w:p>
    <w:p w14:paraId="0B784536" w14:textId="77777777" w:rsidR="006F6AE5" w:rsidRDefault="006F6AE5" w:rsidP="006F6AE5">
      <w:pPr>
        <w:pStyle w:val="Sansinterligne"/>
        <w:jc w:val="both"/>
        <w:rPr>
          <w:rFonts w:ascii="Times New Roman" w:hAnsi="Times New Roman" w:cs="Times New Roman"/>
        </w:rPr>
      </w:pPr>
      <w:r w:rsidRPr="00341033">
        <w:rPr>
          <w:rFonts w:ascii="Times New Roman" w:hAnsi="Times New Roman" w:cs="Times New Roman"/>
        </w:rPr>
        <w:t>Cela dépend cependant de l’approche générale</w:t>
      </w:r>
      <w:r>
        <w:rPr>
          <w:rFonts w:ascii="Times New Roman" w:hAnsi="Times New Roman" w:cs="Times New Roman"/>
        </w:rPr>
        <w:t xml:space="preserve"> choisie pour piloter le processus</w:t>
      </w:r>
      <w:r w:rsidRPr="00341033">
        <w:rPr>
          <w:rFonts w:ascii="Times New Roman" w:hAnsi="Times New Roman" w:cs="Times New Roman"/>
        </w:rPr>
        <w:t xml:space="preserve"> de la participation dans le cadre du PTGE (cf</w:t>
      </w:r>
      <w:r>
        <w:rPr>
          <w:rFonts w:ascii="Times New Roman" w:hAnsi="Times New Roman" w:cs="Times New Roman"/>
        </w:rPr>
        <w:t>.</w:t>
      </w:r>
      <w:r w:rsidRPr="00341033">
        <w:rPr>
          <w:rFonts w:ascii="Times New Roman" w:hAnsi="Times New Roman" w:cs="Times New Roman"/>
        </w:rPr>
        <w:t xml:space="preserve"> ci</w:t>
      </w:r>
      <w:r>
        <w:rPr>
          <w:rFonts w:ascii="Times New Roman" w:hAnsi="Times New Roman" w:cs="Times New Roman"/>
        </w:rPr>
        <w:t>-</w:t>
      </w:r>
      <w:r w:rsidRPr="00341033">
        <w:rPr>
          <w:rFonts w:ascii="Times New Roman" w:hAnsi="Times New Roman" w:cs="Times New Roman"/>
        </w:rPr>
        <w:t>après).</w:t>
      </w:r>
    </w:p>
    <w:p w14:paraId="2003CCA9" w14:textId="77777777" w:rsidR="006F6AE5" w:rsidRPr="00341033" w:rsidRDefault="006F6AE5" w:rsidP="006F6AE5">
      <w:pPr>
        <w:pStyle w:val="Sansinterligne"/>
        <w:jc w:val="both"/>
        <w:rPr>
          <w:rFonts w:ascii="Times New Roman" w:hAnsi="Times New Roman" w:cs="Times New Roman"/>
        </w:rPr>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F6AE5" w:rsidRPr="00345134" w14:paraId="1ED88276" w14:textId="77777777" w:rsidTr="00150C08">
        <w:tc>
          <w:tcPr>
            <w:tcW w:w="9029" w:type="dxa"/>
            <w:shd w:val="clear" w:color="auto" w:fill="auto"/>
            <w:tcMar>
              <w:top w:w="100" w:type="dxa"/>
              <w:left w:w="100" w:type="dxa"/>
              <w:bottom w:w="100" w:type="dxa"/>
              <w:right w:w="100" w:type="dxa"/>
            </w:tcMar>
          </w:tcPr>
          <w:p w14:paraId="4CCF3108" w14:textId="77777777" w:rsidR="006F6AE5" w:rsidRPr="00341033" w:rsidRDefault="006F6AE5" w:rsidP="00FF0613">
            <w:pPr>
              <w:widowControl w:val="0"/>
              <w:spacing w:line="240" w:lineRule="auto"/>
              <w:rPr>
                <w:rFonts w:ascii="Times New Roman" w:hAnsi="Times New Roman" w:cs="Times New Roman"/>
                <w:b/>
              </w:rPr>
            </w:pPr>
            <w:r w:rsidRPr="00341033">
              <w:rPr>
                <w:rFonts w:ascii="Times New Roman" w:hAnsi="Times New Roman" w:cs="Times New Roman"/>
                <w:b/>
              </w:rPr>
              <w:t>Retour d’expérience PTGE Isle sur l’intérêt d’un processus de participation et de la nécessité de s’y p</w:t>
            </w:r>
            <w:r>
              <w:rPr>
                <w:rFonts w:ascii="Times New Roman" w:hAnsi="Times New Roman" w:cs="Times New Roman"/>
                <w:b/>
              </w:rPr>
              <w:t xml:space="preserve">rendre dès l’émergence du PTGE </w:t>
            </w:r>
            <w:r w:rsidRPr="00024F38">
              <w:rPr>
                <w:rFonts w:ascii="Times New Roman" w:hAnsi="Times New Roman" w:cs="Times New Roman"/>
                <w:b/>
                <w:highlight w:val="yellow"/>
              </w:rPr>
              <w:t>(à compléter)</w:t>
            </w:r>
            <w:r>
              <w:rPr>
                <w:rFonts w:ascii="Times New Roman" w:hAnsi="Times New Roman" w:cs="Times New Roman"/>
                <w:b/>
              </w:rPr>
              <w:t xml:space="preserve"> </w:t>
            </w:r>
          </w:p>
          <w:p w14:paraId="4398DE3E" w14:textId="77777777" w:rsidR="006F6AE5" w:rsidRPr="00FF0613" w:rsidRDefault="006F6AE5" w:rsidP="00150C08">
            <w:pPr>
              <w:widowControl w:val="0"/>
              <w:spacing w:line="240" w:lineRule="auto"/>
              <w:rPr>
                <w:rFonts w:ascii="Times New Roman" w:hAnsi="Times New Roman" w:cs="Times New Roman"/>
                <w:sz w:val="8"/>
                <w:szCs w:val="8"/>
              </w:rPr>
            </w:pPr>
          </w:p>
          <w:p w14:paraId="5A92BE4C" w14:textId="77777777" w:rsidR="006F6AE5" w:rsidRPr="00341033" w:rsidRDefault="006F6AE5" w:rsidP="00150C08">
            <w:pP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 xml:space="preserve">Dans le cadre du PTGE Isle, porté par EPIDOR, un premier marché a été lancé en 2021 afin d’accompagner les différentes étapes sur le volet technique. Ce premier marché était très fermé sur les aspects “participation”. </w:t>
            </w:r>
          </w:p>
          <w:p w14:paraId="4A9B5847" w14:textId="77777777" w:rsidR="006F6AE5" w:rsidRPr="00341033" w:rsidRDefault="006F6AE5" w:rsidP="00150C08">
            <w:pP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 xml:space="preserve">Le préfet coordonnateur de bassin a souhaité la mise en place d’un garant de la concertation sur ce projet de territoire. Finalement, c’est l’idée de la mise en place d’un processus de facilitation qui a émergé au sein du comité de pilotage (sans occulter la proposition de mobiliser un garant mais plus en aval du PTGE). Le GIP Transition a alors appuyé EPIDOR pour la rédaction d’un cahier des charges sur ce volet. </w:t>
            </w:r>
          </w:p>
          <w:p w14:paraId="4496807F" w14:textId="0A779B92" w:rsidR="006F6AE5" w:rsidRDefault="006F6AE5" w:rsidP="00150C08">
            <w:pP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Le lancement de cette commande publiqu</w:t>
            </w:r>
            <w:r w:rsidRPr="0048738A">
              <w:rPr>
                <w:rFonts w:ascii="Times New Roman" w:hAnsi="Times New Roman" w:cs="Times New Roman"/>
                <w:sz w:val="20"/>
                <w:szCs w:val="20"/>
              </w:rPr>
              <w:t xml:space="preserve">e n’a pas été forcément évidente, le porteur </w:t>
            </w:r>
            <w:r w:rsidRPr="00341033">
              <w:rPr>
                <w:rFonts w:ascii="Times New Roman" w:hAnsi="Times New Roman" w:cs="Times New Roman"/>
                <w:sz w:val="20"/>
                <w:szCs w:val="20"/>
              </w:rPr>
              <w:t>n’étant pas habitué à ces démarches</w:t>
            </w:r>
            <w:r w:rsidR="00150C08">
              <w:rPr>
                <w:rFonts w:ascii="Times New Roman" w:hAnsi="Times New Roman" w:cs="Times New Roman"/>
                <w:sz w:val="20"/>
                <w:szCs w:val="20"/>
              </w:rPr>
              <w:t> :</w:t>
            </w:r>
            <w:r w:rsidRPr="00341033">
              <w:rPr>
                <w:rFonts w:ascii="Times New Roman" w:hAnsi="Times New Roman" w:cs="Times New Roman"/>
                <w:sz w:val="20"/>
                <w:szCs w:val="20"/>
              </w:rPr>
              <w:t xml:space="preserve"> rédaction des termes d'un marché, consultation et sélection d'opérateurs compétents sur ces aspects “participation”.</w:t>
            </w:r>
          </w:p>
          <w:p w14:paraId="2997EADC" w14:textId="77777777" w:rsidR="00FF0613" w:rsidRPr="00341033" w:rsidRDefault="00FF0613" w:rsidP="00150C08">
            <w:pPr>
              <w:spacing w:line="240" w:lineRule="auto"/>
              <w:jc w:val="both"/>
              <w:rPr>
                <w:rFonts w:ascii="Times New Roman" w:hAnsi="Times New Roman" w:cs="Times New Roman"/>
                <w:sz w:val="20"/>
                <w:szCs w:val="20"/>
              </w:rPr>
            </w:pPr>
          </w:p>
          <w:p w14:paraId="5CCC66C5" w14:textId="77777777" w:rsidR="006F6AE5" w:rsidRPr="00341033" w:rsidRDefault="006F6AE5" w:rsidP="00150C08">
            <w:pP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 xml:space="preserve">Finalement un prestataire a été retenu. Il est prévu de réaliser une synthèse de l’écoute des acteurs (40 entretiens prévus sous la forme d’un audit patrimonial) et de produire une note méthodologique de recherche de convergence pour la fin de l’étape d’état des lieux, qui permettra d’ajuster le processus de participation prévu pour la suite de l’étude. </w:t>
            </w:r>
          </w:p>
          <w:p w14:paraId="288F7D38" w14:textId="77777777" w:rsidR="006F6AE5" w:rsidRPr="00341033" w:rsidRDefault="006F6AE5" w:rsidP="00150C08">
            <w:pPr>
              <w:spacing w:line="240" w:lineRule="auto"/>
              <w:jc w:val="both"/>
              <w:rPr>
                <w:rFonts w:ascii="Times New Roman" w:hAnsi="Times New Roman" w:cs="Times New Roman"/>
                <w:sz w:val="20"/>
                <w:szCs w:val="20"/>
              </w:rPr>
            </w:pPr>
          </w:p>
          <w:p w14:paraId="23C3852B" w14:textId="77777777" w:rsidR="006F6AE5" w:rsidRPr="00341033" w:rsidRDefault="006F6AE5" w:rsidP="00150C08">
            <w:pPr>
              <w:spacing w:line="240" w:lineRule="auto"/>
              <w:jc w:val="both"/>
              <w:rPr>
                <w:rFonts w:ascii="Times New Roman" w:hAnsi="Times New Roman" w:cs="Times New Roman"/>
                <w:u w:val="single"/>
              </w:rPr>
            </w:pPr>
            <w:r w:rsidRPr="00341033">
              <w:rPr>
                <w:rFonts w:ascii="Times New Roman" w:hAnsi="Times New Roman" w:cs="Times New Roman"/>
                <w:sz w:val="20"/>
                <w:szCs w:val="20"/>
              </w:rPr>
              <w:t>Le retour d’expérience mont</w:t>
            </w:r>
            <w:r w:rsidRPr="0048738A">
              <w:rPr>
                <w:rFonts w:ascii="Times New Roman" w:hAnsi="Times New Roman" w:cs="Times New Roman"/>
                <w:sz w:val="20"/>
                <w:szCs w:val="20"/>
              </w:rPr>
              <w:t>re l’importance de considérer le</w:t>
            </w:r>
            <w:r w:rsidRPr="00341033">
              <w:rPr>
                <w:rFonts w:ascii="Times New Roman" w:hAnsi="Times New Roman" w:cs="Times New Roman"/>
                <w:sz w:val="20"/>
                <w:szCs w:val="20"/>
              </w:rPr>
              <w:t xml:space="preserve"> volet </w:t>
            </w:r>
            <w:r w:rsidRPr="0048738A">
              <w:rPr>
                <w:rFonts w:ascii="Times New Roman" w:hAnsi="Times New Roman" w:cs="Times New Roman"/>
                <w:sz w:val="20"/>
                <w:szCs w:val="20"/>
              </w:rPr>
              <w:t xml:space="preserve">« participation » </w:t>
            </w:r>
            <w:r w:rsidRPr="00341033">
              <w:rPr>
                <w:rFonts w:ascii="Times New Roman" w:hAnsi="Times New Roman" w:cs="Times New Roman"/>
                <w:sz w:val="20"/>
                <w:szCs w:val="20"/>
              </w:rPr>
              <w:t>dès le démarrage de l’étude, notamment pour as</w:t>
            </w:r>
            <w:r w:rsidRPr="0048738A">
              <w:rPr>
                <w:rFonts w:ascii="Times New Roman" w:hAnsi="Times New Roman" w:cs="Times New Roman"/>
                <w:sz w:val="20"/>
                <w:szCs w:val="20"/>
              </w:rPr>
              <w:t xml:space="preserve">surer une bonne imbrication des </w:t>
            </w:r>
            <w:r w:rsidRPr="00341033">
              <w:rPr>
                <w:rFonts w:ascii="Times New Roman" w:hAnsi="Times New Roman" w:cs="Times New Roman"/>
                <w:sz w:val="20"/>
                <w:szCs w:val="20"/>
              </w:rPr>
              <w:t>volets “participation” et “technique”. Même si la méthode envisagée permettra d’adapter les deux volets suite à la phase d’état des lieux et diagnostic, en s’y prenant en amont, le PTGE Isle aurait pu lancer un cahier des charges unique.</w:t>
            </w:r>
          </w:p>
        </w:tc>
      </w:tr>
    </w:tbl>
    <w:p w14:paraId="53FE38B6" w14:textId="36EDF8FB" w:rsidR="00D26BC9" w:rsidRDefault="00E6167D" w:rsidP="00DC75CC">
      <w:pPr>
        <w:pStyle w:val="Titre3"/>
      </w:pPr>
      <w:r>
        <w:t xml:space="preserve">La participation </w:t>
      </w:r>
      <w:r w:rsidR="00D26BC9" w:rsidRPr="00341033">
        <w:t xml:space="preserve">du </w:t>
      </w:r>
      <w:r w:rsidR="00664082" w:rsidRPr="0086734C">
        <w:t>grand public</w:t>
      </w:r>
    </w:p>
    <w:p w14:paraId="627594F1" w14:textId="77777777" w:rsidR="00FF0613" w:rsidRPr="00FF0613" w:rsidRDefault="00FF0613" w:rsidP="00FF0613">
      <w:pPr>
        <w:rPr>
          <w:sz w:val="18"/>
          <w:szCs w:val="18"/>
        </w:rPr>
      </w:pPr>
    </w:p>
    <w:p w14:paraId="5AD27542" w14:textId="6C2C4DF0" w:rsidR="00D26BC9" w:rsidRDefault="00D26BC9" w:rsidP="00630CBE">
      <w:pPr>
        <w:pStyle w:val="Sansinterligne"/>
        <w:jc w:val="both"/>
        <w:rPr>
          <w:rFonts w:ascii="Times New Roman" w:hAnsi="Times New Roman" w:cs="Times New Roman"/>
        </w:rPr>
      </w:pPr>
      <w:r w:rsidRPr="00341033">
        <w:rPr>
          <w:rFonts w:ascii="Times New Roman" w:hAnsi="Times New Roman" w:cs="Times New Roman"/>
        </w:rPr>
        <w:t xml:space="preserve">Selon l’article </w:t>
      </w:r>
      <w:hyperlink r:id="rId15">
        <w:r w:rsidR="00442881">
          <w:rPr>
            <w:rFonts w:ascii="Times New Roman" w:hAnsi="Times New Roman" w:cs="Times New Roman"/>
            <w:color w:val="1155CC"/>
          </w:rPr>
          <w:t>L120-1 du Code de l’environnement</w:t>
        </w:r>
      </w:hyperlink>
      <w:r w:rsidR="00630CBE">
        <w:rPr>
          <w:rFonts w:ascii="Times New Roman" w:hAnsi="Times New Roman" w:cs="Times New Roman"/>
        </w:rPr>
        <w:t xml:space="preserve">, </w:t>
      </w:r>
      <w:r w:rsidRPr="00341033">
        <w:rPr>
          <w:rFonts w:ascii="Times New Roman" w:hAnsi="Times New Roman" w:cs="Times New Roman"/>
        </w:rPr>
        <w:t>la participation du public à l</w:t>
      </w:r>
      <w:r w:rsidR="00442881">
        <w:rPr>
          <w:rFonts w:ascii="Times New Roman" w:hAnsi="Times New Roman" w:cs="Times New Roman"/>
        </w:rPr>
        <w:t>’</w:t>
      </w:r>
      <w:r w:rsidRPr="00341033">
        <w:rPr>
          <w:rFonts w:ascii="Times New Roman" w:hAnsi="Times New Roman" w:cs="Times New Roman"/>
        </w:rPr>
        <w:t>élaboration des décisions publiques ayant une incidence sur l</w:t>
      </w:r>
      <w:r w:rsidR="00442881">
        <w:rPr>
          <w:rFonts w:ascii="Times New Roman" w:hAnsi="Times New Roman" w:cs="Times New Roman"/>
        </w:rPr>
        <w:t>’</w:t>
      </w:r>
      <w:r w:rsidRPr="00341033">
        <w:rPr>
          <w:rFonts w:ascii="Times New Roman" w:hAnsi="Times New Roman" w:cs="Times New Roman"/>
        </w:rPr>
        <w:t>environnement est mise en œuvre en vue d</w:t>
      </w:r>
      <w:r w:rsidR="00442881">
        <w:rPr>
          <w:rFonts w:ascii="Times New Roman" w:hAnsi="Times New Roman" w:cs="Times New Roman"/>
        </w:rPr>
        <w:t>’</w:t>
      </w:r>
      <w:r w:rsidRPr="00341033">
        <w:rPr>
          <w:rFonts w:ascii="Times New Roman" w:hAnsi="Times New Roman" w:cs="Times New Roman"/>
        </w:rPr>
        <w:t>améliorer la qualité de la décision publique et de contribuer à sa légitimité démocratique, d</w:t>
      </w:r>
      <w:r w:rsidR="00442881">
        <w:rPr>
          <w:rFonts w:ascii="Times New Roman" w:hAnsi="Times New Roman" w:cs="Times New Roman"/>
        </w:rPr>
        <w:t>’</w:t>
      </w:r>
      <w:r w:rsidRPr="00341033">
        <w:rPr>
          <w:rFonts w:ascii="Times New Roman" w:hAnsi="Times New Roman" w:cs="Times New Roman"/>
        </w:rPr>
        <w:t>assurer la préservation d</w:t>
      </w:r>
      <w:r w:rsidR="00442881">
        <w:rPr>
          <w:rFonts w:ascii="Times New Roman" w:hAnsi="Times New Roman" w:cs="Times New Roman"/>
        </w:rPr>
        <w:t>’</w:t>
      </w:r>
      <w:r w:rsidRPr="00341033">
        <w:rPr>
          <w:rFonts w:ascii="Times New Roman" w:hAnsi="Times New Roman" w:cs="Times New Roman"/>
        </w:rPr>
        <w:t>un environnement sain pour les générations actuelles et futures, de sensibiliser et d</w:t>
      </w:r>
      <w:r w:rsidR="00442881">
        <w:rPr>
          <w:rFonts w:ascii="Times New Roman" w:hAnsi="Times New Roman" w:cs="Times New Roman"/>
        </w:rPr>
        <w:t>’</w:t>
      </w:r>
      <w:r w:rsidRPr="00341033">
        <w:rPr>
          <w:rFonts w:ascii="Times New Roman" w:hAnsi="Times New Roman" w:cs="Times New Roman"/>
        </w:rPr>
        <w:t>éduquer le public à la protection de l</w:t>
      </w:r>
      <w:r w:rsidR="00442881">
        <w:rPr>
          <w:rFonts w:ascii="Times New Roman" w:hAnsi="Times New Roman" w:cs="Times New Roman"/>
        </w:rPr>
        <w:t>’</w:t>
      </w:r>
      <w:r w:rsidRPr="00341033">
        <w:rPr>
          <w:rFonts w:ascii="Times New Roman" w:hAnsi="Times New Roman" w:cs="Times New Roman"/>
        </w:rPr>
        <w:t>environnement, d</w:t>
      </w:r>
      <w:r w:rsidR="00442881">
        <w:rPr>
          <w:rFonts w:ascii="Times New Roman" w:hAnsi="Times New Roman" w:cs="Times New Roman"/>
        </w:rPr>
        <w:t>’</w:t>
      </w:r>
      <w:r w:rsidRPr="00341033">
        <w:rPr>
          <w:rFonts w:ascii="Times New Roman" w:hAnsi="Times New Roman" w:cs="Times New Roman"/>
        </w:rPr>
        <w:t>améliorer et de diversifier l</w:t>
      </w:r>
      <w:r w:rsidR="00442881">
        <w:rPr>
          <w:rFonts w:ascii="Times New Roman" w:hAnsi="Times New Roman" w:cs="Times New Roman"/>
        </w:rPr>
        <w:t>’</w:t>
      </w:r>
      <w:r w:rsidRPr="00341033">
        <w:rPr>
          <w:rFonts w:ascii="Times New Roman" w:hAnsi="Times New Roman" w:cs="Times New Roman"/>
        </w:rPr>
        <w:t>information environnementale.</w:t>
      </w:r>
    </w:p>
    <w:p w14:paraId="533FE308" w14:textId="77777777" w:rsidR="00630CBE" w:rsidRPr="00341033" w:rsidRDefault="00630CBE" w:rsidP="00630CBE">
      <w:pPr>
        <w:pStyle w:val="Sansinterligne"/>
        <w:jc w:val="both"/>
        <w:rPr>
          <w:rFonts w:ascii="Times New Roman" w:hAnsi="Times New Roman" w:cs="Times New Roman"/>
          <w:highlight w:val="green"/>
        </w:rPr>
      </w:pPr>
    </w:p>
    <w:p w14:paraId="00CCBCA8" w14:textId="77777777" w:rsidR="00C73993" w:rsidRDefault="00442881" w:rsidP="00630CBE">
      <w:pPr>
        <w:pStyle w:val="Sansinterligne"/>
        <w:jc w:val="both"/>
        <w:rPr>
          <w:rFonts w:ascii="Times New Roman" w:hAnsi="Times New Roman" w:cs="Times New Roman"/>
        </w:rPr>
      </w:pPr>
      <w:r>
        <w:rPr>
          <w:rFonts w:ascii="Times New Roman" w:hAnsi="Times New Roman" w:cs="Times New Roman"/>
        </w:rPr>
        <w:t xml:space="preserve">S’agissant du PTGE qui n’est pas un objet juridique, le code de l’environnement ne précise évidemment pas comment </w:t>
      </w:r>
      <w:r w:rsidR="00EA1EAA">
        <w:rPr>
          <w:rFonts w:ascii="Times New Roman" w:hAnsi="Times New Roman" w:cs="Times New Roman"/>
        </w:rPr>
        <w:t>faire participer le public. Il revient au porteur de projet</w:t>
      </w:r>
      <w:r w:rsidR="00EA1EAA" w:rsidRPr="00341033">
        <w:rPr>
          <w:rFonts w:ascii="Times New Roman" w:hAnsi="Times New Roman" w:cs="Times New Roman"/>
        </w:rPr>
        <w:t xml:space="preserve"> </w:t>
      </w:r>
      <w:r w:rsidR="00EA1EAA">
        <w:rPr>
          <w:rFonts w:ascii="Times New Roman" w:hAnsi="Times New Roman" w:cs="Times New Roman"/>
        </w:rPr>
        <w:t xml:space="preserve">de </w:t>
      </w:r>
      <w:r w:rsidR="00D26BC9" w:rsidRPr="00341033">
        <w:rPr>
          <w:rFonts w:ascii="Times New Roman" w:hAnsi="Times New Roman" w:cs="Times New Roman"/>
        </w:rPr>
        <w:t xml:space="preserve">s’interroger sur </w:t>
      </w:r>
      <w:r w:rsidR="0049514B">
        <w:rPr>
          <w:rFonts w:ascii="Times New Roman" w:hAnsi="Times New Roman" w:cs="Times New Roman"/>
        </w:rPr>
        <w:t>l’</w:t>
      </w:r>
      <w:r w:rsidR="00D26BC9" w:rsidRPr="00341033">
        <w:rPr>
          <w:rFonts w:ascii="Times New Roman" w:hAnsi="Times New Roman" w:cs="Times New Roman"/>
        </w:rPr>
        <w:t xml:space="preserve">implication du “grand public” dans </w:t>
      </w:r>
      <w:r w:rsidR="00EA1EAA">
        <w:rPr>
          <w:rFonts w:ascii="Times New Roman" w:hAnsi="Times New Roman" w:cs="Times New Roman"/>
        </w:rPr>
        <w:t xml:space="preserve">sa </w:t>
      </w:r>
      <w:r w:rsidR="00630CBE">
        <w:rPr>
          <w:rFonts w:ascii="Times New Roman" w:hAnsi="Times New Roman" w:cs="Times New Roman"/>
        </w:rPr>
        <w:t>démarche PTGE :</w:t>
      </w:r>
    </w:p>
    <w:p w14:paraId="56E94855" w14:textId="1D73DC07" w:rsidR="00D26BC9" w:rsidRDefault="00EA1EAA" w:rsidP="00630CBE">
      <w:pPr>
        <w:pStyle w:val="Sansinterligne"/>
        <w:jc w:val="both"/>
        <w:rPr>
          <w:rFonts w:ascii="Times New Roman" w:hAnsi="Times New Roman" w:cs="Times New Roman"/>
        </w:rPr>
      </w:pPr>
      <w:r>
        <w:rPr>
          <w:rFonts w:ascii="Times New Roman" w:hAnsi="Times New Roman" w:cs="Times New Roman"/>
        </w:rPr>
        <w:t>Que peut-elle apporter en complément des débats au sein des instances de gouvernance</w:t>
      </w:r>
      <w:r w:rsidRPr="00341033">
        <w:rPr>
          <w:rFonts w:ascii="Times New Roman" w:hAnsi="Times New Roman" w:cs="Times New Roman"/>
        </w:rPr>
        <w:t> ?</w:t>
      </w:r>
      <w:r>
        <w:rPr>
          <w:rFonts w:ascii="Times New Roman" w:hAnsi="Times New Roman" w:cs="Times New Roman"/>
        </w:rPr>
        <w:t xml:space="preserve"> </w:t>
      </w:r>
      <w:r w:rsidR="00AA1174" w:rsidRPr="00341033">
        <w:rPr>
          <w:rFonts w:ascii="Times New Roman" w:hAnsi="Times New Roman" w:cs="Times New Roman"/>
        </w:rPr>
        <w:t>Est-elle justifiée ? S</w:t>
      </w:r>
      <w:r w:rsidR="00CD1537" w:rsidRPr="00341033">
        <w:rPr>
          <w:rFonts w:ascii="Times New Roman" w:hAnsi="Times New Roman" w:cs="Times New Roman"/>
        </w:rPr>
        <w:t>i</w:t>
      </w:r>
      <w:r w:rsidR="00AA1174" w:rsidRPr="00341033">
        <w:rPr>
          <w:rFonts w:ascii="Times New Roman" w:hAnsi="Times New Roman" w:cs="Times New Roman"/>
        </w:rPr>
        <w:t xml:space="preserve"> oui, dans quel esprit la mener ? </w:t>
      </w:r>
      <w:r w:rsidR="00CD1537" w:rsidRPr="00341033">
        <w:rPr>
          <w:rFonts w:ascii="Times New Roman" w:hAnsi="Times New Roman" w:cs="Times New Roman"/>
        </w:rPr>
        <w:t>A</w:t>
      </w:r>
      <w:r w:rsidR="00AA1174" w:rsidRPr="00341033">
        <w:rPr>
          <w:rFonts w:ascii="Times New Roman" w:hAnsi="Times New Roman" w:cs="Times New Roman"/>
        </w:rPr>
        <w:t>vec quels moyens ? Comment l’articuler avec les travaux impliquant les acteurs ?</w:t>
      </w:r>
    </w:p>
    <w:p w14:paraId="388D9E0F" w14:textId="77777777" w:rsidR="00EA1EAA" w:rsidRPr="00341033" w:rsidRDefault="00EA1EAA" w:rsidP="00EA1EAA">
      <w:pPr>
        <w:pStyle w:val="Sansinterligne"/>
        <w:jc w:val="both"/>
        <w:rPr>
          <w:rFonts w:ascii="Times New Roman" w:hAnsi="Times New Roman" w:cs="Times New Roman"/>
        </w:rPr>
      </w:pPr>
    </w:p>
    <w:p w14:paraId="6E34B415" w14:textId="5FEAB457" w:rsidR="00D26BC9" w:rsidRPr="00341033" w:rsidRDefault="00D26BC9" w:rsidP="00572D8E">
      <w:pPr>
        <w:pStyle w:val="Sansinterligne"/>
        <w:jc w:val="both"/>
        <w:rPr>
          <w:rFonts w:ascii="Times New Roman" w:hAnsi="Times New Roman" w:cs="Times New Roman"/>
        </w:rPr>
      </w:pPr>
      <w:r w:rsidRPr="00341033">
        <w:rPr>
          <w:rFonts w:ascii="Times New Roman" w:hAnsi="Times New Roman" w:cs="Times New Roman"/>
        </w:rPr>
        <w:t xml:space="preserve">Au-delà de </w:t>
      </w:r>
      <w:r w:rsidR="0049514B">
        <w:rPr>
          <w:rFonts w:ascii="Times New Roman" w:hAnsi="Times New Roman" w:cs="Times New Roman"/>
        </w:rPr>
        <w:t xml:space="preserve">la </w:t>
      </w:r>
      <w:r w:rsidRPr="00341033">
        <w:rPr>
          <w:rFonts w:ascii="Times New Roman" w:hAnsi="Times New Roman" w:cs="Times New Roman"/>
        </w:rPr>
        <w:t>participation</w:t>
      </w:r>
      <w:r w:rsidR="0049514B">
        <w:rPr>
          <w:rFonts w:ascii="Times New Roman" w:hAnsi="Times New Roman" w:cs="Times New Roman"/>
        </w:rPr>
        <w:t xml:space="preserve"> des acteurs présents au sein des instances de gouvernance</w:t>
      </w:r>
      <w:r w:rsidRPr="00341033">
        <w:rPr>
          <w:rFonts w:ascii="Times New Roman" w:hAnsi="Times New Roman" w:cs="Times New Roman"/>
        </w:rPr>
        <w:t xml:space="preserve">, certains porteurs peuvent décider d’aller plus loin et de mobiliser “directement” le grand public. Les </w:t>
      </w:r>
      <w:r w:rsidR="00EB6996" w:rsidRPr="00341033">
        <w:rPr>
          <w:rFonts w:ascii="Times New Roman" w:hAnsi="Times New Roman" w:cs="Times New Roman"/>
        </w:rPr>
        <w:t>témoignages sur des actions mises en place</w:t>
      </w:r>
      <w:r w:rsidRPr="00341033">
        <w:rPr>
          <w:rFonts w:ascii="Times New Roman" w:hAnsi="Times New Roman" w:cs="Times New Roman"/>
        </w:rPr>
        <w:t xml:space="preserve"> montrent que l’implication des citoyens se fait à des degrés très variés avec par exemple : </w:t>
      </w:r>
    </w:p>
    <w:p w14:paraId="76ED876E" w14:textId="733FCE09" w:rsidR="00D26BC9" w:rsidRPr="00341033" w:rsidRDefault="00D26BC9" w:rsidP="00DC75CC">
      <w:pPr>
        <w:pStyle w:val="Sansinterligne"/>
        <w:numPr>
          <w:ilvl w:val="0"/>
          <w:numId w:val="61"/>
        </w:numPr>
        <w:jc w:val="both"/>
        <w:rPr>
          <w:rFonts w:ascii="Times New Roman" w:hAnsi="Times New Roman" w:cs="Times New Roman"/>
        </w:rPr>
      </w:pPr>
      <w:r w:rsidRPr="00341033">
        <w:rPr>
          <w:rFonts w:ascii="Times New Roman" w:hAnsi="Times New Roman" w:cs="Times New Roman"/>
        </w:rPr>
        <w:t>Mise en place de conférence sur l’eau “grand public”</w:t>
      </w:r>
      <w:r w:rsidR="0049514B">
        <w:rPr>
          <w:rFonts w:ascii="Times New Roman" w:hAnsi="Times New Roman" w:cs="Times New Roman"/>
        </w:rPr>
        <w:t> </w:t>
      </w:r>
      <w:r w:rsidRPr="00341033">
        <w:rPr>
          <w:rFonts w:ascii="Times New Roman" w:hAnsi="Times New Roman" w:cs="Times New Roman"/>
        </w:rPr>
        <w:t>;</w:t>
      </w:r>
    </w:p>
    <w:p w14:paraId="11718644" w14:textId="035A34DE" w:rsidR="00D26BC9" w:rsidRPr="00341033" w:rsidRDefault="00D26BC9" w:rsidP="00DC75CC">
      <w:pPr>
        <w:pStyle w:val="Sansinterligne"/>
        <w:numPr>
          <w:ilvl w:val="0"/>
          <w:numId w:val="61"/>
        </w:numPr>
        <w:jc w:val="both"/>
        <w:rPr>
          <w:rFonts w:ascii="Times New Roman" w:hAnsi="Times New Roman" w:cs="Times New Roman"/>
        </w:rPr>
      </w:pPr>
      <w:r w:rsidRPr="00341033">
        <w:rPr>
          <w:rFonts w:ascii="Times New Roman" w:hAnsi="Times New Roman" w:cs="Times New Roman"/>
        </w:rPr>
        <w:t>Mise en place de “café - débat”</w:t>
      </w:r>
      <w:r w:rsidR="0049514B">
        <w:rPr>
          <w:rFonts w:ascii="Times New Roman" w:hAnsi="Times New Roman" w:cs="Times New Roman"/>
        </w:rPr>
        <w:t> </w:t>
      </w:r>
      <w:r w:rsidRPr="00341033">
        <w:rPr>
          <w:rFonts w:ascii="Times New Roman" w:hAnsi="Times New Roman" w:cs="Times New Roman"/>
        </w:rPr>
        <w:t>;</w:t>
      </w:r>
    </w:p>
    <w:p w14:paraId="4B38A98E" w14:textId="7F8C20CF" w:rsidR="00D26BC9" w:rsidRPr="00341033" w:rsidRDefault="00D26BC9" w:rsidP="00DC75CC">
      <w:pPr>
        <w:pStyle w:val="Sansinterligne"/>
        <w:numPr>
          <w:ilvl w:val="0"/>
          <w:numId w:val="61"/>
        </w:numPr>
        <w:jc w:val="both"/>
        <w:rPr>
          <w:rFonts w:ascii="Times New Roman" w:hAnsi="Times New Roman" w:cs="Times New Roman"/>
        </w:rPr>
      </w:pPr>
      <w:r w:rsidRPr="00341033">
        <w:rPr>
          <w:rFonts w:ascii="Times New Roman" w:hAnsi="Times New Roman" w:cs="Times New Roman"/>
        </w:rPr>
        <w:t>Mise en place d’un site internet participatif</w:t>
      </w:r>
      <w:r w:rsidR="0049514B">
        <w:rPr>
          <w:rFonts w:ascii="Times New Roman" w:hAnsi="Times New Roman" w:cs="Times New Roman"/>
        </w:rPr>
        <w:t> </w:t>
      </w:r>
      <w:r w:rsidRPr="00341033">
        <w:rPr>
          <w:rFonts w:ascii="Times New Roman" w:hAnsi="Times New Roman" w:cs="Times New Roman"/>
        </w:rPr>
        <w:t>;</w:t>
      </w:r>
    </w:p>
    <w:p w14:paraId="57CD9808" w14:textId="3E8D6DA6" w:rsidR="00D26BC9" w:rsidRPr="00341033" w:rsidRDefault="00D26BC9" w:rsidP="00DC75CC">
      <w:pPr>
        <w:pStyle w:val="Sansinterligne"/>
        <w:numPr>
          <w:ilvl w:val="0"/>
          <w:numId w:val="61"/>
        </w:numPr>
        <w:jc w:val="both"/>
        <w:rPr>
          <w:rFonts w:ascii="Times New Roman" w:hAnsi="Times New Roman" w:cs="Times New Roman"/>
        </w:rPr>
      </w:pPr>
      <w:r w:rsidRPr="00341033">
        <w:rPr>
          <w:rFonts w:ascii="Times New Roman" w:hAnsi="Times New Roman" w:cs="Times New Roman"/>
        </w:rPr>
        <w:t>Rencontre d’habitant</w:t>
      </w:r>
      <w:r w:rsidR="0049514B">
        <w:rPr>
          <w:rFonts w:ascii="Times New Roman" w:hAnsi="Times New Roman" w:cs="Times New Roman"/>
        </w:rPr>
        <w:t>s</w:t>
      </w:r>
      <w:r w:rsidRPr="00341033">
        <w:rPr>
          <w:rFonts w:ascii="Times New Roman" w:hAnsi="Times New Roman" w:cs="Times New Roman"/>
        </w:rPr>
        <w:t xml:space="preserve"> et questionnaire (sur les marchés, au cours d’événements locaux).</w:t>
      </w:r>
    </w:p>
    <w:p w14:paraId="0C8A6D3E" w14:textId="77777777" w:rsidR="00C73993" w:rsidRDefault="00C73993" w:rsidP="00572D8E">
      <w:pPr>
        <w:pStyle w:val="Sansinterligne"/>
        <w:jc w:val="both"/>
        <w:rPr>
          <w:rFonts w:ascii="Times New Roman" w:hAnsi="Times New Roman" w:cs="Times New Roman"/>
        </w:rPr>
      </w:pPr>
    </w:p>
    <w:p w14:paraId="78A7872A" w14:textId="4B4E0E61" w:rsidR="0049514B" w:rsidRDefault="0049514B" w:rsidP="00572D8E">
      <w:pPr>
        <w:pStyle w:val="Sansinterligne"/>
        <w:jc w:val="both"/>
        <w:rPr>
          <w:rFonts w:ascii="Times New Roman" w:hAnsi="Times New Roman" w:cs="Times New Roman"/>
        </w:rPr>
      </w:pPr>
      <w:r>
        <w:rPr>
          <w:rFonts w:ascii="Times New Roman" w:hAnsi="Times New Roman" w:cs="Times New Roman"/>
        </w:rPr>
        <w:t xml:space="preserve">À ce jour, il n’est pas recensé de concertation préalable avec une présentation au public de plusieurs variantes de programmes d’actions. </w:t>
      </w:r>
    </w:p>
    <w:p w14:paraId="0A38F42D" w14:textId="77777777" w:rsidR="00FF0613" w:rsidRDefault="00FF0613" w:rsidP="00572D8E">
      <w:pPr>
        <w:pStyle w:val="Sansinterligne"/>
        <w:jc w:val="both"/>
        <w:rPr>
          <w:rFonts w:ascii="Times New Roman" w:hAnsi="Times New Roman" w:cs="Times New Roman"/>
        </w:rPr>
      </w:pPr>
    </w:p>
    <w:p w14:paraId="08010DC9" w14:textId="5F2063F5" w:rsidR="00EB6996" w:rsidRPr="00341033" w:rsidRDefault="00EB6996" w:rsidP="00572D8E">
      <w:pPr>
        <w:pStyle w:val="Sansinterligne"/>
        <w:jc w:val="both"/>
        <w:rPr>
          <w:rFonts w:ascii="Times New Roman" w:hAnsi="Times New Roman" w:cs="Times New Roman"/>
        </w:rPr>
      </w:pPr>
      <w:r w:rsidRPr="00341033">
        <w:rPr>
          <w:rFonts w:ascii="Times New Roman" w:hAnsi="Times New Roman" w:cs="Times New Roman"/>
        </w:rPr>
        <w:t xml:space="preserve">Globalement, il est important de se référer aux travaux en cours de la recherche sur ces sujets : </w:t>
      </w:r>
      <w:hyperlink r:id="rId16">
        <w:r w:rsidRPr="00341033">
          <w:rPr>
            <w:rStyle w:val="Lienhypertexte"/>
            <w:rFonts w:ascii="Times New Roman" w:hAnsi="Times New Roman" w:cs="Times New Roman"/>
          </w:rPr>
          <w:t>https://www.participation-et-democratie.fr/</w:t>
        </w:r>
      </w:hyperlink>
      <w:r w:rsidRPr="00341033">
        <w:rPr>
          <w:rFonts w:ascii="Times New Roman" w:hAnsi="Times New Roman" w:cs="Times New Roman"/>
        </w:rPr>
        <w:t xml:space="preserve"> pour mieux évaluer l’intérêt de telles démarches pour le PTGE.</w:t>
      </w:r>
    </w:p>
    <w:p w14:paraId="054E56E2" w14:textId="77777777" w:rsidR="00D26BC9" w:rsidRPr="00341033" w:rsidRDefault="00D26BC9" w:rsidP="00572D8E">
      <w:pPr>
        <w:pStyle w:val="Sansinterligne"/>
        <w:jc w:val="both"/>
        <w:rPr>
          <w:rFonts w:ascii="Times New Roman" w:hAnsi="Times New Roman" w:cs="Times New Roman"/>
        </w:rPr>
      </w:pPr>
    </w:p>
    <w:tbl>
      <w:tblPr>
        <w:tblStyle w:val="ad"/>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D26BC9" w:rsidRPr="00345134" w14:paraId="5EDA0062" w14:textId="77777777" w:rsidTr="7031F43F">
        <w:trPr>
          <w:trHeight w:val="3080"/>
        </w:trPr>
        <w:tc>
          <w:tcPr>
            <w:tcW w:w="9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967C5C3" w14:textId="1A98940C" w:rsidR="00D26BC9" w:rsidRDefault="00D26BC9" w:rsidP="00EB6996">
            <w:pPr>
              <w:rPr>
                <w:rFonts w:ascii="Times New Roman" w:hAnsi="Times New Roman" w:cs="Times New Roman"/>
                <w:b/>
              </w:rPr>
            </w:pPr>
            <w:r w:rsidRPr="00341033">
              <w:rPr>
                <w:rFonts w:ascii="Times New Roman" w:hAnsi="Times New Roman" w:cs="Times New Roman"/>
                <w:b/>
              </w:rPr>
              <w:t>Retour d’e</w:t>
            </w:r>
            <w:r w:rsidR="0086734C">
              <w:rPr>
                <w:rFonts w:ascii="Times New Roman" w:hAnsi="Times New Roman" w:cs="Times New Roman"/>
                <w:b/>
              </w:rPr>
              <w:t>xpérience PTGE Garonne amont : m</w:t>
            </w:r>
            <w:r w:rsidRPr="00341033">
              <w:rPr>
                <w:rFonts w:ascii="Times New Roman" w:hAnsi="Times New Roman" w:cs="Times New Roman"/>
                <w:b/>
              </w:rPr>
              <w:t>ise en place d’un dialogue citoyen</w:t>
            </w:r>
          </w:p>
          <w:p w14:paraId="6A745537" w14:textId="77777777" w:rsidR="00A05500" w:rsidRPr="00341033" w:rsidRDefault="00A05500" w:rsidP="00EB6996">
            <w:pPr>
              <w:rPr>
                <w:rFonts w:ascii="Times New Roman" w:hAnsi="Times New Roman" w:cs="Times New Roman"/>
                <w:b/>
                <w:sz w:val="12"/>
                <w:szCs w:val="12"/>
              </w:rPr>
            </w:pPr>
          </w:p>
          <w:p w14:paraId="7F3B4A9A" w14:textId="77777777" w:rsidR="00C73993" w:rsidRDefault="00D26BC9" w:rsidP="0086734C">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En 2019, le PTGE Garonne Amont a mis en place des phases de dialogue citoyen et de concertation. Un panel de 30 citoyens, représentatif de la diversité des habitants du territoire de projet, a été constitué. Il s’agissait pour ces citoyens de participer à des travaux collectifs consistant d’une part à identifier des axes stratégiques d’intervention et, d’autre part, à préconiser des pistes d’actions pour assurer la préservation et le partage de la ressource en eau. Ils se </w:t>
            </w:r>
            <w:r w:rsidR="0049514B" w:rsidRPr="00341033">
              <w:rPr>
                <w:rFonts w:ascii="Times New Roman" w:hAnsi="Times New Roman" w:cs="Times New Roman"/>
                <w:sz w:val="20"/>
                <w:szCs w:val="20"/>
              </w:rPr>
              <w:t xml:space="preserve">sont </w:t>
            </w:r>
            <w:r w:rsidRPr="00341033">
              <w:rPr>
                <w:rFonts w:ascii="Times New Roman" w:hAnsi="Times New Roman" w:cs="Times New Roman"/>
                <w:sz w:val="20"/>
                <w:szCs w:val="20"/>
              </w:rPr>
              <w:t xml:space="preserve">réunis </w:t>
            </w:r>
            <w:r w:rsidR="0049514B">
              <w:rPr>
                <w:rFonts w:ascii="Times New Roman" w:hAnsi="Times New Roman" w:cs="Times New Roman"/>
                <w:sz w:val="20"/>
                <w:szCs w:val="20"/>
              </w:rPr>
              <w:t xml:space="preserve">au cours </w:t>
            </w:r>
            <w:r w:rsidRPr="00341033">
              <w:rPr>
                <w:rFonts w:ascii="Times New Roman" w:hAnsi="Times New Roman" w:cs="Times New Roman"/>
                <w:sz w:val="20"/>
                <w:szCs w:val="20"/>
              </w:rPr>
              <w:t>de 4 sessions de travail de 2 jours chacune, pour produire un “avis du panel citoyen”.</w:t>
            </w:r>
            <w:r w:rsidR="00C73993">
              <w:rPr>
                <w:rFonts w:ascii="Times New Roman" w:hAnsi="Times New Roman" w:cs="Times New Roman"/>
                <w:sz w:val="20"/>
                <w:szCs w:val="20"/>
              </w:rPr>
              <w:t xml:space="preserve"> </w:t>
            </w:r>
          </w:p>
          <w:p w14:paraId="7C05E2B3" w14:textId="77777777" w:rsidR="00C73993" w:rsidRDefault="00D26BC9" w:rsidP="0049514B">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Au cours de la première session dite d’information, le panel s’est emparé des enjeux généraux autour de l’eau et des jeux d’acteurs du territoire. La seconde session a permis aux panélistes d’explorer le futur climatique du territoire, d’approfondir sa connaissance de l’hydrosystème et des atteintes qu’il subit, d’appréhender le lien au territoire et l’encadrement institutionnel de la politique de l’eau. L</w:t>
            </w:r>
            <w:r w:rsidR="00A05500" w:rsidRPr="00FD2809">
              <w:rPr>
                <w:rFonts w:ascii="Times New Roman" w:hAnsi="Times New Roman" w:cs="Times New Roman"/>
                <w:sz w:val="20"/>
                <w:szCs w:val="20"/>
              </w:rPr>
              <w:t xml:space="preserve">e panel s’est ensuite retrouvé </w:t>
            </w:r>
            <w:r w:rsidRPr="00341033">
              <w:rPr>
                <w:rFonts w:ascii="Times New Roman" w:hAnsi="Times New Roman" w:cs="Times New Roman"/>
                <w:sz w:val="20"/>
                <w:szCs w:val="20"/>
              </w:rPr>
              <w:t>pour délibérer sur l’ensemble des informations recueillies par ses membres, organiser la réflexion autour de recommandations et identifier les enjeux stratégiques. Il s’est enfin réuni pour hiérarchiser ses recommandations et s’accorder sur les formulations définitives de l’avis.</w:t>
            </w:r>
          </w:p>
          <w:p w14:paraId="6ACB1D2F" w14:textId="2E07CB10" w:rsidR="00D26BC9" w:rsidRPr="00FD2809" w:rsidRDefault="00D26BC9" w:rsidP="0049514B">
            <w:pPr>
              <w:pStyle w:val="Sansinterligne"/>
              <w:jc w:val="both"/>
              <w:rPr>
                <w:rFonts w:ascii="Times New Roman" w:hAnsi="Times New Roman" w:cs="Times New Roman"/>
                <w:sz w:val="20"/>
                <w:szCs w:val="20"/>
              </w:rPr>
            </w:pPr>
            <w:r w:rsidRPr="0049514B">
              <w:rPr>
                <w:rFonts w:ascii="Times New Roman" w:hAnsi="Times New Roman" w:cs="Times New Roman"/>
                <w:sz w:val="20"/>
                <w:szCs w:val="20"/>
              </w:rPr>
              <w:t>En parallèle de ces ateliers citoyens, ce sont des ateliers thématiques, des rencontres d’habitants et un site internet participatifs qui ont permis de recueillir l’avis de tous. Cette démarche s’inscrit dans le cadre de la</w:t>
            </w:r>
            <w:hyperlink r:id="rId17">
              <w:r w:rsidRPr="0049514B">
                <w:rPr>
                  <w:rFonts w:ascii="Times New Roman" w:hAnsi="Times New Roman" w:cs="Times New Roman"/>
                  <w:sz w:val="20"/>
                  <w:szCs w:val="20"/>
                </w:rPr>
                <w:t xml:space="preserve"> </w:t>
              </w:r>
            </w:hyperlink>
            <w:hyperlink r:id="rId18">
              <w:r w:rsidRPr="0049514B">
                <w:rPr>
                  <w:rFonts w:ascii="Times New Roman" w:hAnsi="Times New Roman" w:cs="Times New Roman"/>
                  <w:color w:val="1155CC"/>
                  <w:sz w:val="20"/>
                  <w:szCs w:val="20"/>
                  <w:u w:val="single"/>
                </w:rPr>
                <w:t>Charte du dialogue citoyen</w:t>
              </w:r>
            </w:hyperlink>
            <w:r w:rsidRPr="0049514B">
              <w:rPr>
                <w:rFonts w:ascii="Times New Roman" w:hAnsi="Times New Roman" w:cs="Times New Roman"/>
                <w:sz w:val="20"/>
                <w:szCs w:val="20"/>
              </w:rPr>
              <w:t xml:space="preserve"> proposée</w:t>
            </w:r>
            <w:r w:rsidRPr="00341033">
              <w:rPr>
                <w:rFonts w:ascii="Times New Roman" w:hAnsi="Times New Roman" w:cs="Times New Roman"/>
                <w:sz w:val="20"/>
                <w:szCs w:val="20"/>
              </w:rPr>
              <w:t xml:space="preserve"> par le Conseil départemental de la Haute-Garonne.</w:t>
            </w:r>
          </w:p>
          <w:p w14:paraId="49B6D51D" w14:textId="513BB344" w:rsidR="00A05500" w:rsidRPr="00FF0613" w:rsidRDefault="00A05500" w:rsidP="00A05500">
            <w:pPr>
              <w:spacing w:before="240"/>
              <w:rPr>
                <w:rFonts w:ascii="Times New Roman" w:hAnsi="Times New Roman" w:cs="Times New Roman"/>
                <w:b/>
                <w:sz w:val="18"/>
                <w:szCs w:val="18"/>
              </w:rPr>
            </w:pPr>
            <w:r>
              <w:rPr>
                <w:rFonts w:ascii="Times New Roman" w:hAnsi="Times New Roman" w:cs="Times New Roman"/>
                <w:b/>
              </w:rPr>
              <w:t xml:space="preserve">   </w:t>
            </w:r>
            <w:r w:rsidRPr="00FF0613">
              <w:rPr>
                <w:rFonts w:ascii="Times New Roman" w:hAnsi="Times New Roman" w:cs="Times New Roman"/>
                <w:b/>
                <w:sz w:val="18"/>
                <w:szCs w:val="18"/>
              </w:rPr>
              <w:t>Schéma de l’implication citoyenne sur le PTGE Garon’Amont</w:t>
            </w:r>
          </w:p>
          <w:p w14:paraId="677CB9C6" w14:textId="7F84FCFB" w:rsidR="00A05500" w:rsidRPr="00341033" w:rsidRDefault="00A05500" w:rsidP="0086734C">
            <w:pPr>
              <w:pStyle w:val="Sansinterligne"/>
              <w:rPr>
                <w:rFonts w:ascii="Times New Roman" w:hAnsi="Times New Roman" w:cs="Times New Roman"/>
              </w:rPr>
            </w:pPr>
            <w:r w:rsidRPr="00341033">
              <w:rPr>
                <w:rFonts w:ascii="Times New Roman" w:hAnsi="Times New Roman" w:cs="Times New Roman"/>
                <w:noProof/>
                <w:lang w:val="fr-FR"/>
              </w:rPr>
              <w:drawing>
                <wp:inline distT="114300" distB="114300" distL="114300" distR="114300" wp14:anchorId="2BEA251E" wp14:editId="3B3FF901">
                  <wp:extent cx="4943475" cy="2428875"/>
                  <wp:effectExtent l="0" t="0" r="9525" b="9525"/>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9"/>
                          <a:srcRect l="26020" t="32498" r="24659" b="23908"/>
                          <a:stretch/>
                        </pic:blipFill>
                        <pic:spPr bwMode="auto">
                          <a:xfrm>
                            <a:off x="0" y="0"/>
                            <a:ext cx="4944821" cy="2429536"/>
                          </a:xfrm>
                          <a:prstGeom prst="rect">
                            <a:avLst/>
                          </a:prstGeom>
                          <a:ln>
                            <a:noFill/>
                          </a:ln>
                          <a:extLst>
                            <a:ext uri="{53640926-AAD7-44D8-BBD7-CCE9431645EC}">
                              <a14:shadowObscured xmlns:a14="http://schemas.microsoft.com/office/drawing/2010/main"/>
                            </a:ext>
                          </a:extLst>
                        </pic:spPr>
                      </pic:pic>
                    </a:graphicData>
                  </a:graphic>
                </wp:inline>
              </w:drawing>
            </w:r>
          </w:p>
          <w:p w14:paraId="1563D4A6" w14:textId="77777777" w:rsidR="00C73993" w:rsidRDefault="00D26BC9" w:rsidP="00C73993">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De l’avis des garants, </w:t>
            </w:r>
            <w:r w:rsidR="00A05500" w:rsidRPr="0048738A">
              <w:rPr>
                <w:rFonts w:ascii="Times New Roman" w:hAnsi="Times New Roman" w:cs="Times New Roman"/>
                <w:sz w:val="20"/>
                <w:szCs w:val="20"/>
              </w:rPr>
              <w:t>l’a</w:t>
            </w:r>
            <w:r w:rsidRPr="00341033">
              <w:rPr>
                <w:rFonts w:ascii="Times New Roman" w:hAnsi="Times New Roman" w:cs="Times New Roman"/>
                <w:sz w:val="20"/>
                <w:szCs w:val="20"/>
              </w:rPr>
              <w:t>vis du panel citoyen a bien constitué la feuille de route pour l’élaboration du projet de territoire</w:t>
            </w:r>
            <w:r w:rsidR="0049514B">
              <w:rPr>
                <w:rFonts w:ascii="Times New Roman" w:hAnsi="Times New Roman" w:cs="Times New Roman"/>
                <w:sz w:val="20"/>
                <w:szCs w:val="20"/>
              </w:rPr>
              <w:t> </w:t>
            </w:r>
            <w:r w:rsidRPr="00341033">
              <w:rPr>
                <w:rFonts w:ascii="Times New Roman" w:hAnsi="Times New Roman" w:cs="Times New Roman"/>
                <w:sz w:val="20"/>
                <w:szCs w:val="20"/>
              </w:rPr>
              <w:t xml:space="preserve">: les actions proposées sont réparties selon les thèmes identifiés par le panel et un tableau permet de faire le lien entre les 130 </w:t>
            </w:r>
            <w:r w:rsidRPr="0049514B">
              <w:rPr>
                <w:rFonts w:ascii="Times New Roman" w:hAnsi="Times New Roman" w:cs="Times New Roman"/>
                <w:sz w:val="20"/>
                <w:szCs w:val="20"/>
              </w:rPr>
              <w:t>recommandations du panel et les actions associées proposées. Cependant</w:t>
            </w:r>
            <w:r w:rsidR="006F6AE5">
              <w:rPr>
                <w:rFonts w:ascii="Times New Roman" w:hAnsi="Times New Roman" w:cs="Times New Roman"/>
                <w:sz w:val="20"/>
                <w:szCs w:val="20"/>
              </w:rPr>
              <w:t>,</w:t>
            </w:r>
            <w:r w:rsidRPr="0049514B">
              <w:rPr>
                <w:rFonts w:ascii="Times New Roman" w:hAnsi="Times New Roman" w:cs="Times New Roman"/>
                <w:sz w:val="20"/>
                <w:szCs w:val="20"/>
              </w:rPr>
              <w:t xml:space="preserve"> </w:t>
            </w:r>
            <w:r w:rsidR="006F6AE5">
              <w:rPr>
                <w:rFonts w:ascii="Times New Roman" w:hAnsi="Times New Roman" w:cs="Times New Roman"/>
                <w:sz w:val="20"/>
                <w:szCs w:val="20"/>
              </w:rPr>
              <w:t xml:space="preserve">la </w:t>
            </w:r>
            <w:r w:rsidRPr="0049514B">
              <w:rPr>
                <w:rFonts w:ascii="Times New Roman" w:hAnsi="Times New Roman" w:cs="Times New Roman"/>
                <w:sz w:val="20"/>
                <w:szCs w:val="20"/>
              </w:rPr>
              <w:t>CNDP regrette que sur les 43 recommandations non traduites en propositions d’action, les raisons avancées soient peu explicites pour 13 d’entre elles (simplement mentionnées comme « hors champ de compétence du PTGE ») et qu’aucune explication ne soit donnée pour 6 d’entre elles.</w:t>
            </w:r>
            <w:r w:rsidR="00C73993">
              <w:rPr>
                <w:rFonts w:ascii="Times New Roman" w:hAnsi="Times New Roman" w:cs="Times New Roman"/>
                <w:sz w:val="20"/>
                <w:szCs w:val="20"/>
              </w:rPr>
              <w:t xml:space="preserve"> </w:t>
            </w:r>
          </w:p>
          <w:p w14:paraId="1CAA02E1" w14:textId="103326CA" w:rsidR="00D26BC9" w:rsidRPr="0049514B" w:rsidRDefault="009B41CA" w:rsidP="00C73993">
            <w:pPr>
              <w:pStyle w:val="Sansinterligne"/>
              <w:jc w:val="both"/>
              <w:rPr>
                <w:rFonts w:ascii="Times New Roman" w:hAnsi="Times New Roman" w:cs="Times New Roman"/>
                <w:sz w:val="20"/>
                <w:szCs w:val="20"/>
              </w:rPr>
            </w:pPr>
            <w:hyperlink r:id="rId20">
              <w:r w:rsidR="00D26BC9" w:rsidRPr="0049514B">
                <w:rPr>
                  <w:rFonts w:ascii="Times New Roman" w:hAnsi="Times New Roman" w:cs="Times New Roman"/>
                  <w:color w:val="1155CC"/>
                  <w:sz w:val="20"/>
                  <w:szCs w:val="20"/>
                  <w:u w:val="single"/>
                </w:rPr>
                <w:t>https://www.garonne-amont.fr/le-dialogue-citoyen-en-2019/dialogue-citoyen/</w:t>
              </w:r>
            </w:hyperlink>
          </w:p>
          <w:p w14:paraId="413D3DDE" w14:textId="52888E0F" w:rsidR="00D26BC9" w:rsidRPr="0049514B" w:rsidRDefault="00D26BC9" w:rsidP="00EB6996">
            <w:pPr>
              <w:spacing w:before="240"/>
              <w:rPr>
                <w:rFonts w:ascii="Times New Roman" w:hAnsi="Times New Roman" w:cs="Times New Roman"/>
                <w:sz w:val="20"/>
                <w:szCs w:val="20"/>
              </w:rPr>
            </w:pPr>
            <w:r w:rsidRPr="0049514B">
              <w:rPr>
                <w:rFonts w:ascii="Times New Roman" w:hAnsi="Times New Roman" w:cs="Times New Roman"/>
                <w:sz w:val="20"/>
                <w:szCs w:val="20"/>
              </w:rPr>
              <w:t>Le</w:t>
            </w:r>
            <w:r w:rsidR="00C73993">
              <w:rPr>
                <w:rFonts w:ascii="Times New Roman" w:hAnsi="Times New Roman" w:cs="Times New Roman"/>
                <w:sz w:val="20"/>
                <w:szCs w:val="20"/>
              </w:rPr>
              <w:t>s points de vigilance mentionnés</w:t>
            </w:r>
            <w:r w:rsidRPr="0049514B">
              <w:rPr>
                <w:rFonts w:ascii="Times New Roman" w:hAnsi="Times New Roman" w:cs="Times New Roman"/>
                <w:sz w:val="20"/>
                <w:szCs w:val="20"/>
              </w:rPr>
              <w:t xml:space="preserve"> par rapport à cette façon de fonctionner concernent : </w:t>
            </w:r>
          </w:p>
          <w:p w14:paraId="42D77616" w14:textId="2F1039F8" w:rsidR="00D26BC9" w:rsidRPr="00341033" w:rsidRDefault="00A05500" w:rsidP="00C73993">
            <w:pPr>
              <w:pStyle w:val="Sansinterligne"/>
            </w:pPr>
            <w:r w:rsidRPr="0049514B">
              <w:rPr>
                <w:rFonts w:ascii="Times New Roman" w:hAnsi="Times New Roman" w:cs="Times New Roman"/>
                <w:sz w:val="20"/>
                <w:szCs w:val="20"/>
              </w:rPr>
              <w:t>-</w:t>
            </w:r>
            <w:r w:rsidR="00D26BC9" w:rsidRPr="0049514B">
              <w:rPr>
                <w:rFonts w:ascii="Times New Roman" w:hAnsi="Times New Roman" w:cs="Times New Roman"/>
                <w:sz w:val="20"/>
                <w:szCs w:val="20"/>
              </w:rPr>
              <w:t xml:space="preserve">le coût important </w:t>
            </w:r>
            <w:r w:rsidR="00652D7B" w:rsidRPr="0049514B">
              <w:rPr>
                <w:rFonts w:ascii="Times New Roman" w:hAnsi="Times New Roman" w:cs="Times New Roman"/>
                <w:sz w:val="20"/>
                <w:szCs w:val="20"/>
                <w:highlight w:val="yellow"/>
              </w:rPr>
              <w:t>(</w:t>
            </w:r>
            <w:r w:rsidR="000F0954" w:rsidRPr="0049514B">
              <w:rPr>
                <w:rFonts w:ascii="Times New Roman" w:hAnsi="Times New Roman" w:cs="Times New Roman"/>
                <w:sz w:val="20"/>
                <w:szCs w:val="20"/>
                <w:highlight w:val="yellow"/>
              </w:rPr>
              <w:t>à compléter</w:t>
            </w:r>
            <w:r w:rsidR="00D26BC9" w:rsidRPr="0049514B">
              <w:rPr>
                <w:rFonts w:ascii="Times New Roman" w:hAnsi="Times New Roman" w:cs="Times New Roman"/>
                <w:sz w:val="20"/>
                <w:szCs w:val="20"/>
                <w:highlight w:val="yellow"/>
              </w:rPr>
              <w:t>)</w:t>
            </w:r>
            <w:r w:rsidR="00C73993">
              <w:rPr>
                <w:rFonts w:ascii="Times New Roman" w:hAnsi="Times New Roman" w:cs="Times New Roman"/>
                <w:sz w:val="20"/>
                <w:szCs w:val="20"/>
              </w:rPr>
              <w:t xml:space="preserve"> et </w:t>
            </w:r>
            <w:r w:rsidRPr="0048738A">
              <w:rPr>
                <w:rFonts w:ascii="Times New Roman" w:hAnsi="Times New Roman" w:cs="Times New Roman"/>
                <w:sz w:val="20"/>
                <w:szCs w:val="20"/>
              </w:rPr>
              <w:t>l</w:t>
            </w:r>
            <w:r w:rsidR="00D26BC9" w:rsidRPr="00341033">
              <w:rPr>
                <w:rFonts w:ascii="Times New Roman" w:hAnsi="Times New Roman" w:cs="Times New Roman"/>
                <w:sz w:val="20"/>
                <w:szCs w:val="20"/>
              </w:rPr>
              <w:t xml:space="preserve">’acceptabilité </w:t>
            </w:r>
            <w:r w:rsidR="006F6AE5" w:rsidRPr="00341033">
              <w:rPr>
                <w:rFonts w:ascii="Times New Roman" w:hAnsi="Times New Roman" w:cs="Times New Roman"/>
                <w:sz w:val="20"/>
                <w:szCs w:val="20"/>
              </w:rPr>
              <w:t xml:space="preserve">pour des secteurs économiques </w:t>
            </w:r>
            <w:r w:rsidR="00D26BC9" w:rsidRPr="00341033">
              <w:rPr>
                <w:rFonts w:ascii="Times New Roman" w:hAnsi="Times New Roman" w:cs="Times New Roman"/>
                <w:sz w:val="20"/>
                <w:szCs w:val="20"/>
              </w:rPr>
              <w:t>des mesures proposées par des citoyens ayant finalement eu une formation “réduite”</w:t>
            </w:r>
          </w:p>
        </w:tc>
      </w:tr>
    </w:tbl>
    <w:p w14:paraId="21236C23" w14:textId="09C8D031" w:rsidR="00606BD6" w:rsidRDefault="006C34FF" w:rsidP="00DC75CC">
      <w:pPr>
        <w:pStyle w:val="Titre3"/>
      </w:pPr>
      <w:r>
        <w:t>La possibi</w:t>
      </w:r>
      <w:r w:rsidR="00B341AF">
        <w:t>lité de recourir à un garant</w:t>
      </w:r>
      <w:r>
        <w:t xml:space="preserve"> </w:t>
      </w:r>
    </w:p>
    <w:p w14:paraId="3D8B1300" w14:textId="4ABBE5D4" w:rsidR="006C34FF" w:rsidRPr="006C34FF" w:rsidRDefault="006C34FF" w:rsidP="006C34FF">
      <w:pPr>
        <w:pStyle w:val="Sansinterligne"/>
        <w:jc w:val="both"/>
        <w:rPr>
          <w:rFonts w:ascii="Times New Roman" w:hAnsi="Times New Roman" w:cs="Times New Roman"/>
          <w:i/>
        </w:rPr>
      </w:pPr>
      <w:r>
        <w:rPr>
          <w:rFonts w:ascii="Times New Roman" w:hAnsi="Times New Roman" w:cs="Times New Roman"/>
        </w:rPr>
        <w:t xml:space="preserve">L’instruction du Gouvernement du 7 mai 2019 indique que </w:t>
      </w:r>
      <w:r w:rsidRPr="006C34FF">
        <w:rPr>
          <w:rFonts w:ascii="Times New Roman" w:hAnsi="Times New Roman" w:cs="Times New Roman"/>
          <w:i/>
        </w:rPr>
        <w:t xml:space="preserve">« pour garantir le processus de concertation, le préfet référent peut recommander le recours à un garant indépendant vis-à-vis des enjeux du territoire. ». </w:t>
      </w:r>
    </w:p>
    <w:p w14:paraId="414D34F3" w14:textId="77777777" w:rsidR="006C34FF" w:rsidRDefault="006C34FF" w:rsidP="00572D8E">
      <w:pPr>
        <w:pStyle w:val="Sansinterligne"/>
        <w:rPr>
          <w:rFonts w:ascii="Times New Roman" w:hAnsi="Times New Roman" w:cs="Times New Roman"/>
        </w:rPr>
      </w:pPr>
    </w:p>
    <w:p w14:paraId="162739F8" w14:textId="6F699A31" w:rsidR="00606BD6" w:rsidRPr="00341033" w:rsidRDefault="008C5861" w:rsidP="00DC75CC">
      <w:pPr>
        <w:pStyle w:val="Sansinterligne"/>
        <w:jc w:val="both"/>
        <w:rPr>
          <w:rFonts w:ascii="Times New Roman" w:hAnsi="Times New Roman" w:cs="Times New Roman"/>
        </w:rPr>
      </w:pPr>
      <w:r w:rsidRPr="00341033">
        <w:rPr>
          <w:rFonts w:ascii="Times New Roman" w:hAnsi="Times New Roman" w:cs="Times New Roman"/>
        </w:rPr>
        <w:t>Un garant est un tiers externe qui va suivre les travaux du PTGE dont la fonction peut être étendue à plusieurs missions :</w:t>
      </w:r>
    </w:p>
    <w:p w14:paraId="513F133A" w14:textId="64E6B4C3" w:rsidR="008C5861" w:rsidRPr="00341033" w:rsidRDefault="006C34FF" w:rsidP="00DC75CC">
      <w:pPr>
        <w:pStyle w:val="Sansinterligne"/>
        <w:numPr>
          <w:ilvl w:val="0"/>
          <w:numId w:val="63"/>
        </w:numPr>
        <w:jc w:val="both"/>
        <w:rPr>
          <w:rFonts w:ascii="Times New Roman" w:hAnsi="Times New Roman" w:cs="Times New Roman"/>
        </w:rPr>
      </w:pPr>
      <w:r>
        <w:rPr>
          <w:rFonts w:ascii="Times New Roman" w:hAnsi="Times New Roman" w:cs="Times New Roman"/>
        </w:rPr>
        <w:t>v</w:t>
      </w:r>
      <w:r w:rsidRPr="00572D8E">
        <w:rPr>
          <w:rFonts w:ascii="Times New Roman" w:hAnsi="Times New Roman" w:cs="Times New Roman"/>
        </w:rPr>
        <w:t>érifier</w:t>
      </w:r>
      <w:r>
        <w:rPr>
          <w:rFonts w:ascii="Times New Roman" w:hAnsi="Times New Roman" w:cs="Times New Roman"/>
        </w:rPr>
        <w:t xml:space="preserve"> que le</w:t>
      </w:r>
      <w:r w:rsidR="008C5861" w:rsidRPr="00341033">
        <w:rPr>
          <w:rFonts w:ascii="Times New Roman" w:hAnsi="Times New Roman" w:cs="Times New Roman"/>
        </w:rPr>
        <w:t xml:space="preserve"> cadre de participation mis en place par le maître d’ouvrage est approprié, et qu’il est bien respecté tout au long du processus</w:t>
      </w:r>
    </w:p>
    <w:p w14:paraId="3E41B056" w14:textId="3E74B0A1" w:rsidR="008C5861" w:rsidRPr="00341033" w:rsidRDefault="008C5861" w:rsidP="00DC75CC">
      <w:pPr>
        <w:pStyle w:val="Sansinterligne"/>
        <w:numPr>
          <w:ilvl w:val="0"/>
          <w:numId w:val="63"/>
        </w:numPr>
        <w:jc w:val="both"/>
        <w:rPr>
          <w:rFonts w:ascii="Times New Roman" w:hAnsi="Times New Roman" w:cs="Times New Roman"/>
        </w:rPr>
      </w:pPr>
      <w:r w:rsidRPr="00341033">
        <w:rPr>
          <w:rFonts w:ascii="Times New Roman" w:hAnsi="Times New Roman" w:cs="Times New Roman"/>
        </w:rPr>
        <w:t>être saisi par des parties prenantes qui considèreraient que leur participation est entravée ou que leurs contributions ne sont pas bien prises en compte dans le processus</w:t>
      </w:r>
    </w:p>
    <w:p w14:paraId="0FCF549F" w14:textId="6F4D0388" w:rsidR="008C5861" w:rsidRDefault="008C5861" w:rsidP="00DC75CC">
      <w:pPr>
        <w:pStyle w:val="Sansinterligne"/>
        <w:numPr>
          <w:ilvl w:val="0"/>
          <w:numId w:val="63"/>
        </w:numPr>
        <w:jc w:val="both"/>
        <w:rPr>
          <w:rFonts w:ascii="Times New Roman" w:hAnsi="Times New Roman" w:cs="Times New Roman"/>
        </w:rPr>
      </w:pPr>
      <w:r w:rsidRPr="00341033">
        <w:rPr>
          <w:rFonts w:ascii="Times New Roman" w:hAnsi="Times New Roman" w:cs="Times New Roman"/>
        </w:rPr>
        <w:t>suggérer en conséquence des aménagements du processus, ou des corrections relatives à telles ou telles étapes pour répondre aux demandes qui lui sont adressées</w:t>
      </w:r>
      <w:r w:rsidR="006C34FF">
        <w:rPr>
          <w:rFonts w:ascii="Times New Roman" w:hAnsi="Times New Roman" w:cs="Times New Roman"/>
        </w:rPr>
        <w:t xml:space="preserve">. </w:t>
      </w:r>
    </w:p>
    <w:p w14:paraId="7DFF3918" w14:textId="77777777" w:rsidR="004D3568" w:rsidRDefault="004D3568" w:rsidP="00150C08">
      <w:pPr>
        <w:pStyle w:val="Sansinterligne"/>
        <w:numPr>
          <w:ilvl w:val="0"/>
          <w:numId w:val="63"/>
        </w:numPr>
        <w:jc w:val="both"/>
        <w:rPr>
          <w:rFonts w:ascii="Times New Roman" w:hAnsi="Times New Roman" w:cs="Times New Roman"/>
        </w:rPr>
      </w:pPr>
      <w:r>
        <w:rPr>
          <w:rFonts w:ascii="Times New Roman" w:hAnsi="Times New Roman" w:cs="Times New Roman"/>
        </w:rPr>
        <w:t xml:space="preserve">peut </w:t>
      </w:r>
      <w:r w:rsidR="00930182" w:rsidRPr="00341033">
        <w:rPr>
          <w:rFonts w:ascii="Times New Roman" w:hAnsi="Times New Roman" w:cs="Times New Roman"/>
        </w:rPr>
        <w:t>attester que la participation a été de qualité</w:t>
      </w:r>
      <w:r>
        <w:rPr>
          <w:rFonts w:ascii="Times New Roman" w:hAnsi="Times New Roman" w:cs="Times New Roman"/>
        </w:rPr>
        <w:t xml:space="preserve"> et le </w:t>
      </w:r>
      <w:r w:rsidR="00930182" w:rsidRPr="00341033">
        <w:rPr>
          <w:rFonts w:ascii="Times New Roman" w:hAnsi="Times New Roman" w:cs="Times New Roman"/>
        </w:rPr>
        <w:t xml:space="preserve">documenter </w:t>
      </w:r>
    </w:p>
    <w:p w14:paraId="788D6340" w14:textId="77777777" w:rsidR="00930182" w:rsidRDefault="00930182" w:rsidP="00150C08">
      <w:pPr>
        <w:pStyle w:val="Sansinterligne"/>
        <w:jc w:val="both"/>
        <w:rPr>
          <w:rFonts w:ascii="Times New Roman" w:hAnsi="Times New Roman" w:cs="Times New Roman"/>
        </w:rPr>
      </w:pPr>
    </w:p>
    <w:p w14:paraId="1B644859" w14:textId="3C1CACEF" w:rsidR="00930182" w:rsidRDefault="008C5861" w:rsidP="00930182">
      <w:pPr>
        <w:pStyle w:val="Sansinterligne"/>
        <w:jc w:val="both"/>
        <w:rPr>
          <w:rFonts w:ascii="Times New Roman" w:hAnsi="Times New Roman" w:cs="Times New Roman"/>
        </w:rPr>
      </w:pPr>
      <w:r w:rsidRPr="00341033">
        <w:rPr>
          <w:rFonts w:ascii="Times New Roman" w:hAnsi="Times New Roman" w:cs="Times New Roman"/>
        </w:rPr>
        <w:t>Globalement, il est intéressant de se représenter le garant comme un « opérateur qualité »,</w:t>
      </w:r>
      <w:r w:rsidR="006C34FF">
        <w:rPr>
          <w:rFonts w:ascii="Times New Roman" w:hAnsi="Times New Roman" w:cs="Times New Roman"/>
        </w:rPr>
        <w:t xml:space="preserve"> qui alerte le porteur </w:t>
      </w:r>
      <w:r w:rsidRPr="00341033">
        <w:rPr>
          <w:rFonts w:ascii="Times New Roman" w:hAnsi="Times New Roman" w:cs="Times New Roman"/>
        </w:rPr>
        <w:t>sur des dysfonctionnements qui pourraient nuire au processus. Il ne se substitue ce</w:t>
      </w:r>
      <w:r w:rsidR="006C34FF">
        <w:rPr>
          <w:rFonts w:ascii="Times New Roman" w:hAnsi="Times New Roman" w:cs="Times New Roman"/>
        </w:rPr>
        <w:t xml:space="preserve">pendant pas au porteur </w:t>
      </w:r>
      <w:r w:rsidRPr="00341033">
        <w:rPr>
          <w:rFonts w:ascii="Times New Roman" w:hAnsi="Times New Roman" w:cs="Times New Roman"/>
        </w:rPr>
        <w:t>dans la résolution de ces dysfonctionnements.</w:t>
      </w:r>
      <w:r w:rsidR="00930182">
        <w:rPr>
          <w:rFonts w:ascii="Times New Roman" w:hAnsi="Times New Roman" w:cs="Times New Roman"/>
        </w:rPr>
        <w:t xml:space="preserve"> A noter que du fait du coût de cet accompagnement, certains porteurs </w:t>
      </w:r>
      <w:r w:rsidR="004D3568">
        <w:rPr>
          <w:rFonts w:ascii="Times New Roman" w:hAnsi="Times New Roman" w:cs="Times New Roman"/>
        </w:rPr>
        <w:t xml:space="preserve">de PTGE </w:t>
      </w:r>
      <w:r w:rsidR="00930182" w:rsidRPr="00341033">
        <w:rPr>
          <w:rFonts w:ascii="Times New Roman" w:hAnsi="Times New Roman" w:cs="Times New Roman"/>
        </w:rPr>
        <w:t xml:space="preserve">ont décidé de mobiliser un garant uniquement à partir de l’étape des scénarios. </w:t>
      </w:r>
    </w:p>
    <w:p w14:paraId="1A182161" w14:textId="5AFA7F0B" w:rsidR="00930182" w:rsidRPr="00341033" w:rsidRDefault="00930182" w:rsidP="00930182">
      <w:pPr>
        <w:pStyle w:val="Sansinterligne"/>
        <w:jc w:val="both"/>
        <w:rPr>
          <w:rFonts w:ascii="Times New Roman" w:hAnsi="Times New Roman" w:cs="Times New Roman"/>
        </w:rPr>
      </w:pPr>
    </w:p>
    <w:p w14:paraId="5CBA68D5" w14:textId="2BE4CEBF" w:rsidR="00606BD6" w:rsidRPr="00341033" w:rsidRDefault="004D3568" w:rsidP="004D3568">
      <w:pPr>
        <w:pStyle w:val="Sansinterligne"/>
        <w:jc w:val="both"/>
        <w:rPr>
          <w:rFonts w:ascii="Times New Roman" w:hAnsi="Times New Roman" w:cs="Times New Roman"/>
        </w:rPr>
      </w:pPr>
      <w:r>
        <w:rPr>
          <w:rFonts w:ascii="Times New Roman" w:hAnsi="Times New Roman" w:cs="Times New Roman"/>
        </w:rPr>
        <w:t>Enfin, en cas de blocage du</w:t>
      </w:r>
      <w:r w:rsidR="00321F69" w:rsidRPr="00341033">
        <w:rPr>
          <w:rFonts w:ascii="Times New Roman" w:hAnsi="Times New Roman" w:cs="Times New Roman"/>
        </w:rPr>
        <w:t xml:space="preserve"> processus, il est</w:t>
      </w:r>
      <w:r>
        <w:rPr>
          <w:rFonts w:ascii="Times New Roman" w:hAnsi="Times New Roman" w:cs="Times New Roman"/>
        </w:rPr>
        <w:t xml:space="preserve"> par ailleurs</w:t>
      </w:r>
      <w:r w:rsidR="00321F69" w:rsidRPr="00341033">
        <w:rPr>
          <w:rFonts w:ascii="Times New Roman" w:hAnsi="Times New Roman" w:cs="Times New Roman"/>
        </w:rPr>
        <w:t xml:space="preserve"> possible de faire appel</w:t>
      </w:r>
      <w:r>
        <w:rPr>
          <w:rFonts w:ascii="Times New Roman" w:hAnsi="Times New Roman" w:cs="Times New Roman"/>
        </w:rPr>
        <w:t xml:space="preserve"> à un médiateur. </w:t>
      </w:r>
      <w:r w:rsidR="00321F69" w:rsidRPr="00341033">
        <w:rPr>
          <w:rFonts w:ascii="Times New Roman" w:hAnsi="Times New Roman" w:cs="Times New Roman"/>
        </w:rPr>
        <w:t>A noter que les services de l’</w:t>
      </w:r>
      <w:r w:rsidR="00B70C57">
        <w:rPr>
          <w:rFonts w:ascii="Times New Roman" w:hAnsi="Times New Roman" w:cs="Times New Roman"/>
        </w:rPr>
        <w:t>État</w:t>
      </w:r>
      <w:r w:rsidR="00321F69" w:rsidRPr="00341033">
        <w:rPr>
          <w:rFonts w:ascii="Times New Roman" w:hAnsi="Times New Roman" w:cs="Times New Roman"/>
        </w:rPr>
        <w:t xml:space="preserve"> peuvent, en tant que de besoin jouer un rôle de médiateur tout au long de la démarche.  </w:t>
      </w:r>
    </w:p>
    <w:p w14:paraId="4A3725DF" w14:textId="74955A46" w:rsidR="00606BD6" w:rsidRPr="00341033" w:rsidRDefault="00122C8B" w:rsidP="00DC75CC">
      <w:pPr>
        <w:pStyle w:val="Titre3"/>
      </w:pPr>
      <w:r>
        <w:t>A retenir</w:t>
      </w:r>
      <w:r w:rsidR="00321F69" w:rsidRPr="00341033">
        <w:t xml:space="preserve"> :</w:t>
      </w:r>
    </w:p>
    <w:p w14:paraId="35433EC0" w14:textId="77777777" w:rsidR="00FC0E61" w:rsidRPr="00341033" w:rsidRDefault="00FC0E61" w:rsidP="00572D8E">
      <w:pPr>
        <w:pStyle w:val="Sansinterligne"/>
        <w:rPr>
          <w:rFonts w:ascii="Times New Roman" w:hAnsi="Times New Roman" w:cs="Times New Roman"/>
        </w:rPr>
      </w:pPr>
    </w:p>
    <w:p w14:paraId="662A0184" w14:textId="6BF00905" w:rsidR="00FC0E61" w:rsidRPr="00341033" w:rsidRDefault="00FC0E61" w:rsidP="004D3568">
      <w:pPr>
        <w:pStyle w:val="Sansinterligne"/>
        <w:numPr>
          <w:ilvl w:val="0"/>
          <w:numId w:val="69"/>
        </w:numPr>
        <w:jc w:val="both"/>
        <w:rPr>
          <w:rFonts w:ascii="Times New Roman" w:hAnsi="Times New Roman" w:cs="Times New Roman"/>
        </w:rPr>
      </w:pPr>
      <w:r w:rsidRPr="00341033">
        <w:rPr>
          <w:rFonts w:ascii="Times New Roman" w:hAnsi="Times New Roman" w:cs="Times New Roman"/>
        </w:rPr>
        <w:t>Les questions posées par la participation sont nombreuses et complexes : une formation préalable aux principales notions impliquant les élus, techniciens et institutionnels impliqués dans le pilotage du projet est recommandée</w:t>
      </w:r>
    </w:p>
    <w:p w14:paraId="2571F088" w14:textId="61FC6E08" w:rsidR="00FC0E61" w:rsidRPr="00341033" w:rsidRDefault="00FC0E61" w:rsidP="004D3568">
      <w:pPr>
        <w:pStyle w:val="Sansinterligne"/>
        <w:numPr>
          <w:ilvl w:val="0"/>
          <w:numId w:val="69"/>
        </w:numPr>
        <w:jc w:val="both"/>
        <w:rPr>
          <w:rFonts w:ascii="Times New Roman" w:hAnsi="Times New Roman" w:cs="Times New Roman"/>
        </w:rPr>
      </w:pPr>
      <w:r w:rsidRPr="00341033">
        <w:rPr>
          <w:rFonts w:ascii="Times New Roman" w:hAnsi="Times New Roman" w:cs="Times New Roman"/>
        </w:rPr>
        <w:t>La rédaction d’une feuille de route de la participation dans l</w:t>
      </w:r>
      <w:r w:rsidR="004D3568">
        <w:rPr>
          <w:rFonts w:ascii="Times New Roman" w:hAnsi="Times New Roman" w:cs="Times New Roman"/>
        </w:rPr>
        <w:t>e PTGE est un exercice incontournable</w:t>
      </w:r>
      <w:r w:rsidRPr="00341033">
        <w:rPr>
          <w:rFonts w:ascii="Times New Roman" w:hAnsi="Times New Roman" w:cs="Times New Roman"/>
        </w:rPr>
        <w:t xml:space="preserve">, qui peut contribuer à poser les bonnes questions au bon moment. </w:t>
      </w:r>
    </w:p>
    <w:p w14:paraId="0AC2540B" w14:textId="45200E7B" w:rsidR="00FC0E61" w:rsidRPr="00341033" w:rsidRDefault="004D3568" w:rsidP="004D3568">
      <w:pPr>
        <w:pStyle w:val="Sansinterligne"/>
        <w:numPr>
          <w:ilvl w:val="0"/>
          <w:numId w:val="69"/>
        </w:numPr>
        <w:jc w:val="both"/>
        <w:rPr>
          <w:rFonts w:ascii="Times New Roman" w:hAnsi="Times New Roman" w:cs="Times New Roman"/>
        </w:rPr>
      </w:pPr>
      <w:r>
        <w:rPr>
          <w:rFonts w:ascii="Times New Roman" w:hAnsi="Times New Roman" w:cs="Times New Roman"/>
        </w:rPr>
        <w:t>Le p</w:t>
      </w:r>
      <w:r w:rsidR="00FC0E61" w:rsidRPr="00341033">
        <w:rPr>
          <w:rFonts w:ascii="Times New Roman" w:hAnsi="Times New Roman" w:cs="Times New Roman"/>
        </w:rPr>
        <w:t xml:space="preserve">rocessus </w:t>
      </w:r>
      <w:r>
        <w:rPr>
          <w:rFonts w:ascii="Times New Roman" w:hAnsi="Times New Roman" w:cs="Times New Roman"/>
        </w:rPr>
        <w:t xml:space="preserve">de participation et les études techniques </w:t>
      </w:r>
      <w:r w:rsidR="00FC0E61" w:rsidRPr="00341033">
        <w:rPr>
          <w:rFonts w:ascii="Times New Roman" w:hAnsi="Times New Roman" w:cs="Times New Roman"/>
        </w:rPr>
        <w:t xml:space="preserve">ne peuvent </w:t>
      </w:r>
      <w:r>
        <w:rPr>
          <w:rFonts w:ascii="Times New Roman" w:hAnsi="Times New Roman" w:cs="Times New Roman"/>
        </w:rPr>
        <w:t xml:space="preserve">pas </w:t>
      </w:r>
      <w:r w:rsidR="00FC0E61" w:rsidRPr="00341033">
        <w:rPr>
          <w:rFonts w:ascii="Times New Roman" w:hAnsi="Times New Roman" w:cs="Times New Roman"/>
        </w:rPr>
        <w:t>être pensé</w:t>
      </w:r>
      <w:r>
        <w:rPr>
          <w:rFonts w:ascii="Times New Roman" w:hAnsi="Times New Roman" w:cs="Times New Roman"/>
        </w:rPr>
        <w:t>es</w:t>
      </w:r>
      <w:r w:rsidR="00FC0E61" w:rsidRPr="00341033">
        <w:rPr>
          <w:rFonts w:ascii="Times New Roman" w:hAnsi="Times New Roman" w:cs="Times New Roman"/>
        </w:rPr>
        <w:t xml:space="preserve"> indépendamment : l’expertise des acteu</w:t>
      </w:r>
      <w:r w:rsidR="000D7DBB">
        <w:rPr>
          <w:rFonts w:ascii="Times New Roman" w:hAnsi="Times New Roman" w:cs="Times New Roman"/>
        </w:rPr>
        <w:t xml:space="preserve">rs doit servir à orienter les </w:t>
      </w:r>
      <w:r w:rsidR="00FC0E61" w:rsidRPr="00341033">
        <w:rPr>
          <w:rFonts w:ascii="Times New Roman" w:hAnsi="Times New Roman" w:cs="Times New Roman"/>
        </w:rPr>
        <w:t>études, et les production</w:t>
      </w:r>
      <w:r w:rsidR="00430ABB" w:rsidRPr="00341033">
        <w:rPr>
          <w:rFonts w:ascii="Times New Roman" w:hAnsi="Times New Roman" w:cs="Times New Roman"/>
        </w:rPr>
        <w:t>s</w:t>
      </w:r>
      <w:r w:rsidR="00FC0E61" w:rsidRPr="00341033">
        <w:rPr>
          <w:rFonts w:ascii="Times New Roman" w:hAnsi="Times New Roman" w:cs="Times New Roman"/>
        </w:rPr>
        <w:t xml:space="preserve"> des études doivent alimenter les travaux en co-construction des acteurs</w:t>
      </w:r>
    </w:p>
    <w:p w14:paraId="59597976" w14:textId="3327D1FC" w:rsidR="00FC0E61" w:rsidRPr="00341033" w:rsidRDefault="00FC0E61" w:rsidP="004D3568">
      <w:pPr>
        <w:pStyle w:val="Sansinterligne"/>
        <w:numPr>
          <w:ilvl w:val="0"/>
          <w:numId w:val="69"/>
        </w:numPr>
        <w:jc w:val="both"/>
        <w:rPr>
          <w:rFonts w:ascii="Times New Roman" w:hAnsi="Times New Roman" w:cs="Times New Roman"/>
        </w:rPr>
      </w:pPr>
      <w:r w:rsidRPr="00341033">
        <w:rPr>
          <w:rFonts w:ascii="Times New Roman" w:hAnsi="Times New Roman" w:cs="Times New Roman"/>
        </w:rPr>
        <w:t xml:space="preserve">L’animation d’un processus de participation </w:t>
      </w:r>
      <w:r w:rsidR="00150C08">
        <w:rPr>
          <w:rFonts w:ascii="Times New Roman" w:hAnsi="Times New Roman" w:cs="Times New Roman"/>
        </w:rPr>
        <w:t xml:space="preserve">du public </w:t>
      </w:r>
      <w:r w:rsidRPr="00341033">
        <w:rPr>
          <w:rFonts w:ascii="Times New Roman" w:hAnsi="Times New Roman" w:cs="Times New Roman"/>
        </w:rPr>
        <w:t>relève de domaines métiers émergents, qui font appel à des méthodes et des compétences spécifiques : le recours à des opérateurs spécialisés est gage de qualité et de sécurité p</w:t>
      </w:r>
      <w:r w:rsidR="00430ABB" w:rsidRPr="00341033">
        <w:rPr>
          <w:rFonts w:ascii="Times New Roman" w:hAnsi="Times New Roman" w:cs="Times New Roman"/>
        </w:rPr>
        <w:t>o</w:t>
      </w:r>
      <w:r w:rsidRPr="00341033">
        <w:rPr>
          <w:rFonts w:ascii="Times New Roman" w:hAnsi="Times New Roman" w:cs="Times New Roman"/>
        </w:rPr>
        <w:t xml:space="preserve">ur le </w:t>
      </w:r>
      <w:r w:rsidR="000D7DBB">
        <w:rPr>
          <w:rFonts w:ascii="Times New Roman" w:hAnsi="Times New Roman" w:cs="Times New Roman"/>
        </w:rPr>
        <w:t xml:space="preserve">porteur de projet </w:t>
      </w:r>
    </w:p>
    <w:p w14:paraId="7052369F" w14:textId="208140F4" w:rsidR="00606BD6" w:rsidRPr="00341033" w:rsidRDefault="000D7DBB" w:rsidP="004D3568">
      <w:pPr>
        <w:pStyle w:val="Sansinterligne"/>
        <w:numPr>
          <w:ilvl w:val="0"/>
          <w:numId w:val="69"/>
        </w:numPr>
        <w:jc w:val="both"/>
        <w:rPr>
          <w:rFonts w:ascii="Times New Roman" w:hAnsi="Times New Roman" w:cs="Times New Roman"/>
        </w:rPr>
      </w:pPr>
      <w:r>
        <w:rPr>
          <w:rFonts w:ascii="Times New Roman" w:hAnsi="Times New Roman" w:cs="Times New Roman"/>
        </w:rPr>
        <w:t>Le</w:t>
      </w:r>
      <w:r w:rsidR="00FC0E61" w:rsidRPr="00341033">
        <w:rPr>
          <w:rFonts w:ascii="Times New Roman" w:hAnsi="Times New Roman" w:cs="Times New Roman"/>
        </w:rPr>
        <w:t xml:space="preserve"> temps requis pour co-construire, et le </w:t>
      </w:r>
      <w:r w:rsidR="005C61B2" w:rsidRPr="00341033">
        <w:rPr>
          <w:rFonts w:ascii="Times New Roman" w:hAnsi="Times New Roman" w:cs="Times New Roman"/>
        </w:rPr>
        <w:t>coût des processus de co-construction</w:t>
      </w:r>
      <w:r w:rsidR="00FC0E61" w:rsidRPr="00341033">
        <w:rPr>
          <w:rFonts w:ascii="Times New Roman" w:hAnsi="Times New Roman" w:cs="Times New Roman"/>
        </w:rPr>
        <w:t xml:space="preserve"> ne doivent pas être sous-estimés</w:t>
      </w:r>
      <w:r w:rsidR="005C61B2" w:rsidRPr="00341033">
        <w:rPr>
          <w:rFonts w:ascii="Times New Roman" w:hAnsi="Times New Roman" w:cs="Times New Roman"/>
        </w:rPr>
        <w:t>.</w:t>
      </w:r>
    </w:p>
    <w:p w14:paraId="1D0670EB" w14:textId="004701AD" w:rsidR="00606BD6" w:rsidRPr="008314B4" w:rsidRDefault="00B25FDE" w:rsidP="00B25FDE">
      <w:pPr>
        <w:pStyle w:val="Titre2"/>
      </w:pPr>
      <w:bookmarkStart w:id="4" w:name="_Toc112368430"/>
      <w:r>
        <w:t>É</w:t>
      </w:r>
      <w:r w:rsidR="00321F69" w:rsidRPr="008314B4">
        <w:t>tablir les cercles d’acteurs et les modalités de gouvernance</w:t>
      </w:r>
      <w:bookmarkEnd w:id="4"/>
    </w:p>
    <w:p w14:paraId="4AE01D57" w14:textId="77777777" w:rsidR="002E63F8" w:rsidRDefault="002E63F8" w:rsidP="00970BBD">
      <w:pPr>
        <w:pStyle w:val="Sansinterligne"/>
        <w:jc w:val="both"/>
        <w:rPr>
          <w:rFonts w:ascii="Times New Roman" w:hAnsi="Times New Roman" w:cs="Times New Roman"/>
        </w:rPr>
      </w:pPr>
    </w:p>
    <w:p w14:paraId="5BD6A216" w14:textId="3F180AF6" w:rsidR="00B341AF" w:rsidRDefault="002E63F8" w:rsidP="002E63F8">
      <w:pPr>
        <w:pStyle w:val="Sansinterligne"/>
        <w:jc w:val="both"/>
        <w:rPr>
          <w:rFonts w:ascii="Times New Roman" w:hAnsi="Times New Roman" w:cs="Times New Roman"/>
        </w:rPr>
      </w:pPr>
      <w:r>
        <w:rPr>
          <w:rFonts w:ascii="Times New Roman" w:hAnsi="Times New Roman" w:cs="Times New Roman"/>
        </w:rPr>
        <w:t>L’instauration de la gouvernance étant essentielle</w:t>
      </w:r>
      <w:r w:rsidR="00B341AF">
        <w:rPr>
          <w:rFonts w:ascii="Times New Roman" w:hAnsi="Times New Roman" w:cs="Times New Roman"/>
        </w:rPr>
        <w:t xml:space="preserve"> pour piloter le</w:t>
      </w:r>
      <w:r>
        <w:rPr>
          <w:rFonts w:ascii="Times New Roman" w:hAnsi="Times New Roman" w:cs="Times New Roman"/>
        </w:rPr>
        <w:t xml:space="preserve"> </w:t>
      </w:r>
      <w:r w:rsidR="00B341AF" w:rsidRPr="009457C4">
        <w:rPr>
          <w:rFonts w:ascii="Times New Roman" w:hAnsi="Times New Roman" w:cs="Times New Roman"/>
        </w:rPr>
        <w:t xml:space="preserve">processus de travail </w:t>
      </w:r>
      <w:r w:rsidR="00B341AF">
        <w:rPr>
          <w:rFonts w:ascii="Times New Roman" w:hAnsi="Times New Roman" w:cs="Times New Roman"/>
        </w:rPr>
        <w:t xml:space="preserve">et aboutir à </w:t>
      </w:r>
      <w:r w:rsidR="00150C08">
        <w:rPr>
          <w:rFonts w:ascii="Times New Roman" w:hAnsi="Times New Roman" w:cs="Times New Roman"/>
        </w:rPr>
        <w:t xml:space="preserve">l’adoption et </w:t>
      </w:r>
      <w:r w:rsidR="00B341AF">
        <w:rPr>
          <w:rFonts w:ascii="Times New Roman" w:hAnsi="Times New Roman" w:cs="Times New Roman"/>
        </w:rPr>
        <w:t xml:space="preserve">la mise en œuvre d’un programme d’actions, cette partie décrit </w:t>
      </w:r>
      <w:r w:rsidR="00150C08">
        <w:rPr>
          <w:rFonts w:ascii="Times New Roman" w:hAnsi="Times New Roman" w:cs="Times New Roman"/>
        </w:rPr>
        <w:t xml:space="preserve">quatre </w:t>
      </w:r>
      <w:r w:rsidR="00B341AF">
        <w:rPr>
          <w:rFonts w:ascii="Times New Roman" w:hAnsi="Times New Roman" w:cs="Times New Roman"/>
        </w:rPr>
        <w:t xml:space="preserve">niveaux de gouvernance et traite des cercles les plus fréquemment établis dans les territoires. </w:t>
      </w:r>
    </w:p>
    <w:p w14:paraId="0B53CD9A" w14:textId="07F12F59" w:rsidR="00B341AF" w:rsidRDefault="00B341AF" w:rsidP="00DC75CC">
      <w:pPr>
        <w:pStyle w:val="Titre3"/>
      </w:pPr>
      <w:r w:rsidRPr="00B341AF">
        <w:t xml:space="preserve">Les </w:t>
      </w:r>
      <w:r w:rsidR="00150C08">
        <w:t xml:space="preserve">quatre </w:t>
      </w:r>
      <w:r w:rsidRPr="00B341AF">
        <w:t>niveaux de gouvernance</w:t>
      </w:r>
    </w:p>
    <w:p w14:paraId="6588EB9F" w14:textId="77777777" w:rsidR="009B4EBB" w:rsidRDefault="009B4EBB" w:rsidP="009B4EBB">
      <w:pPr>
        <w:pStyle w:val="Sansinterligne"/>
        <w:jc w:val="both"/>
        <w:rPr>
          <w:rFonts w:ascii="Times New Roman" w:hAnsi="Times New Roman" w:cs="Times New Roman"/>
          <w:i/>
        </w:rPr>
      </w:pPr>
      <w:r>
        <w:rPr>
          <w:rFonts w:ascii="Times New Roman" w:hAnsi="Times New Roman" w:cs="Times New Roman"/>
        </w:rPr>
        <w:t>L</w:t>
      </w:r>
      <w:r w:rsidRPr="00341033">
        <w:rPr>
          <w:rFonts w:ascii="Times New Roman" w:hAnsi="Times New Roman" w:cs="Times New Roman"/>
        </w:rPr>
        <w:t>’instruction gouver</w:t>
      </w:r>
      <w:r>
        <w:rPr>
          <w:rFonts w:ascii="Times New Roman" w:hAnsi="Times New Roman" w:cs="Times New Roman"/>
        </w:rPr>
        <w:t xml:space="preserve">nementale PTGE du 7 mai 2019 indique que </w:t>
      </w:r>
      <w:r w:rsidRPr="00411696">
        <w:rPr>
          <w:rFonts w:ascii="Times New Roman" w:hAnsi="Times New Roman" w:cs="Times New Roman"/>
          <w:i/>
        </w:rPr>
        <w:t>« </w:t>
      </w:r>
      <w:r w:rsidRPr="00341033">
        <w:rPr>
          <w:rFonts w:ascii="Times New Roman" w:hAnsi="Times New Roman" w:cs="Times New Roman"/>
          <w:i/>
        </w:rPr>
        <w:t>le préfet coordonnateur de bassin ou le préfet référent est garant de la pluralité des acteurs composant le comité de pilotage du PTGE</w:t>
      </w:r>
      <w:r>
        <w:rPr>
          <w:rFonts w:ascii="Times New Roman" w:hAnsi="Times New Roman" w:cs="Times New Roman"/>
          <w:i/>
        </w:rPr>
        <w:t xml:space="preserve"> ». </w:t>
      </w:r>
    </w:p>
    <w:p w14:paraId="665F7F8F" w14:textId="77777777" w:rsidR="009B4EBB" w:rsidRDefault="009B4EBB" w:rsidP="009B4EBB">
      <w:pPr>
        <w:pStyle w:val="Sansinterligne"/>
        <w:jc w:val="both"/>
        <w:rPr>
          <w:rFonts w:ascii="Times New Roman" w:hAnsi="Times New Roman" w:cs="Times New Roman"/>
          <w:i/>
        </w:rPr>
      </w:pPr>
    </w:p>
    <w:p w14:paraId="6707AD25" w14:textId="3AE460B9" w:rsidR="009B4EBB" w:rsidRDefault="009B4EBB" w:rsidP="009B4EBB">
      <w:pPr>
        <w:pStyle w:val="Sansinterligne"/>
        <w:jc w:val="both"/>
        <w:rPr>
          <w:rFonts w:ascii="Times New Roman" w:hAnsi="Times New Roman" w:cs="Times New Roman"/>
          <w:i/>
        </w:rPr>
      </w:pPr>
      <w:r w:rsidRPr="007D124E">
        <w:rPr>
          <w:rFonts w:ascii="Times New Roman" w:hAnsi="Times New Roman" w:cs="Times New Roman"/>
        </w:rPr>
        <w:t>Par ailleurs,</w:t>
      </w:r>
      <w:r>
        <w:rPr>
          <w:rFonts w:ascii="Times New Roman" w:hAnsi="Times New Roman" w:cs="Times New Roman"/>
          <w:i/>
        </w:rPr>
        <w:t xml:space="preserve"> « L</w:t>
      </w:r>
      <w:r w:rsidRPr="00341033">
        <w:rPr>
          <w:rFonts w:ascii="Times New Roman" w:hAnsi="Times New Roman" w:cs="Times New Roman"/>
          <w:i/>
        </w:rPr>
        <w:t>es services de l’État, notamment la direction départementale des territoires (et de la mer) répondant au préfet référent ainsi que les DREAL et DRAAF concernées, participent aux réunions du comité de pilotage, s’assurent du respect de l’instruction et des conditions fixées par l'instance de gouvernance pour l’élaboration du PTGE, le suivi et l'évaluation de sa mise en œuvre.</w:t>
      </w:r>
      <w:r>
        <w:rPr>
          <w:rFonts w:ascii="Times New Roman" w:hAnsi="Times New Roman" w:cs="Times New Roman"/>
          <w:i/>
        </w:rPr>
        <w:t> »</w:t>
      </w:r>
    </w:p>
    <w:p w14:paraId="2C8A4660" w14:textId="77777777" w:rsidR="009B4EBB" w:rsidRDefault="009B4EBB" w:rsidP="009B4EBB">
      <w:pPr>
        <w:pStyle w:val="Sansinterligne"/>
        <w:jc w:val="both"/>
        <w:rPr>
          <w:rFonts w:ascii="Times New Roman" w:hAnsi="Times New Roman" w:cs="Times New Roman"/>
          <w:i/>
        </w:rPr>
      </w:pPr>
    </w:p>
    <w:p w14:paraId="4FBA93DC" w14:textId="77777777" w:rsidR="009B4EBB" w:rsidRDefault="009B4EBB" w:rsidP="009B4EBB">
      <w:pPr>
        <w:pStyle w:val="Sansinterligne"/>
        <w:jc w:val="both"/>
        <w:rPr>
          <w:rFonts w:ascii="Times New Roman" w:hAnsi="Times New Roman" w:cs="Times New Roman"/>
          <w:i/>
        </w:rPr>
      </w:pPr>
      <w:r>
        <w:rPr>
          <w:rFonts w:ascii="Times New Roman" w:hAnsi="Times New Roman" w:cs="Times New Roman"/>
        </w:rPr>
        <w:t xml:space="preserve">Concernant la composition de ce comité, elle précise qu’il </w:t>
      </w:r>
      <w:r w:rsidRPr="00970BBD">
        <w:rPr>
          <w:rFonts w:ascii="Times New Roman" w:hAnsi="Times New Roman" w:cs="Times New Roman"/>
          <w:i/>
        </w:rPr>
        <w:t>« </w:t>
      </w:r>
      <w:r w:rsidRPr="00341033">
        <w:rPr>
          <w:rFonts w:ascii="Times New Roman" w:hAnsi="Times New Roman" w:cs="Times New Roman"/>
          <w:i/>
        </w:rPr>
        <w:t>incombe aux autorités locales (</w:t>
      </w:r>
      <w:r>
        <w:rPr>
          <w:rFonts w:ascii="Times New Roman" w:hAnsi="Times New Roman" w:cs="Times New Roman"/>
          <w:i/>
        </w:rPr>
        <w:t>État</w:t>
      </w:r>
      <w:r w:rsidRPr="00341033">
        <w:rPr>
          <w:rFonts w:ascii="Times New Roman" w:hAnsi="Times New Roman" w:cs="Times New Roman"/>
          <w:i/>
        </w:rPr>
        <w:t xml:space="preserve">, collectivités...) de désigner ou de créer le cadre de gouvernance adapté, s'appuyant sur un </w:t>
      </w:r>
      <w:r w:rsidRPr="00341033">
        <w:rPr>
          <w:rFonts w:ascii="Times New Roman" w:hAnsi="Times New Roman" w:cs="Times New Roman"/>
          <w:b/>
          <w:bCs/>
          <w:i/>
        </w:rPr>
        <w:t>comité de pilotage</w:t>
      </w:r>
      <w:r w:rsidRPr="00341033">
        <w:rPr>
          <w:rFonts w:ascii="Times New Roman" w:hAnsi="Times New Roman" w:cs="Times New Roman"/>
          <w:i/>
        </w:rPr>
        <w:t>, pour permettre de refléter l'ensemble des usages (eau potable, agriculture, industrie, navigation, énergie, pêche, usages récréatifs, etc.) et d'assurer une représentation équilibrée (représentants des collectivités territoriales, de leurs groupements et des établissements publics locaux, des usagers non professionnels dont les associations de consommateurs, des associations de protection de l’environnement, des usagers professionnels des secteurs de l'agriculture, de la sylviculture, de la pêche, de l'aquaculture, de la batellerie et du tourisme et des usagers professionnels du secteur industriel et de l'artisanat, des représentants de l’État ou de ses établissements publics concernés) à la co-construction et aux projets</w:t>
      </w:r>
      <w:r>
        <w:rPr>
          <w:rFonts w:ascii="Times New Roman" w:hAnsi="Times New Roman" w:cs="Times New Roman"/>
          <w:i/>
        </w:rPr>
        <w:t xml:space="preserve"> d’actions qui en découleront. </w:t>
      </w:r>
      <w:r w:rsidRPr="007D124E">
        <w:rPr>
          <w:rFonts w:ascii="Times New Roman" w:hAnsi="Times New Roman" w:cs="Times New Roman"/>
          <w:i/>
        </w:rPr>
        <w:t>Les structures ayant des missions d’organismes uniques de gestion collective (OUGC) doivent être impliquées, ainsi que les financeurs potentiels, afin de cerner rapidement le champ des possibles en matière de financements. »</w:t>
      </w:r>
      <w:r>
        <w:rPr>
          <w:rFonts w:ascii="Times New Roman" w:hAnsi="Times New Roman" w:cs="Times New Roman"/>
          <w:i/>
        </w:rPr>
        <w:t xml:space="preserve">. </w:t>
      </w:r>
    </w:p>
    <w:p w14:paraId="43C74799" w14:textId="77777777" w:rsidR="009B4EBB" w:rsidRDefault="009B4EBB" w:rsidP="009B4EBB">
      <w:pPr>
        <w:pStyle w:val="Sansinterligne"/>
        <w:jc w:val="both"/>
        <w:rPr>
          <w:rFonts w:ascii="Times New Roman" w:hAnsi="Times New Roman" w:cs="Times New Roman"/>
          <w:i/>
        </w:rPr>
      </w:pPr>
    </w:p>
    <w:p w14:paraId="4F1288E8" w14:textId="77777777" w:rsidR="009B4EBB" w:rsidRDefault="009B4EBB" w:rsidP="009B4EBB">
      <w:pPr>
        <w:pStyle w:val="Sansinterligne"/>
        <w:jc w:val="both"/>
        <w:rPr>
          <w:rFonts w:ascii="Times New Roman" w:hAnsi="Times New Roman" w:cs="Times New Roman"/>
          <w:i/>
        </w:rPr>
      </w:pPr>
      <w:r w:rsidRPr="00411696">
        <w:rPr>
          <w:rFonts w:ascii="Times New Roman" w:hAnsi="Times New Roman" w:cs="Times New Roman"/>
        </w:rPr>
        <w:t xml:space="preserve">En outre, </w:t>
      </w:r>
      <w:r>
        <w:rPr>
          <w:rFonts w:ascii="Times New Roman" w:hAnsi="Times New Roman" w:cs="Times New Roman"/>
        </w:rPr>
        <w:t xml:space="preserve">l’instruction </w:t>
      </w:r>
      <w:r w:rsidRPr="00411696">
        <w:rPr>
          <w:rFonts w:ascii="Times New Roman" w:hAnsi="Times New Roman" w:cs="Times New Roman"/>
        </w:rPr>
        <w:t>mentionne</w:t>
      </w:r>
      <w:r>
        <w:rPr>
          <w:rFonts w:ascii="Times New Roman" w:hAnsi="Times New Roman" w:cs="Times New Roman"/>
          <w:i/>
        </w:rPr>
        <w:t xml:space="preserve"> qu’« e</w:t>
      </w:r>
      <w:r w:rsidRPr="00341033">
        <w:rPr>
          <w:rFonts w:ascii="Times New Roman" w:hAnsi="Times New Roman" w:cs="Times New Roman"/>
          <w:i/>
        </w:rPr>
        <w:t>n présence d’un SAGE, la Commission Locale de l’Eau (CLE), étendue aux parties intéressées non-membres de la CLE, constitue le cadre du comité de pilotage du PTGE.”</w:t>
      </w:r>
    </w:p>
    <w:p w14:paraId="44A32F49" w14:textId="77777777" w:rsidR="00411696" w:rsidRPr="00341033" w:rsidRDefault="00411696" w:rsidP="00970BBD">
      <w:pPr>
        <w:pStyle w:val="Sansinterligne"/>
        <w:jc w:val="both"/>
        <w:rPr>
          <w:rFonts w:ascii="Times New Roman" w:hAnsi="Times New Roman" w:cs="Times New Roman"/>
          <w:i/>
        </w:rPr>
      </w:pPr>
    </w:p>
    <w:p w14:paraId="23CB43E8" w14:textId="17F426C0" w:rsidR="00606BD6" w:rsidRDefault="00AF2449" w:rsidP="00411696">
      <w:pPr>
        <w:pStyle w:val="Sansinterligne"/>
        <w:jc w:val="both"/>
        <w:rPr>
          <w:rFonts w:ascii="Times New Roman" w:hAnsi="Times New Roman" w:cs="Times New Roman"/>
        </w:rPr>
      </w:pPr>
      <w:r w:rsidRPr="00341033">
        <w:rPr>
          <w:rFonts w:ascii="Times New Roman" w:hAnsi="Times New Roman" w:cs="Times New Roman"/>
        </w:rPr>
        <w:t xml:space="preserve">Au vu de ce qui </w:t>
      </w:r>
      <w:r w:rsidR="0082018B" w:rsidRPr="00341033">
        <w:rPr>
          <w:rFonts w:ascii="Times New Roman" w:hAnsi="Times New Roman" w:cs="Times New Roman"/>
        </w:rPr>
        <w:t>pr</w:t>
      </w:r>
      <w:r w:rsidRPr="00341033">
        <w:rPr>
          <w:rFonts w:ascii="Times New Roman" w:hAnsi="Times New Roman" w:cs="Times New Roman"/>
        </w:rPr>
        <w:t xml:space="preserve">écède, il est possible de décrire </w:t>
      </w:r>
      <w:r w:rsidR="00150C08">
        <w:rPr>
          <w:rFonts w:ascii="Times New Roman" w:hAnsi="Times New Roman" w:cs="Times New Roman"/>
        </w:rPr>
        <w:t xml:space="preserve">quatre </w:t>
      </w:r>
      <w:r w:rsidR="0082018B" w:rsidRPr="00341033">
        <w:rPr>
          <w:rFonts w:ascii="Times New Roman" w:hAnsi="Times New Roman" w:cs="Times New Roman"/>
        </w:rPr>
        <w:t>niveaux</w:t>
      </w:r>
      <w:r w:rsidRPr="00341033">
        <w:rPr>
          <w:rFonts w:ascii="Times New Roman" w:hAnsi="Times New Roman" w:cs="Times New Roman"/>
        </w:rPr>
        <w:t xml:space="preserve"> de gouvernance qui interagissent lors d’un PTGE</w:t>
      </w:r>
      <w:r w:rsidR="00411696">
        <w:rPr>
          <w:rFonts w:ascii="Times New Roman" w:hAnsi="Times New Roman" w:cs="Times New Roman"/>
        </w:rPr>
        <w:t xml:space="preserve"> : </w:t>
      </w:r>
    </w:p>
    <w:p w14:paraId="768329CC" w14:textId="77777777" w:rsidR="00411696" w:rsidRPr="00341033" w:rsidRDefault="00411696" w:rsidP="00411696">
      <w:pPr>
        <w:pStyle w:val="Sansinterligne"/>
        <w:jc w:val="both"/>
        <w:rPr>
          <w:rFonts w:ascii="Times New Roman" w:hAnsi="Times New Roman" w:cs="Times New Roman"/>
        </w:rPr>
      </w:pPr>
    </w:p>
    <w:p w14:paraId="458D477E" w14:textId="0C7F5850" w:rsidR="00AF2449" w:rsidRPr="00341033" w:rsidRDefault="00AF2449" w:rsidP="003F7BCD">
      <w:pPr>
        <w:pStyle w:val="Sansinterligne"/>
        <w:numPr>
          <w:ilvl w:val="0"/>
          <w:numId w:val="77"/>
        </w:numPr>
        <w:jc w:val="both"/>
        <w:rPr>
          <w:rFonts w:ascii="Times New Roman" w:hAnsi="Times New Roman" w:cs="Times New Roman"/>
        </w:rPr>
      </w:pPr>
      <w:r w:rsidRPr="00341033">
        <w:rPr>
          <w:rFonts w:ascii="Times New Roman" w:hAnsi="Times New Roman" w:cs="Times New Roman"/>
        </w:rPr>
        <w:t>La gouvernance externe au PTGE : il s’agit des instances qui existent préalablement au PTGE et mobilisent des acteurs sur des thématiques et un territoire qui a des liens avec le PTGE : ex la CLE d’un</w:t>
      </w:r>
      <w:r w:rsidR="00DF1B5F">
        <w:rPr>
          <w:rFonts w:ascii="Times New Roman" w:hAnsi="Times New Roman" w:cs="Times New Roman"/>
        </w:rPr>
        <w:t xml:space="preserve"> SAGE</w:t>
      </w:r>
      <w:r w:rsidRPr="00341033">
        <w:rPr>
          <w:rFonts w:ascii="Times New Roman" w:hAnsi="Times New Roman" w:cs="Times New Roman"/>
        </w:rPr>
        <w:t>, ou un contrat de rivière, une zone de captage</w:t>
      </w:r>
      <w:r w:rsidR="005A5010">
        <w:rPr>
          <w:rFonts w:ascii="Times New Roman" w:hAnsi="Times New Roman" w:cs="Times New Roman"/>
        </w:rPr>
        <w:t>,</w:t>
      </w:r>
      <w:r w:rsidRPr="00341033">
        <w:rPr>
          <w:rFonts w:ascii="Times New Roman" w:hAnsi="Times New Roman" w:cs="Times New Roman"/>
        </w:rPr>
        <w:t xml:space="preserve"> et</w:t>
      </w:r>
      <w:r w:rsidR="00411696">
        <w:rPr>
          <w:rFonts w:ascii="Times New Roman" w:hAnsi="Times New Roman" w:cs="Times New Roman"/>
        </w:rPr>
        <w:t>c</w:t>
      </w:r>
      <w:r w:rsidR="005A5010">
        <w:rPr>
          <w:rFonts w:ascii="Times New Roman" w:hAnsi="Times New Roman" w:cs="Times New Roman"/>
        </w:rPr>
        <w:t>.</w:t>
      </w:r>
    </w:p>
    <w:p w14:paraId="68820337" w14:textId="7A8344B1" w:rsidR="00AF2449" w:rsidRPr="00341033" w:rsidRDefault="00AF2449" w:rsidP="003F7BCD">
      <w:pPr>
        <w:pStyle w:val="Sansinterligne"/>
        <w:numPr>
          <w:ilvl w:val="0"/>
          <w:numId w:val="77"/>
        </w:numPr>
        <w:jc w:val="both"/>
        <w:rPr>
          <w:rFonts w:ascii="Times New Roman" w:hAnsi="Times New Roman" w:cs="Times New Roman"/>
        </w:rPr>
      </w:pPr>
      <w:r w:rsidRPr="00341033">
        <w:rPr>
          <w:rFonts w:ascii="Times New Roman" w:hAnsi="Times New Roman" w:cs="Times New Roman"/>
        </w:rPr>
        <w:t xml:space="preserve">Les instances de pilotage du processus PTGE : ce sont </w:t>
      </w:r>
      <w:r w:rsidR="00853E03" w:rsidRPr="00341033">
        <w:rPr>
          <w:rFonts w:ascii="Times New Roman" w:hAnsi="Times New Roman" w:cs="Times New Roman"/>
        </w:rPr>
        <w:t>plutôt de</w:t>
      </w:r>
      <w:r w:rsidR="009120F8" w:rsidRPr="00341033">
        <w:rPr>
          <w:rFonts w:ascii="Times New Roman" w:hAnsi="Times New Roman" w:cs="Times New Roman"/>
        </w:rPr>
        <w:t xml:space="preserve">s </w:t>
      </w:r>
      <w:r w:rsidR="00853E03" w:rsidRPr="00341033">
        <w:rPr>
          <w:rFonts w:ascii="Times New Roman" w:hAnsi="Times New Roman" w:cs="Times New Roman"/>
        </w:rPr>
        <w:t>ins</w:t>
      </w:r>
      <w:r w:rsidR="00660B4F" w:rsidRPr="00341033">
        <w:rPr>
          <w:rFonts w:ascii="Times New Roman" w:hAnsi="Times New Roman" w:cs="Times New Roman"/>
        </w:rPr>
        <w:t>ta</w:t>
      </w:r>
      <w:r w:rsidR="00853E03" w:rsidRPr="00341033">
        <w:rPr>
          <w:rFonts w:ascii="Times New Roman" w:hAnsi="Times New Roman" w:cs="Times New Roman"/>
        </w:rPr>
        <w:t xml:space="preserve">nces de « back-office », </w:t>
      </w:r>
      <w:r w:rsidRPr="00341033">
        <w:rPr>
          <w:rFonts w:ascii="Times New Roman" w:hAnsi="Times New Roman" w:cs="Times New Roman"/>
        </w:rPr>
        <w:t>où est conçue la démarche, o</w:t>
      </w:r>
      <w:r w:rsidR="00853E03" w:rsidRPr="00341033">
        <w:rPr>
          <w:rFonts w:ascii="Times New Roman" w:hAnsi="Times New Roman" w:cs="Times New Roman"/>
        </w:rPr>
        <w:t>ù</w:t>
      </w:r>
      <w:r w:rsidRPr="00341033">
        <w:rPr>
          <w:rFonts w:ascii="Times New Roman" w:hAnsi="Times New Roman" w:cs="Times New Roman"/>
        </w:rPr>
        <w:t xml:space="preserve"> sont pris les arbitrages relatifs à son dimensionnement, son calendrier, les méthodes et moyens qu’elle mobilise</w:t>
      </w:r>
      <w:r w:rsidR="005A5010">
        <w:rPr>
          <w:rFonts w:ascii="Times New Roman" w:hAnsi="Times New Roman" w:cs="Times New Roman"/>
        </w:rPr>
        <w:t>,</w:t>
      </w:r>
      <w:r w:rsidRPr="00341033">
        <w:rPr>
          <w:rFonts w:ascii="Times New Roman" w:hAnsi="Times New Roman" w:cs="Times New Roman"/>
        </w:rPr>
        <w:t xml:space="preserve"> etc</w:t>
      </w:r>
      <w:r w:rsidR="005A5010">
        <w:rPr>
          <w:rFonts w:ascii="Times New Roman" w:hAnsi="Times New Roman" w:cs="Times New Roman"/>
        </w:rPr>
        <w:t>.</w:t>
      </w:r>
    </w:p>
    <w:p w14:paraId="3304DF06" w14:textId="0C6BB042" w:rsidR="00C77960" w:rsidRPr="00341033" w:rsidRDefault="00C77960" w:rsidP="00C77960">
      <w:pPr>
        <w:pStyle w:val="Sansinterligne"/>
        <w:numPr>
          <w:ilvl w:val="0"/>
          <w:numId w:val="77"/>
        </w:numPr>
        <w:jc w:val="both"/>
        <w:rPr>
          <w:rFonts w:ascii="Times New Roman" w:hAnsi="Times New Roman" w:cs="Times New Roman"/>
        </w:rPr>
      </w:pPr>
      <w:r w:rsidRPr="00341033">
        <w:rPr>
          <w:rFonts w:ascii="Times New Roman" w:hAnsi="Times New Roman" w:cs="Times New Roman"/>
        </w:rPr>
        <w:t xml:space="preserve">L’instance officielle de suivi et de décision (COPIL), au sein de laquelle sont </w:t>
      </w:r>
      <w:r>
        <w:rPr>
          <w:rFonts w:ascii="Times New Roman" w:hAnsi="Times New Roman" w:cs="Times New Roman"/>
        </w:rPr>
        <w:t xml:space="preserve">prises </w:t>
      </w:r>
      <w:r w:rsidRPr="00341033">
        <w:rPr>
          <w:rFonts w:ascii="Times New Roman" w:hAnsi="Times New Roman" w:cs="Times New Roman"/>
        </w:rPr>
        <w:t>les décisions relatives au PTGE</w:t>
      </w:r>
    </w:p>
    <w:p w14:paraId="4478892F" w14:textId="5261C5EE" w:rsidR="00AF2449" w:rsidRPr="00341033" w:rsidRDefault="00AF2449" w:rsidP="003F7BCD">
      <w:pPr>
        <w:pStyle w:val="Sansinterligne"/>
        <w:numPr>
          <w:ilvl w:val="0"/>
          <w:numId w:val="77"/>
        </w:numPr>
        <w:jc w:val="both"/>
        <w:rPr>
          <w:rFonts w:ascii="Times New Roman" w:hAnsi="Times New Roman" w:cs="Times New Roman"/>
        </w:rPr>
      </w:pPr>
      <w:r w:rsidRPr="00341033">
        <w:rPr>
          <w:rFonts w:ascii="Times New Roman" w:hAnsi="Times New Roman" w:cs="Times New Roman"/>
        </w:rPr>
        <w:t>Les instances participatives, dans lesquelles les acteurs sont amenés à contribuer</w:t>
      </w:r>
      <w:r w:rsidR="00853E03" w:rsidRPr="00341033">
        <w:rPr>
          <w:rFonts w:ascii="Times New Roman" w:hAnsi="Times New Roman" w:cs="Times New Roman"/>
        </w:rPr>
        <w:t>. Celles-ci peuvent être régulières (cotech, groupes de travail, commissions ad hoc) ou temporaires, voire ponctuelles (réunion publique, séminaire, focus groupe</w:t>
      </w:r>
      <w:r w:rsidR="005A5010">
        <w:rPr>
          <w:rFonts w:ascii="Times New Roman" w:hAnsi="Times New Roman" w:cs="Times New Roman"/>
        </w:rPr>
        <w:t>,</w:t>
      </w:r>
      <w:r w:rsidR="00853E03" w:rsidRPr="00341033">
        <w:rPr>
          <w:rFonts w:ascii="Times New Roman" w:hAnsi="Times New Roman" w:cs="Times New Roman"/>
        </w:rPr>
        <w:t xml:space="preserve"> etc</w:t>
      </w:r>
      <w:r w:rsidR="005A5010">
        <w:rPr>
          <w:rFonts w:ascii="Times New Roman" w:hAnsi="Times New Roman" w:cs="Times New Roman"/>
        </w:rPr>
        <w:t>.</w:t>
      </w:r>
      <w:r w:rsidR="00853E03" w:rsidRPr="00341033">
        <w:rPr>
          <w:rFonts w:ascii="Times New Roman" w:hAnsi="Times New Roman" w:cs="Times New Roman"/>
        </w:rPr>
        <w:t>)</w:t>
      </w:r>
    </w:p>
    <w:p w14:paraId="5C029391" w14:textId="77777777" w:rsidR="00B341AF" w:rsidRDefault="00B341AF" w:rsidP="00DC75CC">
      <w:pPr>
        <w:pStyle w:val="Titre3"/>
      </w:pPr>
      <w:r>
        <w:t xml:space="preserve">Les situations de gouvernance les plus fréquentes </w:t>
      </w:r>
    </w:p>
    <w:p w14:paraId="32441DAD" w14:textId="05FF145F" w:rsidR="00C5585A" w:rsidRDefault="009120F8" w:rsidP="00C5585A">
      <w:pPr>
        <w:pStyle w:val="Sansinterligne"/>
        <w:jc w:val="both"/>
        <w:rPr>
          <w:rFonts w:ascii="Times New Roman" w:hAnsi="Times New Roman" w:cs="Times New Roman"/>
        </w:rPr>
      </w:pPr>
      <w:r w:rsidRPr="00341033">
        <w:rPr>
          <w:rFonts w:ascii="Times New Roman" w:hAnsi="Times New Roman" w:cs="Times New Roman"/>
        </w:rPr>
        <w:t xml:space="preserve">Les situations les plus fréquentes </w:t>
      </w:r>
      <w:r w:rsidR="00DF1B5F">
        <w:rPr>
          <w:rFonts w:ascii="Times New Roman" w:hAnsi="Times New Roman" w:cs="Times New Roman"/>
        </w:rPr>
        <w:t xml:space="preserve">pour les trois derniers niveaux de gouvernance définies ci-dessus </w:t>
      </w:r>
      <w:r w:rsidRPr="00341033">
        <w:rPr>
          <w:rFonts w:ascii="Times New Roman" w:hAnsi="Times New Roman" w:cs="Times New Roman"/>
        </w:rPr>
        <w:t>son</w:t>
      </w:r>
      <w:r w:rsidR="00C5585A">
        <w:rPr>
          <w:rFonts w:ascii="Times New Roman" w:hAnsi="Times New Roman" w:cs="Times New Roman"/>
        </w:rPr>
        <w:t>t</w:t>
      </w:r>
      <w:r w:rsidR="00DF1B5F">
        <w:rPr>
          <w:rFonts w:ascii="Times New Roman" w:hAnsi="Times New Roman" w:cs="Times New Roman"/>
        </w:rPr>
        <w:t xml:space="preserve"> les suivantes</w:t>
      </w:r>
      <w:r w:rsidR="00C5585A">
        <w:rPr>
          <w:rFonts w:ascii="Times New Roman" w:hAnsi="Times New Roman" w:cs="Times New Roman"/>
        </w:rPr>
        <w:t xml:space="preserve">. </w:t>
      </w:r>
    </w:p>
    <w:p w14:paraId="64F2B627" w14:textId="77777777" w:rsidR="00C5585A" w:rsidRDefault="00C5585A" w:rsidP="00C5585A">
      <w:pPr>
        <w:pStyle w:val="Sansinterligne"/>
        <w:jc w:val="both"/>
        <w:rPr>
          <w:rFonts w:ascii="Times New Roman" w:hAnsi="Times New Roman" w:cs="Times New Roman"/>
        </w:rPr>
      </w:pPr>
    </w:p>
    <w:p w14:paraId="06DBA581" w14:textId="2FD69F0C" w:rsidR="00C5585A" w:rsidRDefault="00C5585A" w:rsidP="00C5585A">
      <w:pPr>
        <w:pStyle w:val="Sansinterligne"/>
        <w:numPr>
          <w:ilvl w:val="0"/>
          <w:numId w:val="73"/>
        </w:numPr>
        <w:jc w:val="both"/>
        <w:rPr>
          <w:rFonts w:ascii="Times New Roman" w:hAnsi="Times New Roman" w:cs="Times New Roman"/>
        </w:rPr>
      </w:pPr>
      <w:r>
        <w:rPr>
          <w:rFonts w:ascii="Times New Roman" w:hAnsi="Times New Roman" w:cs="Times New Roman"/>
        </w:rPr>
        <w:t>l</w:t>
      </w:r>
      <w:r w:rsidR="00B5634E" w:rsidRPr="00C5585A">
        <w:rPr>
          <w:rFonts w:ascii="Times New Roman" w:hAnsi="Times New Roman" w:cs="Times New Roman"/>
        </w:rPr>
        <w:t>es i</w:t>
      </w:r>
      <w:r w:rsidR="009120F8" w:rsidRPr="00341033">
        <w:rPr>
          <w:rFonts w:ascii="Times New Roman" w:hAnsi="Times New Roman" w:cs="Times New Roman"/>
        </w:rPr>
        <w:t>nstances de pilotage du processus</w:t>
      </w:r>
      <w:r w:rsidRPr="00C5585A">
        <w:rPr>
          <w:rFonts w:ascii="Times New Roman" w:hAnsi="Times New Roman" w:cs="Times New Roman"/>
        </w:rPr>
        <w:t> :</w:t>
      </w:r>
    </w:p>
    <w:p w14:paraId="57A04A07" w14:textId="77777777" w:rsidR="00C5585A" w:rsidRPr="00341033" w:rsidRDefault="00C5585A" w:rsidP="00C5585A">
      <w:pPr>
        <w:pStyle w:val="Sansinterligne"/>
        <w:ind w:left="720"/>
        <w:jc w:val="both"/>
        <w:rPr>
          <w:rFonts w:ascii="Times New Roman" w:hAnsi="Times New Roman" w:cs="Times New Roman"/>
        </w:rPr>
      </w:pPr>
    </w:p>
    <w:p w14:paraId="4FB79409" w14:textId="6DA2D8C4" w:rsidR="009120F8" w:rsidRPr="00341033" w:rsidRDefault="00B5634E" w:rsidP="00C5585A">
      <w:pPr>
        <w:pStyle w:val="Sansinterligne"/>
        <w:numPr>
          <w:ilvl w:val="0"/>
          <w:numId w:val="74"/>
        </w:numPr>
        <w:jc w:val="both"/>
        <w:rPr>
          <w:rFonts w:ascii="Times New Roman" w:hAnsi="Times New Roman" w:cs="Times New Roman"/>
        </w:rPr>
      </w:pPr>
      <w:r w:rsidRPr="00B5634E">
        <w:rPr>
          <w:rFonts w:ascii="Times New Roman" w:hAnsi="Times New Roman" w:cs="Times New Roman"/>
        </w:rPr>
        <w:t>En interne au porteur de projet</w:t>
      </w:r>
      <w:r w:rsidR="009120F8" w:rsidRPr="00341033">
        <w:rPr>
          <w:rFonts w:ascii="Times New Roman" w:hAnsi="Times New Roman" w:cs="Times New Roman"/>
        </w:rPr>
        <w:t xml:space="preserve"> : </w:t>
      </w:r>
      <w:r w:rsidR="009120F8" w:rsidRPr="00341033">
        <w:rPr>
          <w:rFonts w:ascii="Times New Roman" w:hAnsi="Times New Roman" w:cs="Times New Roman"/>
          <w:b/>
        </w:rPr>
        <w:t>l’instance décisionnelle de la collectivité</w:t>
      </w:r>
      <w:r w:rsidR="009120F8" w:rsidRPr="00341033">
        <w:rPr>
          <w:rFonts w:ascii="Times New Roman" w:hAnsi="Times New Roman" w:cs="Times New Roman"/>
        </w:rPr>
        <w:t xml:space="preserve"> qui valide le budget et les moyens dédiés au PTGE</w:t>
      </w:r>
    </w:p>
    <w:p w14:paraId="36C10E07" w14:textId="6851EDA1" w:rsidR="00606BD6" w:rsidRPr="00341033" w:rsidRDefault="009120F8" w:rsidP="00C5585A">
      <w:pPr>
        <w:pStyle w:val="Sansinterligne"/>
        <w:numPr>
          <w:ilvl w:val="0"/>
          <w:numId w:val="74"/>
        </w:numPr>
        <w:jc w:val="both"/>
        <w:rPr>
          <w:rFonts w:ascii="Times New Roman" w:hAnsi="Times New Roman" w:cs="Times New Roman"/>
        </w:rPr>
      </w:pPr>
      <w:r w:rsidRPr="00341033">
        <w:rPr>
          <w:rFonts w:ascii="Times New Roman" w:hAnsi="Times New Roman" w:cs="Times New Roman"/>
        </w:rPr>
        <w:t>En partenariat avec les institutions : un groupe restreint impliquant le porteur de projet (souvent l’animateur, parfois un élu) et des représentants des principales institutions concernées dans la sphère</w:t>
      </w:r>
      <w:r w:rsidR="00DF1B5F">
        <w:rPr>
          <w:rFonts w:ascii="Times New Roman" w:hAnsi="Times New Roman" w:cs="Times New Roman"/>
        </w:rPr>
        <w:t xml:space="preserve"> </w:t>
      </w:r>
      <w:r w:rsidR="00B70C57">
        <w:rPr>
          <w:rFonts w:ascii="Times New Roman" w:hAnsi="Times New Roman" w:cs="Times New Roman"/>
        </w:rPr>
        <w:t>État</w:t>
      </w:r>
      <w:r w:rsidRPr="00341033">
        <w:rPr>
          <w:rFonts w:ascii="Times New Roman" w:hAnsi="Times New Roman" w:cs="Times New Roman"/>
        </w:rPr>
        <w:t xml:space="preserve"> (Age</w:t>
      </w:r>
      <w:r w:rsidR="00B5634E" w:rsidRPr="00B5634E">
        <w:rPr>
          <w:rFonts w:ascii="Times New Roman" w:hAnsi="Times New Roman" w:cs="Times New Roman"/>
        </w:rPr>
        <w:t>nce de l’eau, DDT, DREAL, DRAAF</w:t>
      </w:r>
      <w:r w:rsidR="0014331D">
        <w:rPr>
          <w:rFonts w:ascii="Times New Roman" w:hAnsi="Times New Roman" w:cs="Times New Roman"/>
        </w:rPr>
        <w:t>, OFB</w:t>
      </w:r>
      <w:r w:rsidR="00B5634E" w:rsidRPr="00B5634E">
        <w:rPr>
          <w:rFonts w:ascii="Times New Roman" w:hAnsi="Times New Roman" w:cs="Times New Roman"/>
        </w:rPr>
        <w:t>). C</w:t>
      </w:r>
      <w:r w:rsidRPr="00341033">
        <w:rPr>
          <w:rFonts w:ascii="Times New Roman" w:hAnsi="Times New Roman" w:cs="Times New Roman"/>
        </w:rPr>
        <w:t xml:space="preserve">e groupe (qui pourrait être nommé </w:t>
      </w:r>
      <w:r w:rsidRPr="00341033">
        <w:rPr>
          <w:rFonts w:ascii="Times New Roman" w:hAnsi="Times New Roman" w:cs="Times New Roman"/>
          <w:b/>
        </w:rPr>
        <w:t>groupe commanditaire</w:t>
      </w:r>
      <w:r w:rsidRPr="00341033">
        <w:rPr>
          <w:rFonts w:ascii="Times New Roman" w:hAnsi="Times New Roman" w:cs="Times New Roman"/>
        </w:rPr>
        <w:t>) est celui</w:t>
      </w:r>
      <w:r w:rsidR="00321F69" w:rsidRPr="00341033">
        <w:rPr>
          <w:rFonts w:ascii="Times New Roman" w:hAnsi="Times New Roman" w:cs="Times New Roman"/>
        </w:rPr>
        <w:t xml:space="preserve"> qui conçoit l’organisation du processus et </w:t>
      </w:r>
      <w:r w:rsidRPr="00341033">
        <w:rPr>
          <w:rFonts w:ascii="Times New Roman" w:hAnsi="Times New Roman" w:cs="Times New Roman"/>
        </w:rPr>
        <w:t xml:space="preserve">formalise </w:t>
      </w:r>
      <w:r w:rsidR="00321F69" w:rsidRPr="00341033">
        <w:rPr>
          <w:rFonts w:ascii="Times New Roman" w:hAnsi="Times New Roman" w:cs="Times New Roman"/>
        </w:rPr>
        <w:t>les décisions sur son déroulement;</w:t>
      </w:r>
    </w:p>
    <w:p w14:paraId="0A0708ED" w14:textId="2A1629CF" w:rsidR="00C5585A" w:rsidRDefault="009120F8" w:rsidP="00C5585A">
      <w:pPr>
        <w:pStyle w:val="Sansinterligne"/>
        <w:numPr>
          <w:ilvl w:val="0"/>
          <w:numId w:val="74"/>
        </w:numPr>
        <w:jc w:val="both"/>
        <w:rPr>
          <w:rFonts w:ascii="Times New Roman" w:hAnsi="Times New Roman" w:cs="Times New Roman"/>
        </w:rPr>
      </w:pPr>
      <w:r w:rsidRPr="00341033">
        <w:rPr>
          <w:rFonts w:ascii="Times New Roman" w:hAnsi="Times New Roman" w:cs="Times New Roman"/>
        </w:rPr>
        <w:t>En association avec quelques partena</w:t>
      </w:r>
      <w:r w:rsidR="00660B4F" w:rsidRPr="00341033">
        <w:rPr>
          <w:rFonts w:ascii="Times New Roman" w:hAnsi="Times New Roman" w:cs="Times New Roman"/>
        </w:rPr>
        <w:t>ir</w:t>
      </w:r>
      <w:r w:rsidRPr="00341033">
        <w:rPr>
          <w:rFonts w:ascii="Times New Roman" w:hAnsi="Times New Roman" w:cs="Times New Roman"/>
        </w:rPr>
        <w:t xml:space="preserve">es « externes » : un groupe souvent appelé </w:t>
      </w:r>
      <w:r w:rsidRPr="00341033">
        <w:rPr>
          <w:rFonts w:ascii="Times New Roman" w:hAnsi="Times New Roman" w:cs="Times New Roman"/>
          <w:b/>
        </w:rPr>
        <w:t>COTECH</w:t>
      </w:r>
      <w:r w:rsidR="00660B4F" w:rsidRPr="00341033">
        <w:rPr>
          <w:rFonts w:ascii="Times New Roman" w:hAnsi="Times New Roman" w:cs="Times New Roman"/>
          <w:b/>
        </w:rPr>
        <w:t xml:space="preserve"> </w:t>
      </w:r>
      <w:r w:rsidR="00660B4F" w:rsidRPr="00341033">
        <w:rPr>
          <w:rFonts w:ascii="Times New Roman" w:hAnsi="Times New Roman" w:cs="Times New Roman"/>
        </w:rPr>
        <w:t>ou comité de suivi</w:t>
      </w:r>
      <w:r w:rsidRPr="00341033">
        <w:rPr>
          <w:rFonts w:ascii="Times New Roman" w:hAnsi="Times New Roman" w:cs="Times New Roman"/>
        </w:rPr>
        <w:t>, qui complète le groupe commanditaire avec des expertises, et qui est mobilisé par exemple pour travailler sur les cahiers des charges d’études, mais aussi pour réfléchir au déroulement global du processus</w:t>
      </w:r>
      <w:r w:rsidR="00660B4F" w:rsidRPr="00341033">
        <w:rPr>
          <w:rFonts w:ascii="Times New Roman" w:hAnsi="Times New Roman" w:cs="Times New Roman"/>
        </w:rPr>
        <w:t>. Peuvent être présent</w:t>
      </w:r>
      <w:r w:rsidR="00B5634E" w:rsidRPr="00B5634E">
        <w:rPr>
          <w:rFonts w:ascii="Times New Roman" w:hAnsi="Times New Roman" w:cs="Times New Roman"/>
        </w:rPr>
        <w:t>s</w:t>
      </w:r>
      <w:r w:rsidR="00660B4F" w:rsidRPr="00341033">
        <w:rPr>
          <w:rFonts w:ascii="Times New Roman" w:hAnsi="Times New Roman" w:cs="Times New Roman"/>
        </w:rPr>
        <w:t xml:space="preserve"> au COTECH : un représentant de la chambre d</w:t>
      </w:r>
      <w:r w:rsidR="00DF1B5F">
        <w:rPr>
          <w:rFonts w:ascii="Times New Roman" w:hAnsi="Times New Roman" w:cs="Times New Roman"/>
        </w:rPr>
        <w:t>’</w:t>
      </w:r>
      <w:r w:rsidR="00660B4F" w:rsidRPr="00341033">
        <w:rPr>
          <w:rFonts w:ascii="Times New Roman" w:hAnsi="Times New Roman" w:cs="Times New Roman"/>
        </w:rPr>
        <w:t>agriculture, du conseil départemental, d’</w:t>
      </w:r>
      <w:r w:rsidR="00B5634E" w:rsidRPr="00B5634E">
        <w:rPr>
          <w:rFonts w:ascii="Times New Roman" w:hAnsi="Times New Roman" w:cs="Times New Roman"/>
        </w:rPr>
        <w:t xml:space="preserve">autres </w:t>
      </w:r>
      <w:r w:rsidR="00660B4F" w:rsidRPr="00341033">
        <w:rPr>
          <w:rFonts w:ascii="Times New Roman" w:hAnsi="Times New Roman" w:cs="Times New Roman"/>
        </w:rPr>
        <w:t>institutions légitimes etc. Les membres de ce groupe peuvent se faire le relais auprès de leur réseau des avancées, etc</w:t>
      </w:r>
      <w:r w:rsidR="00C5585A">
        <w:rPr>
          <w:rFonts w:ascii="Times New Roman" w:hAnsi="Times New Roman" w:cs="Times New Roman"/>
        </w:rPr>
        <w:t xml:space="preserve">. </w:t>
      </w:r>
    </w:p>
    <w:p w14:paraId="48B62F90" w14:textId="3D01D2F6" w:rsidR="009120F8" w:rsidRPr="00C5585A" w:rsidRDefault="00660B4F" w:rsidP="00C5585A">
      <w:pPr>
        <w:pStyle w:val="Sansinterligne"/>
        <w:numPr>
          <w:ilvl w:val="0"/>
          <w:numId w:val="74"/>
        </w:numPr>
        <w:jc w:val="both"/>
        <w:rPr>
          <w:rFonts w:ascii="Times New Roman" w:hAnsi="Times New Roman" w:cs="Times New Roman"/>
        </w:rPr>
      </w:pPr>
      <w:r w:rsidRPr="00341033">
        <w:rPr>
          <w:rFonts w:ascii="Times New Roman" w:hAnsi="Times New Roman" w:cs="Times New Roman"/>
        </w:rPr>
        <w:t xml:space="preserve">Parfois, le groupe commanditaire et le COTECH sont fusionnés. Ces groupes sont généralement animés par l’animateur du PTGE, ou co-animés avec la DDT. </w:t>
      </w:r>
    </w:p>
    <w:p w14:paraId="69591253" w14:textId="51E104F9" w:rsidR="00C5585A" w:rsidRDefault="00C5585A" w:rsidP="00C5585A">
      <w:pPr>
        <w:pStyle w:val="Sansinterligne"/>
        <w:jc w:val="both"/>
        <w:rPr>
          <w:rFonts w:ascii="Times New Roman" w:hAnsi="Times New Roman" w:cs="Times New Roman"/>
        </w:rPr>
      </w:pPr>
    </w:p>
    <w:p w14:paraId="3A03E57D" w14:textId="2F4EA864" w:rsidR="00C5585A" w:rsidRDefault="00C5585A" w:rsidP="00C5585A">
      <w:pPr>
        <w:pStyle w:val="Sansinterligne"/>
        <w:numPr>
          <w:ilvl w:val="0"/>
          <w:numId w:val="73"/>
        </w:numPr>
        <w:jc w:val="both"/>
        <w:rPr>
          <w:rFonts w:ascii="Times New Roman" w:hAnsi="Times New Roman" w:cs="Times New Roman"/>
        </w:rPr>
      </w:pPr>
      <w:r>
        <w:rPr>
          <w:rFonts w:ascii="Times New Roman" w:hAnsi="Times New Roman" w:cs="Times New Roman"/>
        </w:rPr>
        <w:t>L’instance</w:t>
      </w:r>
      <w:r w:rsidR="00321F69" w:rsidRPr="00341033">
        <w:rPr>
          <w:rFonts w:ascii="Times New Roman" w:hAnsi="Times New Roman" w:cs="Times New Roman"/>
        </w:rPr>
        <w:t xml:space="preserve"> officielle de suivi et de </w:t>
      </w:r>
      <w:r w:rsidR="00660B4F" w:rsidRPr="00341033">
        <w:rPr>
          <w:rFonts w:ascii="Times New Roman" w:hAnsi="Times New Roman" w:cs="Times New Roman"/>
        </w:rPr>
        <w:t>décision</w:t>
      </w:r>
    </w:p>
    <w:p w14:paraId="650942D4" w14:textId="77777777" w:rsidR="00C5585A" w:rsidRDefault="00C5585A" w:rsidP="00C5585A">
      <w:pPr>
        <w:pStyle w:val="Sansinterligne"/>
        <w:ind w:left="720"/>
        <w:jc w:val="both"/>
        <w:rPr>
          <w:rFonts w:ascii="Times New Roman" w:hAnsi="Times New Roman" w:cs="Times New Roman"/>
        </w:rPr>
      </w:pPr>
    </w:p>
    <w:p w14:paraId="77893E03" w14:textId="3215543B" w:rsidR="00606BD6" w:rsidRPr="00341033" w:rsidRDefault="00C5585A" w:rsidP="00B5634E">
      <w:pPr>
        <w:pStyle w:val="Sansinterligne"/>
        <w:jc w:val="both"/>
        <w:rPr>
          <w:rFonts w:ascii="Times New Roman" w:hAnsi="Times New Roman" w:cs="Times New Roman"/>
        </w:rPr>
      </w:pPr>
      <w:r w:rsidRPr="00B5634E">
        <w:rPr>
          <w:rFonts w:ascii="Times New Roman" w:hAnsi="Times New Roman" w:cs="Times New Roman"/>
        </w:rPr>
        <w:t>Elle</w:t>
      </w:r>
      <w:r w:rsidR="00660B4F" w:rsidRPr="00341033">
        <w:rPr>
          <w:rFonts w:ascii="Times New Roman" w:hAnsi="Times New Roman" w:cs="Times New Roman"/>
        </w:rPr>
        <w:t xml:space="preserve"> est généralement désignée sous le nom de </w:t>
      </w:r>
      <w:r w:rsidR="00660B4F" w:rsidRPr="00341033">
        <w:rPr>
          <w:rFonts w:ascii="Times New Roman" w:hAnsi="Times New Roman" w:cs="Times New Roman"/>
          <w:b/>
        </w:rPr>
        <w:t>COPIL</w:t>
      </w:r>
      <w:r w:rsidR="00660B4F" w:rsidRPr="00341033">
        <w:rPr>
          <w:rFonts w:ascii="Times New Roman" w:hAnsi="Times New Roman" w:cs="Times New Roman"/>
        </w:rPr>
        <w:t xml:space="preserve"> : </w:t>
      </w:r>
      <w:r w:rsidR="00672880" w:rsidRPr="00341033">
        <w:rPr>
          <w:rFonts w:ascii="Times New Roman" w:hAnsi="Times New Roman" w:cs="Times New Roman"/>
        </w:rPr>
        <w:t>ce COPIL</w:t>
      </w:r>
      <w:r w:rsidR="00660B4F" w:rsidRPr="00341033">
        <w:rPr>
          <w:rFonts w:ascii="Times New Roman" w:hAnsi="Times New Roman" w:cs="Times New Roman"/>
        </w:rPr>
        <w:t xml:space="preserve"> est</w:t>
      </w:r>
      <w:r>
        <w:rPr>
          <w:rFonts w:ascii="Times New Roman" w:hAnsi="Times New Roman" w:cs="Times New Roman"/>
        </w:rPr>
        <w:t xml:space="preserve"> présidé par le porteur de projet</w:t>
      </w:r>
      <w:r w:rsidR="00660B4F" w:rsidRPr="00341033">
        <w:rPr>
          <w:rFonts w:ascii="Times New Roman" w:hAnsi="Times New Roman" w:cs="Times New Roman"/>
        </w:rPr>
        <w:t>, en association avec l’</w:t>
      </w:r>
      <w:r w:rsidR="00B70C57">
        <w:rPr>
          <w:rFonts w:ascii="Times New Roman" w:hAnsi="Times New Roman" w:cs="Times New Roman"/>
        </w:rPr>
        <w:t>État</w:t>
      </w:r>
      <w:r w:rsidR="00660B4F" w:rsidRPr="00341033">
        <w:rPr>
          <w:rFonts w:ascii="Times New Roman" w:hAnsi="Times New Roman" w:cs="Times New Roman"/>
        </w:rPr>
        <w:t xml:space="preserve"> (préfet).</w:t>
      </w:r>
      <w:r w:rsidR="000F0954">
        <w:rPr>
          <w:rFonts w:ascii="Times New Roman" w:hAnsi="Times New Roman" w:cs="Times New Roman"/>
        </w:rPr>
        <w:t xml:space="preserve"> </w:t>
      </w:r>
      <w:r w:rsidR="00660B4F" w:rsidRPr="00341033">
        <w:rPr>
          <w:rFonts w:ascii="Times New Roman" w:hAnsi="Times New Roman" w:cs="Times New Roman"/>
        </w:rPr>
        <w:t>I</w:t>
      </w:r>
      <w:r w:rsidR="00321F69" w:rsidRPr="00341033">
        <w:rPr>
          <w:rFonts w:ascii="Times New Roman" w:hAnsi="Times New Roman" w:cs="Times New Roman"/>
        </w:rPr>
        <w:t xml:space="preserve">l regroupe les acteurs </w:t>
      </w:r>
      <w:r w:rsidR="00672880" w:rsidRPr="00341033">
        <w:rPr>
          <w:rFonts w:ascii="Times New Roman" w:hAnsi="Times New Roman" w:cs="Times New Roman"/>
        </w:rPr>
        <w:t xml:space="preserve">considérés comme représentatifs par les pilotes (cf. ci-après). </w:t>
      </w:r>
      <w:r w:rsidR="00D90E73" w:rsidRPr="00341033">
        <w:rPr>
          <w:rFonts w:ascii="Times New Roman" w:hAnsi="Times New Roman" w:cs="Times New Roman"/>
        </w:rPr>
        <w:t>L</w:t>
      </w:r>
      <w:r w:rsidR="00672880" w:rsidRPr="00341033">
        <w:rPr>
          <w:rFonts w:ascii="Times New Roman" w:hAnsi="Times New Roman" w:cs="Times New Roman"/>
        </w:rPr>
        <w:t xml:space="preserve">e COPIL est informé de l’avancement du PTGE </w:t>
      </w:r>
      <w:r w:rsidR="00321F69" w:rsidRPr="00341033">
        <w:rPr>
          <w:rFonts w:ascii="Times New Roman" w:hAnsi="Times New Roman" w:cs="Times New Roman"/>
        </w:rPr>
        <w:t xml:space="preserve">et émet des avis sur l’ensemble des étapes, et productions. Il constitue le lieu où le </w:t>
      </w:r>
      <w:r w:rsidR="00DF1B5F">
        <w:rPr>
          <w:rFonts w:ascii="Times New Roman" w:hAnsi="Times New Roman" w:cs="Times New Roman"/>
        </w:rPr>
        <w:t>porteur de projet</w:t>
      </w:r>
      <w:r w:rsidR="00DF1B5F" w:rsidRPr="00341033">
        <w:rPr>
          <w:rFonts w:ascii="Times New Roman" w:hAnsi="Times New Roman" w:cs="Times New Roman"/>
        </w:rPr>
        <w:t xml:space="preserve"> </w:t>
      </w:r>
      <w:r w:rsidR="00321F69" w:rsidRPr="00341033">
        <w:rPr>
          <w:rFonts w:ascii="Times New Roman" w:hAnsi="Times New Roman" w:cs="Times New Roman"/>
        </w:rPr>
        <w:t>met en débat certaines décisions. La sécurisation des débats en COPIL peut amener à formaliser les règles de décision. Il est notamment intéressant que ce COPIL permette de constater les accords et les désaccords.</w:t>
      </w:r>
      <w:r w:rsidR="00672880" w:rsidRPr="00341033">
        <w:rPr>
          <w:rFonts w:ascii="Times New Roman" w:hAnsi="Times New Roman" w:cs="Times New Roman"/>
        </w:rPr>
        <w:t xml:space="preserve"> Il peut dans ce cadre être amené à s’exprimer par vote. De par sa taille, le COPIL n’est pas adapté pour mener un travail en profondeur sur le contenu du PTGE</w:t>
      </w:r>
      <w:r w:rsidR="00C77960" w:rsidRPr="00C77960">
        <w:rPr>
          <w:rFonts w:ascii="Times New Roman" w:hAnsi="Times New Roman" w:cs="Times New Roman"/>
        </w:rPr>
        <w:t xml:space="preserve"> </w:t>
      </w:r>
      <w:r w:rsidR="00C77960">
        <w:rPr>
          <w:rFonts w:ascii="Times New Roman" w:hAnsi="Times New Roman" w:cs="Times New Roman"/>
        </w:rPr>
        <w:t>et le travail fin de</w:t>
      </w:r>
      <w:r w:rsidR="00C77960" w:rsidRPr="00341033">
        <w:rPr>
          <w:rFonts w:ascii="Times New Roman" w:hAnsi="Times New Roman" w:cs="Times New Roman"/>
        </w:rPr>
        <w:t xml:space="preserve"> co-construction</w:t>
      </w:r>
      <w:r w:rsidR="00C77960">
        <w:rPr>
          <w:rFonts w:ascii="Times New Roman" w:hAnsi="Times New Roman" w:cs="Times New Roman"/>
        </w:rPr>
        <w:t xml:space="preserve"> est préparé au sein du COTECH</w:t>
      </w:r>
      <w:r w:rsidR="00672880" w:rsidRPr="00341033">
        <w:rPr>
          <w:rFonts w:ascii="Times New Roman" w:hAnsi="Times New Roman" w:cs="Times New Roman"/>
        </w:rPr>
        <w:t>.</w:t>
      </w:r>
    </w:p>
    <w:p w14:paraId="115492C8" w14:textId="77777777" w:rsidR="00D90E73" w:rsidRPr="00341033" w:rsidRDefault="00D90E73" w:rsidP="00B5634E">
      <w:pPr>
        <w:pStyle w:val="Sansinterligne"/>
        <w:jc w:val="both"/>
        <w:rPr>
          <w:rFonts w:ascii="Times New Roman" w:hAnsi="Times New Roman" w:cs="Times New Roman"/>
        </w:rPr>
      </w:pPr>
    </w:p>
    <w:p w14:paraId="09805710" w14:textId="774D1799" w:rsidR="00C5585A" w:rsidRDefault="00052025" w:rsidP="00C5585A">
      <w:pPr>
        <w:pStyle w:val="Sansinterligne"/>
        <w:numPr>
          <w:ilvl w:val="0"/>
          <w:numId w:val="73"/>
        </w:numPr>
        <w:jc w:val="both"/>
        <w:rPr>
          <w:rFonts w:ascii="Times New Roman" w:hAnsi="Times New Roman" w:cs="Times New Roman"/>
        </w:rPr>
      </w:pPr>
      <w:r w:rsidRPr="00341033">
        <w:rPr>
          <w:rFonts w:ascii="Times New Roman" w:hAnsi="Times New Roman" w:cs="Times New Roman"/>
        </w:rPr>
        <w:t>Les instances participatives</w:t>
      </w:r>
    </w:p>
    <w:p w14:paraId="480BF889" w14:textId="77777777" w:rsidR="002E63F8" w:rsidRDefault="002E63F8" w:rsidP="002E63F8">
      <w:pPr>
        <w:pStyle w:val="Sansinterligne"/>
        <w:ind w:left="720"/>
        <w:jc w:val="both"/>
        <w:rPr>
          <w:rFonts w:ascii="Times New Roman" w:hAnsi="Times New Roman" w:cs="Times New Roman"/>
        </w:rPr>
      </w:pPr>
    </w:p>
    <w:p w14:paraId="5B9E268A" w14:textId="12F9A56B" w:rsidR="00430ABB" w:rsidRPr="00341033" w:rsidRDefault="00C5585A" w:rsidP="00C5585A">
      <w:pPr>
        <w:pStyle w:val="Sansinterligne"/>
        <w:jc w:val="both"/>
        <w:rPr>
          <w:rFonts w:ascii="Times New Roman" w:hAnsi="Times New Roman" w:cs="Times New Roman"/>
        </w:rPr>
      </w:pPr>
      <w:r w:rsidRPr="00B5634E">
        <w:rPr>
          <w:rFonts w:ascii="Times New Roman" w:hAnsi="Times New Roman" w:cs="Times New Roman"/>
        </w:rPr>
        <w:t>Comme</w:t>
      </w:r>
      <w:r w:rsidR="00052025" w:rsidRPr="00341033">
        <w:rPr>
          <w:rFonts w:ascii="Times New Roman" w:hAnsi="Times New Roman" w:cs="Times New Roman"/>
        </w:rPr>
        <w:t xml:space="preserve"> évoqué précédemment, </w:t>
      </w:r>
      <w:r w:rsidR="00052025" w:rsidRPr="00341033">
        <w:rPr>
          <w:rFonts w:ascii="Times New Roman" w:hAnsi="Times New Roman" w:cs="Times New Roman"/>
          <w:b/>
        </w:rPr>
        <w:t>ces instances</w:t>
      </w:r>
      <w:r>
        <w:rPr>
          <w:rFonts w:ascii="Times New Roman" w:hAnsi="Times New Roman" w:cs="Times New Roman"/>
          <w:b/>
        </w:rPr>
        <w:t xml:space="preserve"> participatives</w:t>
      </w:r>
      <w:r w:rsidR="00052025" w:rsidRPr="00341033">
        <w:rPr>
          <w:rFonts w:ascii="Times New Roman" w:hAnsi="Times New Roman" w:cs="Times New Roman"/>
          <w:b/>
        </w:rPr>
        <w:t xml:space="preserve"> ne p</w:t>
      </w:r>
      <w:r w:rsidRPr="00C5585A">
        <w:rPr>
          <w:rFonts w:ascii="Times New Roman" w:hAnsi="Times New Roman" w:cs="Times New Roman"/>
          <w:b/>
        </w:rPr>
        <w:t xml:space="preserve">euvent pas être dissociées d’un </w:t>
      </w:r>
      <w:r w:rsidR="00052025" w:rsidRPr="00341033">
        <w:rPr>
          <w:rFonts w:ascii="Times New Roman" w:hAnsi="Times New Roman" w:cs="Times New Roman"/>
          <w:b/>
        </w:rPr>
        <w:t>cadre global de la participation</w:t>
      </w:r>
      <w:r w:rsidR="00052025" w:rsidRPr="00341033">
        <w:rPr>
          <w:rFonts w:ascii="Times New Roman" w:hAnsi="Times New Roman" w:cs="Times New Roman"/>
        </w:rPr>
        <w:t>, qui établit ses objectifs, son déroulement et son articulation avec les processus techniques. Chaque instance doit être décrite par sa fonction (à quoi sert</w:t>
      </w:r>
      <w:r w:rsidR="00430ABB" w:rsidRPr="00341033">
        <w:rPr>
          <w:rFonts w:ascii="Times New Roman" w:hAnsi="Times New Roman" w:cs="Times New Roman"/>
        </w:rPr>
        <w:t>-</w:t>
      </w:r>
      <w:r w:rsidR="00052025" w:rsidRPr="00341033">
        <w:rPr>
          <w:rFonts w:ascii="Times New Roman" w:hAnsi="Times New Roman" w:cs="Times New Roman"/>
        </w:rPr>
        <w:t xml:space="preserve">elle ?), </w:t>
      </w:r>
      <w:r w:rsidR="00C77960">
        <w:rPr>
          <w:rFonts w:ascii="Times New Roman" w:hAnsi="Times New Roman" w:cs="Times New Roman"/>
        </w:rPr>
        <w:t xml:space="preserve">sa composition </w:t>
      </w:r>
      <w:r w:rsidR="00052025" w:rsidRPr="00341033">
        <w:rPr>
          <w:rFonts w:ascii="Times New Roman" w:hAnsi="Times New Roman" w:cs="Times New Roman"/>
        </w:rPr>
        <w:t>(qui est concerné par cette instance ?), son régime de participation (information, consultation, concertation, co-construction</w:t>
      </w:r>
      <w:r w:rsidR="00430ABB" w:rsidRPr="00341033">
        <w:rPr>
          <w:rFonts w:ascii="Times New Roman" w:hAnsi="Times New Roman" w:cs="Times New Roman"/>
        </w:rPr>
        <w:t> ?</w:t>
      </w:r>
      <w:r w:rsidR="00052025" w:rsidRPr="00341033">
        <w:rPr>
          <w:rFonts w:ascii="Times New Roman" w:hAnsi="Times New Roman" w:cs="Times New Roman"/>
        </w:rPr>
        <w:t>)</w:t>
      </w:r>
      <w:r w:rsidR="00430ABB" w:rsidRPr="00341033">
        <w:rPr>
          <w:rFonts w:ascii="Times New Roman" w:hAnsi="Times New Roman" w:cs="Times New Roman"/>
        </w:rPr>
        <w:t>, son mode d’animation et sa place et son rôle dans le processus global (contribue-t-elle à l’état des lieux, au diagnostic, à la détermination des enjeux, aux scénarios, aux orientations, à la constitution</w:t>
      </w:r>
      <w:r w:rsidR="00C77960">
        <w:rPr>
          <w:rFonts w:ascii="Times New Roman" w:hAnsi="Times New Roman" w:cs="Times New Roman"/>
        </w:rPr>
        <w:t xml:space="preserve"> des programme d’actions, au choix d’un programme d’actions</w:t>
      </w:r>
      <w:r w:rsidR="00430ABB" w:rsidRPr="00341033">
        <w:rPr>
          <w:rFonts w:ascii="Times New Roman" w:hAnsi="Times New Roman" w:cs="Times New Roman"/>
        </w:rPr>
        <w:t> ?)</w:t>
      </w:r>
    </w:p>
    <w:p w14:paraId="7C5AC3DC" w14:textId="0E4BA482" w:rsidR="00430ABB" w:rsidRPr="00341033" w:rsidRDefault="00430ABB" w:rsidP="00B5634E">
      <w:pPr>
        <w:pStyle w:val="Sansinterligne"/>
        <w:jc w:val="both"/>
        <w:rPr>
          <w:rFonts w:ascii="Times New Roman" w:hAnsi="Times New Roman" w:cs="Times New Roman"/>
        </w:rPr>
      </w:pPr>
      <w:r w:rsidRPr="00341033">
        <w:rPr>
          <w:rFonts w:ascii="Times New Roman" w:hAnsi="Times New Roman" w:cs="Times New Roman"/>
        </w:rPr>
        <w:t>D’une manière générale, i</w:t>
      </w:r>
      <w:r w:rsidR="00C5585A">
        <w:rPr>
          <w:rFonts w:ascii="Times New Roman" w:hAnsi="Times New Roman" w:cs="Times New Roman"/>
        </w:rPr>
        <w:t>l est intéressant pour le porteur de projet</w:t>
      </w:r>
      <w:r w:rsidRPr="00341033">
        <w:rPr>
          <w:rFonts w:ascii="Times New Roman" w:hAnsi="Times New Roman" w:cs="Times New Roman"/>
        </w:rPr>
        <w:t xml:space="preserve"> d</w:t>
      </w:r>
      <w:r w:rsidR="002F19AB" w:rsidRPr="00341033">
        <w:rPr>
          <w:rFonts w:ascii="Times New Roman" w:hAnsi="Times New Roman" w:cs="Times New Roman"/>
        </w:rPr>
        <w:t>’être en capacité</w:t>
      </w:r>
      <w:r w:rsidRPr="00341033">
        <w:rPr>
          <w:rFonts w:ascii="Times New Roman" w:hAnsi="Times New Roman" w:cs="Times New Roman"/>
        </w:rPr>
        <w:t xml:space="preserve"> de </w:t>
      </w:r>
      <w:r w:rsidR="002F19AB" w:rsidRPr="00341033">
        <w:rPr>
          <w:rFonts w:ascii="Times New Roman" w:hAnsi="Times New Roman" w:cs="Times New Roman"/>
        </w:rPr>
        <w:t>tracer les</w:t>
      </w:r>
      <w:r w:rsidRPr="00341033">
        <w:rPr>
          <w:rFonts w:ascii="Times New Roman" w:hAnsi="Times New Roman" w:cs="Times New Roman"/>
        </w:rPr>
        <w:t xml:space="preserve"> él</w:t>
      </w:r>
      <w:r w:rsidR="002F19AB" w:rsidRPr="00341033">
        <w:rPr>
          <w:rFonts w:ascii="Times New Roman" w:hAnsi="Times New Roman" w:cs="Times New Roman"/>
        </w:rPr>
        <w:t>é</w:t>
      </w:r>
      <w:r w:rsidRPr="00341033">
        <w:rPr>
          <w:rFonts w:ascii="Times New Roman" w:hAnsi="Times New Roman" w:cs="Times New Roman"/>
        </w:rPr>
        <w:t>ments constitutifs du projet de territoire, qui permettent de rendre compte de l’instance/étape du processus qui a produit ou validé tel ou tel élément de contenu</w:t>
      </w:r>
      <w:r w:rsidR="00C5585A">
        <w:rPr>
          <w:rFonts w:ascii="Times New Roman" w:hAnsi="Times New Roman" w:cs="Times New Roman"/>
        </w:rPr>
        <w:t xml:space="preserve">. </w:t>
      </w:r>
      <w:r w:rsidRPr="00341033">
        <w:rPr>
          <w:rFonts w:ascii="Times New Roman" w:hAnsi="Times New Roman" w:cs="Times New Roman"/>
        </w:rPr>
        <w:t>Par exemple,</w:t>
      </w:r>
      <w:r w:rsidR="00C5585A">
        <w:rPr>
          <w:rFonts w:ascii="Times New Roman" w:hAnsi="Times New Roman" w:cs="Times New Roman"/>
        </w:rPr>
        <w:t xml:space="preserve"> si en fin de processus, le programme</w:t>
      </w:r>
      <w:r w:rsidRPr="00341033">
        <w:rPr>
          <w:rFonts w:ascii="Times New Roman" w:hAnsi="Times New Roman" w:cs="Times New Roman"/>
        </w:rPr>
        <w:t xml:space="preserve"> d</w:t>
      </w:r>
      <w:r w:rsidR="00C77960">
        <w:rPr>
          <w:rFonts w:ascii="Times New Roman" w:hAnsi="Times New Roman" w:cs="Times New Roman"/>
        </w:rPr>
        <w:t>’</w:t>
      </w:r>
      <w:r w:rsidRPr="00341033">
        <w:rPr>
          <w:rFonts w:ascii="Times New Roman" w:hAnsi="Times New Roman" w:cs="Times New Roman"/>
        </w:rPr>
        <w:t>action</w:t>
      </w:r>
      <w:r w:rsidR="00C5585A">
        <w:rPr>
          <w:rFonts w:ascii="Times New Roman" w:hAnsi="Times New Roman" w:cs="Times New Roman"/>
        </w:rPr>
        <w:t>s</w:t>
      </w:r>
      <w:r w:rsidRPr="00341033">
        <w:rPr>
          <w:rFonts w:ascii="Times New Roman" w:hAnsi="Times New Roman" w:cs="Times New Roman"/>
        </w:rPr>
        <w:t xml:space="preserve"> contient une mesure donnée (</w:t>
      </w:r>
      <w:r w:rsidR="002F19AB" w:rsidRPr="00341033">
        <w:rPr>
          <w:rFonts w:ascii="Times New Roman" w:hAnsi="Times New Roman" w:cs="Times New Roman"/>
        </w:rPr>
        <w:t>ex</w:t>
      </w:r>
      <w:r w:rsidRPr="00341033">
        <w:rPr>
          <w:rFonts w:ascii="Times New Roman" w:hAnsi="Times New Roman" w:cs="Times New Roman"/>
        </w:rPr>
        <w:t>: développer les économies d’eau en agriculture par la mise en p</w:t>
      </w:r>
      <w:r w:rsidR="002F19AB" w:rsidRPr="00341033">
        <w:rPr>
          <w:rFonts w:ascii="Times New Roman" w:hAnsi="Times New Roman" w:cs="Times New Roman"/>
        </w:rPr>
        <w:t>la</w:t>
      </w:r>
      <w:r w:rsidRPr="00341033">
        <w:rPr>
          <w:rFonts w:ascii="Times New Roman" w:hAnsi="Times New Roman" w:cs="Times New Roman"/>
        </w:rPr>
        <w:t>ce de matériels économes</w:t>
      </w:r>
      <w:r w:rsidR="002F19AB" w:rsidRPr="00341033">
        <w:rPr>
          <w:rFonts w:ascii="Times New Roman" w:hAnsi="Times New Roman" w:cs="Times New Roman"/>
        </w:rPr>
        <w:t>),</w:t>
      </w:r>
      <w:r w:rsidR="00C5585A">
        <w:rPr>
          <w:rFonts w:ascii="Times New Roman" w:hAnsi="Times New Roman" w:cs="Times New Roman"/>
        </w:rPr>
        <w:t xml:space="preserve"> il s’agirait de</w:t>
      </w:r>
      <w:r w:rsidR="002F19AB" w:rsidRPr="00341033">
        <w:rPr>
          <w:rFonts w:ascii="Times New Roman" w:hAnsi="Times New Roman" w:cs="Times New Roman"/>
        </w:rPr>
        <w:t xml:space="preserve"> pouvoir identifier le groupe de travail qui a proposé cette action. </w:t>
      </w:r>
    </w:p>
    <w:p w14:paraId="5E1587A9" w14:textId="0802001E" w:rsidR="00430ABB" w:rsidRPr="00341033" w:rsidRDefault="002F19AB" w:rsidP="00B5634E">
      <w:pPr>
        <w:pStyle w:val="Sansinterligne"/>
        <w:jc w:val="both"/>
        <w:rPr>
          <w:rFonts w:ascii="Times New Roman" w:hAnsi="Times New Roman" w:cs="Times New Roman"/>
        </w:rPr>
      </w:pPr>
      <w:r w:rsidRPr="00341033">
        <w:rPr>
          <w:rFonts w:ascii="Times New Roman" w:hAnsi="Times New Roman" w:cs="Times New Roman"/>
        </w:rPr>
        <w:t>Cela suppose de pouvoir rendre lisible comment chaque instance contribue à chaque étape.</w:t>
      </w:r>
    </w:p>
    <w:p w14:paraId="1F9BCBAC" w14:textId="77777777" w:rsidR="00C73993" w:rsidRDefault="002F19AB" w:rsidP="00B5634E">
      <w:pPr>
        <w:pStyle w:val="Sansinterligne"/>
        <w:jc w:val="both"/>
        <w:rPr>
          <w:rFonts w:ascii="Times New Roman" w:hAnsi="Times New Roman" w:cs="Times New Roman"/>
        </w:rPr>
      </w:pPr>
      <w:r w:rsidRPr="00341033">
        <w:rPr>
          <w:rFonts w:ascii="Times New Roman" w:hAnsi="Times New Roman" w:cs="Times New Roman"/>
        </w:rPr>
        <w:t xml:space="preserve">Cette lisibilité pourrait </w:t>
      </w:r>
      <w:r w:rsidR="00E10F22" w:rsidRPr="00341033">
        <w:rPr>
          <w:rFonts w:ascii="Times New Roman" w:hAnsi="Times New Roman" w:cs="Times New Roman"/>
        </w:rPr>
        <w:t>être facilitée par</w:t>
      </w:r>
      <w:r w:rsidRPr="00341033">
        <w:rPr>
          <w:rFonts w:ascii="Times New Roman" w:hAnsi="Times New Roman" w:cs="Times New Roman"/>
        </w:rPr>
        <w:t xml:space="preserve"> la mise en place d’</w:t>
      </w:r>
      <w:r w:rsidR="00321F69" w:rsidRPr="00341033">
        <w:rPr>
          <w:rFonts w:ascii="Times New Roman" w:hAnsi="Times New Roman" w:cs="Times New Roman"/>
        </w:rPr>
        <w:t xml:space="preserve">une </w:t>
      </w:r>
      <w:r w:rsidR="00321F69" w:rsidRPr="00341033">
        <w:rPr>
          <w:rFonts w:ascii="Times New Roman" w:hAnsi="Times New Roman" w:cs="Times New Roman"/>
          <w:b/>
        </w:rPr>
        <w:t>charte de participation</w:t>
      </w:r>
      <w:r w:rsidR="00321F69" w:rsidRPr="00341033">
        <w:rPr>
          <w:rFonts w:ascii="Times New Roman" w:hAnsi="Times New Roman" w:cs="Times New Roman"/>
        </w:rPr>
        <w:t xml:space="preserve">. </w:t>
      </w:r>
    </w:p>
    <w:p w14:paraId="04C6EE1F" w14:textId="589F2087" w:rsidR="00606BD6" w:rsidRDefault="00321F69" w:rsidP="00B5634E">
      <w:pPr>
        <w:pStyle w:val="Sansinterligne"/>
        <w:jc w:val="both"/>
        <w:rPr>
          <w:rFonts w:ascii="Times New Roman" w:hAnsi="Times New Roman" w:cs="Times New Roman"/>
        </w:rPr>
      </w:pPr>
      <w:r w:rsidRPr="00341033">
        <w:rPr>
          <w:rFonts w:ascii="Times New Roman" w:hAnsi="Times New Roman" w:cs="Times New Roman"/>
        </w:rPr>
        <w:t>Cette charte présente</w:t>
      </w:r>
      <w:r w:rsidR="002F19AB" w:rsidRPr="00341033">
        <w:rPr>
          <w:rFonts w:ascii="Times New Roman" w:hAnsi="Times New Roman" w:cs="Times New Roman"/>
        </w:rPr>
        <w:t>rait</w:t>
      </w:r>
      <w:r w:rsidRPr="00341033">
        <w:rPr>
          <w:rFonts w:ascii="Times New Roman" w:hAnsi="Times New Roman" w:cs="Times New Roman"/>
        </w:rPr>
        <w:t xml:space="preserve"> les instances, leurs compositions, les objectifs et attentes liés à chaque instance et les règles qui garantissent l’élaboration progressive des contenus du PTGE (qui valide quoi et comment</w:t>
      </w:r>
      <w:r w:rsidR="00D90E73" w:rsidRPr="00341033">
        <w:rPr>
          <w:rFonts w:ascii="Times New Roman" w:hAnsi="Times New Roman" w:cs="Times New Roman"/>
        </w:rPr>
        <w:t xml:space="preserve"> </w:t>
      </w:r>
      <w:r w:rsidRPr="00341033">
        <w:rPr>
          <w:rFonts w:ascii="Times New Roman" w:hAnsi="Times New Roman" w:cs="Times New Roman"/>
        </w:rPr>
        <w:t>?).</w:t>
      </w:r>
    </w:p>
    <w:p w14:paraId="182EC764" w14:textId="77777777" w:rsidR="009B4EBB" w:rsidRDefault="009B4EBB" w:rsidP="009B4EBB">
      <w:pPr>
        <w:pStyle w:val="Sansinterligne"/>
        <w:jc w:val="both"/>
        <w:rPr>
          <w:rFonts w:ascii="Times New Roman" w:hAnsi="Times New Roman" w:cs="Times New Roman"/>
        </w:rPr>
      </w:pPr>
      <w:r>
        <w:rPr>
          <w:rFonts w:ascii="Times New Roman" w:hAnsi="Times New Roman" w:cs="Times New Roman"/>
        </w:rPr>
        <w:t xml:space="preserve">Le porteur de projet veillera à son articulation avec la feuille de route du PTGE. </w:t>
      </w:r>
    </w:p>
    <w:p w14:paraId="6492100C" w14:textId="77777777" w:rsidR="009B4EBB" w:rsidRPr="00341033" w:rsidRDefault="009B4EBB" w:rsidP="00B5634E">
      <w:pPr>
        <w:pStyle w:val="Sansinterligne"/>
        <w:jc w:val="both"/>
        <w:rPr>
          <w:rFonts w:ascii="Times New Roman" w:hAnsi="Times New Roman" w:cs="Times New Roman"/>
        </w:rPr>
      </w:pPr>
    </w:p>
    <w:p w14:paraId="5EA9D495" w14:textId="06F2D045" w:rsidR="00606BD6" w:rsidRPr="00341033" w:rsidRDefault="00321F69" w:rsidP="00B5634E">
      <w:pPr>
        <w:pStyle w:val="Sansinterligne"/>
        <w:jc w:val="both"/>
        <w:rPr>
          <w:rFonts w:ascii="Times New Roman" w:hAnsi="Times New Roman" w:cs="Times New Roman"/>
        </w:rPr>
      </w:pPr>
      <w:r w:rsidRPr="00341033">
        <w:rPr>
          <w:rFonts w:ascii="Times New Roman" w:hAnsi="Times New Roman" w:cs="Times New Roman"/>
        </w:rPr>
        <w:t xml:space="preserve">Des principes de participation (écoute, partage des données, respect et prise en compte de la diversité des points de vue, engagement actif dans la concertation/co-construction) </w:t>
      </w:r>
      <w:r w:rsidR="002F19AB" w:rsidRPr="00341033">
        <w:rPr>
          <w:rFonts w:ascii="Times New Roman" w:hAnsi="Times New Roman" w:cs="Times New Roman"/>
        </w:rPr>
        <w:t xml:space="preserve">gagnent </w:t>
      </w:r>
      <w:r w:rsidRPr="00341033">
        <w:rPr>
          <w:rFonts w:ascii="Times New Roman" w:hAnsi="Times New Roman" w:cs="Times New Roman"/>
        </w:rPr>
        <w:t xml:space="preserve">aussi à être mis en place : ils relèvent de la responsabilité des animateurs/facilitateurs, et leur mise en place et leur respect constituent autant un engagement du </w:t>
      </w:r>
      <w:r w:rsidR="00C77960">
        <w:rPr>
          <w:rFonts w:ascii="Times New Roman" w:hAnsi="Times New Roman" w:cs="Times New Roman"/>
        </w:rPr>
        <w:t xml:space="preserve">porteur de projet </w:t>
      </w:r>
      <w:r w:rsidRPr="00341033">
        <w:rPr>
          <w:rFonts w:ascii="Times New Roman" w:hAnsi="Times New Roman" w:cs="Times New Roman"/>
        </w:rPr>
        <w:t>que des participants, sous la vigilance du garant (si présent).</w:t>
      </w:r>
    </w:p>
    <w:p w14:paraId="344D303F" w14:textId="46A5E143" w:rsidR="00606BD6" w:rsidRPr="00341033" w:rsidRDefault="007640AF" w:rsidP="00DC75CC">
      <w:pPr>
        <w:pStyle w:val="Titre3"/>
      </w:pPr>
      <w:r>
        <w:t>Ret</w:t>
      </w:r>
      <w:r w:rsidR="00C77960">
        <w:t>our d’</w:t>
      </w:r>
      <w:r>
        <w:t>ex</w:t>
      </w:r>
      <w:r w:rsidR="00C77960">
        <w:t>périen</w:t>
      </w:r>
      <w:r w:rsidR="008C52A3">
        <w:t>c</w:t>
      </w:r>
      <w:r w:rsidR="00C77960">
        <w:t>e</w:t>
      </w:r>
      <w:r>
        <w:t xml:space="preserve"> sur la c</w:t>
      </w:r>
      <w:r w:rsidR="002E63F8">
        <w:t xml:space="preserve">omposition </w:t>
      </w:r>
      <w:r>
        <w:t>du comité de pilotage</w:t>
      </w:r>
    </w:p>
    <w:p w14:paraId="67633BD0" w14:textId="77777777" w:rsidR="002E63F8" w:rsidRPr="00341033" w:rsidRDefault="002E63F8" w:rsidP="00256753">
      <w:pPr>
        <w:pStyle w:val="Sansinterligne"/>
        <w:jc w:val="both"/>
        <w:rPr>
          <w:rFonts w:ascii="Times New Roman" w:hAnsi="Times New Roman" w:cs="Times New Roman"/>
        </w:rPr>
      </w:pPr>
    </w:p>
    <w:p w14:paraId="432EFCF1" w14:textId="402B4689" w:rsidR="009B4EBB" w:rsidRDefault="009B4EBB" w:rsidP="009B4EBB">
      <w:pPr>
        <w:pStyle w:val="Sansinterligne"/>
        <w:jc w:val="both"/>
        <w:rPr>
          <w:rFonts w:ascii="Times New Roman" w:hAnsi="Times New Roman" w:cs="Times New Roman"/>
        </w:rPr>
      </w:pPr>
      <w:r>
        <w:rPr>
          <w:rFonts w:ascii="Times New Roman" w:hAnsi="Times New Roman" w:cs="Times New Roman"/>
        </w:rPr>
        <w:t xml:space="preserve">Dans le cadre de périmètres </w:t>
      </w:r>
      <w:r w:rsidRPr="00341033">
        <w:rPr>
          <w:rFonts w:ascii="Times New Roman" w:hAnsi="Times New Roman" w:cs="Times New Roman"/>
        </w:rPr>
        <w:t>de PTGE liés à des sous-bassins versant</w:t>
      </w:r>
      <w:r>
        <w:rPr>
          <w:rFonts w:ascii="Times New Roman" w:hAnsi="Times New Roman" w:cs="Times New Roman"/>
        </w:rPr>
        <w:t>s</w:t>
      </w:r>
      <w:r w:rsidRPr="00341033">
        <w:rPr>
          <w:rFonts w:ascii="Times New Roman" w:hAnsi="Times New Roman" w:cs="Times New Roman"/>
        </w:rPr>
        <w:t xml:space="preserve"> de SAGE, certains porteurs ont préféré reconstituer un COPIL, reprenant les équilibres d’une CLE de SAGE, mais composée de membres plus locaux (facilité de participation, meilleure compréhension des problématiques, meilleure définition d’actions pertinentes). Cependant certains membres de la CLE sont des membres de ce COPIL pour assurer une bonne transmission de l’information (</w:t>
      </w:r>
      <w:r>
        <w:rPr>
          <w:rFonts w:ascii="Times New Roman" w:hAnsi="Times New Roman" w:cs="Times New Roman"/>
        </w:rPr>
        <w:t xml:space="preserve">ex. en </w:t>
      </w:r>
      <w:r w:rsidRPr="00341033">
        <w:rPr>
          <w:rFonts w:ascii="Times New Roman" w:hAnsi="Times New Roman" w:cs="Times New Roman"/>
        </w:rPr>
        <w:t>Charente).</w:t>
      </w:r>
    </w:p>
    <w:p w14:paraId="7CAA8926" w14:textId="77777777" w:rsidR="009B4EBB" w:rsidRPr="00341033" w:rsidRDefault="009B4EBB" w:rsidP="009B4EBB">
      <w:pPr>
        <w:pStyle w:val="Sansinterligne"/>
        <w:jc w:val="both"/>
        <w:rPr>
          <w:rFonts w:ascii="Times New Roman" w:hAnsi="Times New Roman" w:cs="Times New Roman"/>
        </w:rPr>
      </w:pPr>
    </w:p>
    <w:p w14:paraId="355C5F08" w14:textId="757BC16E" w:rsidR="009B4EBB" w:rsidRPr="00341033" w:rsidRDefault="009B4EBB" w:rsidP="009B4EBB">
      <w:pPr>
        <w:pStyle w:val="Sansinterligne"/>
        <w:jc w:val="both"/>
        <w:rPr>
          <w:rFonts w:ascii="Times New Roman" w:hAnsi="Times New Roman" w:cs="Times New Roman"/>
        </w:rPr>
      </w:pPr>
      <w:r>
        <w:rPr>
          <w:rFonts w:ascii="Times New Roman" w:hAnsi="Times New Roman" w:cs="Times New Roman"/>
        </w:rPr>
        <w:t xml:space="preserve">La </w:t>
      </w:r>
      <w:r w:rsidRPr="00341033">
        <w:rPr>
          <w:rFonts w:ascii="Times New Roman" w:hAnsi="Times New Roman" w:cs="Times New Roman"/>
        </w:rPr>
        <w:t>plupart des porteurs (Seudre, Seugne, Cha</w:t>
      </w:r>
      <w:r>
        <w:rPr>
          <w:rFonts w:ascii="Times New Roman" w:hAnsi="Times New Roman" w:cs="Times New Roman"/>
        </w:rPr>
        <w:t>rente aval Bruant, Midour, Isle) soulignent l’importance d’assurer une représentation équilibrée des usagers</w:t>
      </w:r>
      <w:r w:rsidRPr="00341033">
        <w:rPr>
          <w:rFonts w:ascii="Times New Roman" w:hAnsi="Times New Roman" w:cs="Times New Roman"/>
        </w:rPr>
        <w:t xml:space="preserve"> au sein du COPIL. </w:t>
      </w:r>
      <w:r>
        <w:rPr>
          <w:rFonts w:ascii="Times New Roman" w:hAnsi="Times New Roman" w:cs="Times New Roman"/>
        </w:rPr>
        <w:t xml:space="preserve">Elle permet </w:t>
      </w:r>
      <w:r w:rsidRPr="00341033">
        <w:rPr>
          <w:rFonts w:ascii="Times New Roman" w:hAnsi="Times New Roman" w:cs="Times New Roman"/>
        </w:rPr>
        <w:t>de désamorcer de potentiels conflits dès le déma</w:t>
      </w:r>
      <w:r>
        <w:rPr>
          <w:rFonts w:ascii="Times New Roman" w:hAnsi="Times New Roman" w:cs="Times New Roman"/>
        </w:rPr>
        <w:t>rrage de l’étude et donc d’avoir</w:t>
      </w:r>
      <w:r w:rsidRPr="00341033">
        <w:rPr>
          <w:rFonts w:ascii="Times New Roman" w:hAnsi="Times New Roman" w:cs="Times New Roman"/>
        </w:rPr>
        <w:t xml:space="preserve"> l’ensemble des parties prenantes autour de </w:t>
      </w:r>
      <w:r>
        <w:rPr>
          <w:rFonts w:ascii="Times New Roman" w:hAnsi="Times New Roman" w:cs="Times New Roman"/>
        </w:rPr>
        <w:t xml:space="preserve">la table du comité de pilotage. </w:t>
      </w:r>
    </w:p>
    <w:p w14:paraId="2F94F7CC" w14:textId="77777777" w:rsidR="00882FB5" w:rsidRPr="00341033" w:rsidRDefault="00882FB5" w:rsidP="00BC488A">
      <w:pPr>
        <w:pStyle w:val="Sansinterligne"/>
        <w:jc w:val="both"/>
        <w:rPr>
          <w:rFonts w:ascii="Times New Roman" w:hAnsi="Times New Roman" w:cs="Times New Roman"/>
        </w:rPr>
      </w:pPr>
    </w:p>
    <w:p w14:paraId="66E554C0" w14:textId="2FB805B5"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Au-delà de la représentation par “type d’usage”, des réflexions animent les porteurs de projets sur la représentation des usages “dans leur diversité”. Par exemple la diversité des acteurs agricoles est-elle représentée</w:t>
      </w:r>
      <w:r w:rsidR="008C52A3">
        <w:rPr>
          <w:rFonts w:ascii="Times New Roman" w:hAnsi="Times New Roman" w:cs="Times New Roman"/>
        </w:rPr>
        <w:t> </w:t>
      </w:r>
      <w:r w:rsidRPr="00341033">
        <w:rPr>
          <w:rFonts w:ascii="Times New Roman" w:hAnsi="Times New Roman" w:cs="Times New Roman"/>
        </w:rPr>
        <w:t xml:space="preserve">? </w:t>
      </w:r>
      <w:r w:rsidR="0014331D" w:rsidRPr="0014331D">
        <w:rPr>
          <w:rFonts w:ascii="Times New Roman" w:hAnsi="Times New Roman" w:cs="Times New Roman"/>
        </w:rPr>
        <w:t xml:space="preserve"> </w:t>
      </w:r>
      <w:r w:rsidR="0014331D" w:rsidRPr="00341033">
        <w:rPr>
          <w:rFonts w:ascii="Times New Roman" w:hAnsi="Times New Roman" w:cs="Times New Roman"/>
        </w:rPr>
        <w:t xml:space="preserve">Certains porteurs </w:t>
      </w:r>
      <w:r w:rsidR="0014331D">
        <w:rPr>
          <w:rFonts w:ascii="Times New Roman" w:hAnsi="Times New Roman" w:cs="Times New Roman"/>
        </w:rPr>
        <w:t xml:space="preserve">de projet </w:t>
      </w:r>
      <w:r w:rsidR="0014331D" w:rsidRPr="00341033">
        <w:rPr>
          <w:rFonts w:ascii="Times New Roman" w:hAnsi="Times New Roman" w:cs="Times New Roman"/>
        </w:rPr>
        <w:t>invitent uniquement la Chambre d’agriculture estim</w:t>
      </w:r>
      <w:r w:rsidR="0014331D">
        <w:rPr>
          <w:rFonts w:ascii="Times New Roman" w:hAnsi="Times New Roman" w:cs="Times New Roman"/>
        </w:rPr>
        <w:t>a</w:t>
      </w:r>
      <w:r w:rsidR="0014331D" w:rsidRPr="00341033">
        <w:rPr>
          <w:rFonts w:ascii="Times New Roman" w:hAnsi="Times New Roman" w:cs="Times New Roman"/>
        </w:rPr>
        <w:t>nt qu</w:t>
      </w:r>
      <w:r w:rsidR="0014331D">
        <w:rPr>
          <w:rFonts w:ascii="Times New Roman" w:hAnsi="Times New Roman" w:cs="Times New Roman"/>
        </w:rPr>
        <w:t xml:space="preserve">e cet organisme consulaire représente l’ensemble des agriculteurs, tandis que d’autres préfèrent également donner la voix à </w:t>
      </w:r>
      <w:r w:rsidR="0014331D" w:rsidRPr="00341033">
        <w:rPr>
          <w:rFonts w:ascii="Times New Roman" w:hAnsi="Times New Roman" w:cs="Times New Roman"/>
        </w:rPr>
        <w:t>d’autres structures très présentes sur le volet développement agricole (ex : réseau Bio, réseau Adear, etc.)</w:t>
      </w:r>
      <w:r w:rsidR="0014331D" w:rsidRPr="008C52A3">
        <w:rPr>
          <w:rFonts w:ascii="Times New Roman" w:hAnsi="Times New Roman" w:cs="Times New Roman"/>
        </w:rPr>
        <w:t xml:space="preserve"> </w:t>
      </w:r>
      <w:r w:rsidR="0014331D">
        <w:rPr>
          <w:rFonts w:ascii="Times New Roman" w:hAnsi="Times New Roman" w:cs="Times New Roman"/>
        </w:rPr>
        <w:t>pour s’assurer d’une représentation directe de tous les</w:t>
      </w:r>
      <w:r w:rsidR="0014331D" w:rsidRPr="00341033">
        <w:rPr>
          <w:rFonts w:ascii="Times New Roman" w:hAnsi="Times New Roman" w:cs="Times New Roman"/>
        </w:rPr>
        <w:t xml:space="preserve"> systèmes agricoles du territoire</w:t>
      </w:r>
      <w:r w:rsidR="0014331D">
        <w:rPr>
          <w:rFonts w:ascii="Times New Roman" w:hAnsi="Times New Roman" w:cs="Times New Roman"/>
        </w:rPr>
        <w:t>.</w:t>
      </w:r>
    </w:p>
    <w:p w14:paraId="2CC0E5E6" w14:textId="01DA9014" w:rsidR="00606BD6" w:rsidRDefault="000C0B6B" w:rsidP="00DC75CC">
      <w:pPr>
        <w:pStyle w:val="Titre3"/>
      </w:pPr>
      <w:r w:rsidRPr="00341033">
        <w:t>M</w:t>
      </w:r>
      <w:r w:rsidR="00321F69" w:rsidRPr="00341033">
        <w:t xml:space="preserve">odalités de </w:t>
      </w:r>
      <w:r w:rsidR="0014331D">
        <w:t xml:space="preserve">prise de </w:t>
      </w:r>
      <w:r w:rsidR="00321F69" w:rsidRPr="00341033">
        <w:t xml:space="preserve">décisions </w:t>
      </w:r>
      <w:r w:rsidRPr="00341033">
        <w:t>dans une</w:t>
      </w:r>
      <w:r w:rsidR="00321F69" w:rsidRPr="00341033">
        <w:t xml:space="preserve"> démarche PTGE</w:t>
      </w:r>
    </w:p>
    <w:p w14:paraId="6B158435" w14:textId="77777777" w:rsidR="002E63F8" w:rsidRPr="00341033" w:rsidRDefault="002E63F8" w:rsidP="00BC488A">
      <w:pPr>
        <w:pStyle w:val="Sansinterligne"/>
        <w:jc w:val="both"/>
        <w:rPr>
          <w:rFonts w:ascii="Times New Roman" w:hAnsi="Times New Roman" w:cs="Times New Roman"/>
          <w:u w:val="single"/>
        </w:rPr>
      </w:pPr>
    </w:p>
    <w:p w14:paraId="6A0EA458" w14:textId="1C6C4EE7" w:rsidR="000C0B6B" w:rsidRPr="00341033" w:rsidRDefault="000C0B6B" w:rsidP="00BC488A">
      <w:pPr>
        <w:pStyle w:val="Sansinterligne"/>
        <w:jc w:val="both"/>
        <w:rPr>
          <w:rFonts w:ascii="Times New Roman" w:hAnsi="Times New Roman" w:cs="Times New Roman"/>
        </w:rPr>
      </w:pPr>
      <w:r w:rsidRPr="00341033">
        <w:rPr>
          <w:rFonts w:ascii="Times New Roman" w:hAnsi="Times New Roman" w:cs="Times New Roman"/>
        </w:rPr>
        <w:t>La question de la décision dans un PTGE est à la fois simple et complexe</w:t>
      </w:r>
      <w:r w:rsidR="007640AF">
        <w:rPr>
          <w:rFonts w:ascii="Times New Roman" w:hAnsi="Times New Roman" w:cs="Times New Roman"/>
        </w:rPr>
        <w:t xml:space="preserve"> : </w:t>
      </w:r>
    </w:p>
    <w:p w14:paraId="0DF4F9D0" w14:textId="755BDFEE" w:rsidR="000C0B6B" w:rsidRPr="00341033" w:rsidRDefault="007640AF" w:rsidP="00BC488A">
      <w:pPr>
        <w:pStyle w:val="Sansinterligne"/>
        <w:jc w:val="both"/>
        <w:rPr>
          <w:rFonts w:ascii="Times New Roman" w:hAnsi="Times New Roman" w:cs="Times New Roman"/>
        </w:rPr>
      </w:pPr>
      <w:r>
        <w:rPr>
          <w:rFonts w:ascii="Times New Roman" w:hAnsi="Times New Roman" w:cs="Times New Roman"/>
        </w:rPr>
        <w:t>-s</w:t>
      </w:r>
      <w:r w:rsidR="000C0B6B" w:rsidRPr="00341033">
        <w:rPr>
          <w:rFonts w:ascii="Times New Roman" w:hAnsi="Times New Roman" w:cs="Times New Roman"/>
        </w:rPr>
        <w:t>imple car in</w:t>
      </w:r>
      <w:r w:rsidR="0014331D">
        <w:rPr>
          <w:rFonts w:ascii="Times New Roman" w:hAnsi="Times New Roman" w:cs="Times New Roman"/>
        </w:rPr>
        <w:t xml:space="preserve"> </w:t>
      </w:r>
      <w:r w:rsidR="000C0B6B" w:rsidRPr="00341033">
        <w:rPr>
          <w:rFonts w:ascii="Times New Roman" w:hAnsi="Times New Roman" w:cs="Times New Roman"/>
        </w:rPr>
        <w:t xml:space="preserve">fine, c’est bien le </w:t>
      </w:r>
      <w:r w:rsidR="0014331D">
        <w:rPr>
          <w:rFonts w:ascii="Times New Roman" w:hAnsi="Times New Roman" w:cs="Times New Roman"/>
        </w:rPr>
        <w:t xml:space="preserve">porteur de projet </w:t>
      </w:r>
      <w:r w:rsidR="000C0B6B" w:rsidRPr="00341033">
        <w:rPr>
          <w:rFonts w:ascii="Times New Roman" w:hAnsi="Times New Roman" w:cs="Times New Roman"/>
        </w:rPr>
        <w:t>qui décide : c’est lui qui pilote le processus, com</w:t>
      </w:r>
      <w:r w:rsidR="00D90E73" w:rsidRPr="00341033">
        <w:rPr>
          <w:rFonts w:ascii="Times New Roman" w:hAnsi="Times New Roman" w:cs="Times New Roman"/>
        </w:rPr>
        <w:t>m</w:t>
      </w:r>
      <w:r w:rsidR="000C0B6B" w:rsidRPr="00341033">
        <w:rPr>
          <w:rFonts w:ascii="Times New Roman" w:hAnsi="Times New Roman" w:cs="Times New Roman"/>
        </w:rPr>
        <w:t>ande les études, met en place la gouvernance</w:t>
      </w:r>
      <w:r w:rsidR="0014331D">
        <w:rPr>
          <w:rFonts w:ascii="Times New Roman" w:hAnsi="Times New Roman" w:cs="Times New Roman"/>
        </w:rPr>
        <w:t>,</w:t>
      </w:r>
      <w:r w:rsidR="000C0B6B" w:rsidRPr="00341033">
        <w:rPr>
          <w:rFonts w:ascii="Times New Roman" w:hAnsi="Times New Roman" w:cs="Times New Roman"/>
        </w:rPr>
        <w:t xml:space="preserve"> etc.</w:t>
      </w:r>
    </w:p>
    <w:p w14:paraId="450046AA" w14:textId="77777777" w:rsidR="007E3E95" w:rsidRDefault="007640AF" w:rsidP="00BC488A">
      <w:pPr>
        <w:pStyle w:val="Sansinterligne"/>
        <w:jc w:val="both"/>
        <w:rPr>
          <w:rFonts w:ascii="Times New Roman" w:hAnsi="Times New Roman" w:cs="Times New Roman"/>
        </w:rPr>
      </w:pPr>
      <w:r>
        <w:rPr>
          <w:rFonts w:ascii="Times New Roman" w:hAnsi="Times New Roman" w:cs="Times New Roman"/>
        </w:rPr>
        <w:t>-c</w:t>
      </w:r>
      <w:r w:rsidR="000C0B6B" w:rsidRPr="00341033">
        <w:rPr>
          <w:rFonts w:ascii="Times New Roman" w:hAnsi="Times New Roman" w:cs="Times New Roman"/>
        </w:rPr>
        <w:t>omple</w:t>
      </w:r>
      <w:r>
        <w:rPr>
          <w:rFonts w:ascii="Times New Roman" w:hAnsi="Times New Roman" w:cs="Times New Roman"/>
        </w:rPr>
        <w:t>xe, car la plupart du temps, le porteur</w:t>
      </w:r>
      <w:r w:rsidR="000C0B6B" w:rsidRPr="00341033">
        <w:rPr>
          <w:rFonts w:ascii="Times New Roman" w:hAnsi="Times New Roman" w:cs="Times New Roman"/>
        </w:rPr>
        <w:t xml:space="preserve"> consulte ou co-construit préalablement dans les différentes instance</w:t>
      </w:r>
      <w:r w:rsidR="008E1307" w:rsidRPr="00341033">
        <w:rPr>
          <w:rFonts w:ascii="Times New Roman" w:hAnsi="Times New Roman" w:cs="Times New Roman"/>
        </w:rPr>
        <w:t>s</w:t>
      </w:r>
      <w:r w:rsidR="000C0B6B" w:rsidRPr="00341033">
        <w:rPr>
          <w:rFonts w:ascii="Times New Roman" w:hAnsi="Times New Roman" w:cs="Times New Roman"/>
        </w:rPr>
        <w:t xml:space="preserve"> de la gouvernance : </w:t>
      </w:r>
      <w:r w:rsidR="008E1307" w:rsidRPr="00341033">
        <w:rPr>
          <w:rFonts w:ascii="Times New Roman" w:hAnsi="Times New Roman" w:cs="Times New Roman"/>
        </w:rPr>
        <w:t>quelle instance faut-il alors solliciter pour quelle étape ?</w:t>
      </w:r>
      <w:r>
        <w:rPr>
          <w:rFonts w:ascii="Times New Roman" w:hAnsi="Times New Roman" w:cs="Times New Roman"/>
        </w:rPr>
        <w:t xml:space="preserve"> </w:t>
      </w:r>
    </w:p>
    <w:p w14:paraId="07AE49EB" w14:textId="77777777" w:rsidR="007E3E95" w:rsidRDefault="007E3E95" w:rsidP="00BC488A">
      <w:pPr>
        <w:pStyle w:val="Sansinterligne"/>
        <w:jc w:val="both"/>
        <w:rPr>
          <w:rFonts w:ascii="Times New Roman" w:hAnsi="Times New Roman" w:cs="Times New Roman"/>
        </w:rPr>
      </w:pPr>
    </w:p>
    <w:p w14:paraId="7A29F199" w14:textId="60AAB47B" w:rsidR="000C0B6B" w:rsidRDefault="007E3E95" w:rsidP="00BC488A">
      <w:pPr>
        <w:pStyle w:val="Sansinterligne"/>
        <w:jc w:val="both"/>
        <w:rPr>
          <w:rFonts w:ascii="Times New Roman" w:hAnsi="Times New Roman" w:cs="Times New Roman"/>
        </w:rPr>
      </w:pPr>
      <w:r>
        <w:rPr>
          <w:rFonts w:ascii="Times New Roman" w:hAnsi="Times New Roman" w:cs="Times New Roman"/>
        </w:rPr>
        <w:t>Cette question est également</w:t>
      </w:r>
      <w:r w:rsidR="007640AF">
        <w:rPr>
          <w:rFonts w:ascii="Times New Roman" w:hAnsi="Times New Roman" w:cs="Times New Roman"/>
        </w:rPr>
        <w:t xml:space="preserve"> </w:t>
      </w:r>
      <w:r>
        <w:rPr>
          <w:rFonts w:ascii="Times New Roman" w:hAnsi="Times New Roman" w:cs="Times New Roman"/>
        </w:rPr>
        <w:t xml:space="preserve">complexe car </w:t>
      </w:r>
      <w:r w:rsidR="008E1307" w:rsidRPr="00341033">
        <w:rPr>
          <w:rFonts w:ascii="Times New Roman" w:hAnsi="Times New Roman" w:cs="Times New Roman"/>
        </w:rPr>
        <w:t xml:space="preserve">certaines étapes ne relèvent pas vraiment d’une décision : la remise par un bureau d‘études des résultats d’une étude n’est pas un acte soumis à décision. Pourtant, ces résultats peuvent être discutés, parfois contestés par certains acteurs. Il s’agit donc moins là pour le </w:t>
      </w:r>
      <w:r>
        <w:rPr>
          <w:rFonts w:ascii="Times New Roman" w:hAnsi="Times New Roman" w:cs="Times New Roman"/>
        </w:rPr>
        <w:t xml:space="preserve">porteur </w:t>
      </w:r>
      <w:r w:rsidR="008E1307" w:rsidRPr="00341033">
        <w:rPr>
          <w:rFonts w:ascii="Times New Roman" w:hAnsi="Times New Roman" w:cs="Times New Roman"/>
        </w:rPr>
        <w:t xml:space="preserve">de « décider » que ces résultats sont justes, que de décider s’il ouvre, ou non, un espace de discussion pour </w:t>
      </w:r>
      <w:r w:rsidR="00E10F22" w:rsidRPr="00341033">
        <w:rPr>
          <w:rFonts w:ascii="Times New Roman" w:hAnsi="Times New Roman" w:cs="Times New Roman"/>
        </w:rPr>
        <w:t xml:space="preserve">examiner et </w:t>
      </w:r>
      <w:r w:rsidR="008E1307" w:rsidRPr="00341033">
        <w:rPr>
          <w:rFonts w:ascii="Times New Roman" w:hAnsi="Times New Roman" w:cs="Times New Roman"/>
        </w:rPr>
        <w:t xml:space="preserve">résoudre </w:t>
      </w:r>
      <w:r w:rsidR="00E10F22" w:rsidRPr="00341033">
        <w:rPr>
          <w:rFonts w:ascii="Times New Roman" w:hAnsi="Times New Roman" w:cs="Times New Roman"/>
        </w:rPr>
        <w:t>d’éventuels</w:t>
      </w:r>
      <w:r w:rsidR="008E1307" w:rsidRPr="00341033">
        <w:rPr>
          <w:rFonts w:ascii="Times New Roman" w:hAnsi="Times New Roman" w:cs="Times New Roman"/>
        </w:rPr>
        <w:t xml:space="preserve"> désaccord</w:t>
      </w:r>
      <w:r w:rsidR="00E10F22" w:rsidRPr="00341033">
        <w:rPr>
          <w:rFonts w:ascii="Times New Roman" w:hAnsi="Times New Roman" w:cs="Times New Roman"/>
        </w:rPr>
        <w:t>s.</w:t>
      </w:r>
      <w:r w:rsidR="008E1307" w:rsidRPr="00341033">
        <w:rPr>
          <w:rFonts w:ascii="Times New Roman" w:hAnsi="Times New Roman" w:cs="Times New Roman"/>
        </w:rPr>
        <w:t xml:space="preserve"> Ou a minima d’enregistrer officiellement ce désaccord. </w:t>
      </w:r>
    </w:p>
    <w:p w14:paraId="6B963162" w14:textId="77777777" w:rsidR="007E3E95" w:rsidRDefault="007E3E95" w:rsidP="00BC488A">
      <w:pPr>
        <w:pStyle w:val="Sansinterligne"/>
        <w:jc w:val="both"/>
        <w:rPr>
          <w:rFonts w:ascii="Times New Roman" w:hAnsi="Times New Roman" w:cs="Times New Roman"/>
        </w:rPr>
      </w:pPr>
    </w:p>
    <w:p w14:paraId="7F4076C7" w14:textId="3533B5FF" w:rsidR="00606BD6" w:rsidRPr="00341033" w:rsidRDefault="007E3E95" w:rsidP="00BC488A">
      <w:pPr>
        <w:pStyle w:val="Sansinterligne"/>
        <w:jc w:val="both"/>
        <w:rPr>
          <w:rFonts w:ascii="Times New Roman" w:hAnsi="Times New Roman" w:cs="Times New Roman"/>
        </w:rPr>
      </w:pPr>
      <w:r>
        <w:rPr>
          <w:rFonts w:ascii="Times New Roman" w:hAnsi="Times New Roman" w:cs="Times New Roman"/>
        </w:rPr>
        <w:t>A ce titre</w:t>
      </w:r>
      <w:r w:rsidR="008E1307" w:rsidRPr="00341033">
        <w:rPr>
          <w:rFonts w:ascii="Times New Roman" w:hAnsi="Times New Roman" w:cs="Times New Roman"/>
        </w:rPr>
        <w:t xml:space="preserve">, il peut être intéressant d’introduire une gradation des avis sur les productions du PTGE soumises à avis de participants : </w:t>
      </w:r>
    </w:p>
    <w:p w14:paraId="6719A268" w14:textId="6A2B4B11" w:rsidR="00606BD6" w:rsidRPr="00341033" w:rsidRDefault="00321F69" w:rsidP="007E3E95">
      <w:pPr>
        <w:pStyle w:val="Sansinterligne"/>
        <w:numPr>
          <w:ilvl w:val="0"/>
          <w:numId w:val="75"/>
        </w:numPr>
        <w:jc w:val="both"/>
        <w:rPr>
          <w:rFonts w:ascii="Times New Roman" w:hAnsi="Times New Roman" w:cs="Times New Roman"/>
        </w:rPr>
      </w:pPr>
      <w:r w:rsidRPr="00341033">
        <w:rPr>
          <w:rFonts w:ascii="Times New Roman" w:hAnsi="Times New Roman" w:cs="Times New Roman"/>
        </w:rPr>
        <w:t>Consensus</w:t>
      </w:r>
      <w:r w:rsidR="00D90E73" w:rsidRPr="00341033">
        <w:rPr>
          <w:rFonts w:ascii="Times New Roman" w:hAnsi="Times New Roman" w:cs="Times New Roman"/>
        </w:rPr>
        <w:t xml:space="preserve"> </w:t>
      </w:r>
      <w:r w:rsidRPr="00341033">
        <w:rPr>
          <w:rFonts w:ascii="Times New Roman" w:hAnsi="Times New Roman" w:cs="Times New Roman"/>
        </w:rPr>
        <w:t xml:space="preserve">: les acteurs </w:t>
      </w:r>
      <w:r w:rsidR="008E1307" w:rsidRPr="00341033">
        <w:rPr>
          <w:rFonts w:ascii="Times New Roman" w:hAnsi="Times New Roman" w:cs="Times New Roman"/>
        </w:rPr>
        <w:t xml:space="preserve">formulent </w:t>
      </w:r>
      <w:r w:rsidRPr="00341033">
        <w:rPr>
          <w:rFonts w:ascii="Times New Roman" w:hAnsi="Times New Roman" w:cs="Times New Roman"/>
        </w:rPr>
        <w:t xml:space="preserve">un accord unanime sur </w:t>
      </w:r>
      <w:r w:rsidR="00F4442E" w:rsidRPr="00341033">
        <w:rPr>
          <w:rFonts w:ascii="Times New Roman" w:hAnsi="Times New Roman" w:cs="Times New Roman"/>
        </w:rPr>
        <w:t>la production en question</w:t>
      </w:r>
      <w:r w:rsidR="00D90E73" w:rsidRPr="00341033">
        <w:rPr>
          <w:rFonts w:ascii="Times New Roman" w:hAnsi="Times New Roman" w:cs="Times New Roman"/>
        </w:rPr>
        <w:t xml:space="preserve"> </w:t>
      </w:r>
      <w:r w:rsidRPr="00341033">
        <w:rPr>
          <w:rFonts w:ascii="Times New Roman" w:hAnsi="Times New Roman" w:cs="Times New Roman"/>
        </w:rPr>
        <w:t>;</w:t>
      </w:r>
    </w:p>
    <w:p w14:paraId="5D786232" w14:textId="19EBBABF" w:rsidR="00606BD6" w:rsidRPr="00341033" w:rsidRDefault="00321F69" w:rsidP="007E3E95">
      <w:pPr>
        <w:pStyle w:val="Sansinterligne"/>
        <w:numPr>
          <w:ilvl w:val="0"/>
          <w:numId w:val="75"/>
        </w:numPr>
        <w:jc w:val="both"/>
        <w:rPr>
          <w:rFonts w:ascii="Times New Roman" w:hAnsi="Times New Roman" w:cs="Times New Roman"/>
        </w:rPr>
      </w:pPr>
      <w:r w:rsidRPr="00341033">
        <w:rPr>
          <w:rFonts w:ascii="Times New Roman" w:hAnsi="Times New Roman" w:cs="Times New Roman"/>
        </w:rPr>
        <w:t>Consentement</w:t>
      </w:r>
      <w:r w:rsidR="00D90E73" w:rsidRPr="00341033">
        <w:rPr>
          <w:rFonts w:ascii="Times New Roman" w:hAnsi="Times New Roman" w:cs="Times New Roman"/>
        </w:rPr>
        <w:t xml:space="preserve"> </w:t>
      </w:r>
      <w:r w:rsidRPr="00341033">
        <w:rPr>
          <w:rFonts w:ascii="Times New Roman" w:hAnsi="Times New Roman" w:cs="Times New Roman"/>
        </w:rPr>
        <w:t>: il n'y a pas d'accord positif de tous, mais personne ne s'oppose</w:t>
      </w:r>
      <w:r w:rsidR="00F4442E" w:rsidRPr="00341033">
        <w:rPr>
          <w:rFonts w:ascii="Times New Roman" w:hAnsi="Times New Roman" w:cs="Times New Roman"/>
        </w:rPr>
        <w:t xml:space="preserve"> à ce que la production soit constitutive du PTGE</w:t>
      </w:r>
      <w:r w:rsidR="00D90E73" w:rsidRPr="00341033">
        <w:rPr>
          <w:rFonts w:ascii="Times New Roman" w:hAnsi="Times New Roman" w:cs="Times New Roman"/>
        </w:rPr>
        <w:t xml:space="preserve"> </w:t>
      </w:r>
      <w:r w:rsidRPr="00341033">
        <w:rPr>
          <w:rFonts w:ascii="Times New Roman" w:hAnsi="Times New Roman" w:cs="Times New Roman"/>
        </w:rPr>
        <w:t>;</w:t>
      </w:r>
    </w:p>
    <w:p w14:paraId="6E5C0003" w14:textId="14C8AA9E" w:rsidR="00606BD6" w:rsidRDefault="008E1307" w:rsidP="007E3E95">
      <w:pPr>
        <w:pStyle w:val="Sansinterligne"/>
        <w:numPr>
          <w:ilvl w:val="0"/>
          <w:numId w:val="75"/>
        </w:numPr>
        <w:jc w:val="both"/>
        <w:rPr>
          <w:rFonts w:ascii="Times New Roman" w:hAnsi="Times New Roman" w:cs="Times New Roman"/>
        </w:rPr>
      </w:pPr>
      <w:r w:rsidRPr="00341033">
        <w:rPr>
          <w:rFonts w:ascii="Times New Roman" w:hAnsi="Times New Roman" w:cs="Times New Roman"/>
        </w:rPr>
        <w:t>Le désaccord : certains acteurs s’opposent à ce que la production soit intégrée dans le PTGE</w:t>
      </w:r>
      <w:r w:rsidR="00321F69" w:rsidRPr="00341033">
        <w:rPr>
          <w:rFonts w:ascii="Times New Roman" w:hAnsi="Times New Roman" w:cs="Times New Roman"/>
        </w:rPr>
        <w:t>.</w:t>
      </w:r>
    </w:p>
    <w:p w14:paraId="7146317C" w14:textId="77777777" w:rsidR="007E3E95" w:rsidRPr="00341033" w:rsidRDefault="007E3E95" w:rsidP="007E3E95">
      <w:pPr>
        <w:pStyle w:val="Sansinterligne"/>
        <w:ind w:left="720"/>
        <w:jc w:val="both"/>
        <w:rPr>
          <w:rFonts w:ascii="Times New Roman" w:hAnsi="Times New Roman" w:cs="Times New Roman"/>
        </w:rPr>
      </w:pPr>
    </w:p>
    <w:p w14:paraId="5A7969DA" w14:textId="787DE6B7"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La plupart des retours d’expérience mentionnent un bon fonctionnement du COPIL et donc de la validation des étapes, sans qu’il y ait eu besoin d’une explicitation et d’un partage des règles.  Mais quelques porteurs mentionnent le vote à main levée avec validation par majorité. </w:t>
      </w:r>
    </w:p>
    <w:p w14:paraId="1108F3DE" w14:textId="77777777" w:rsidR="007E3E95" w:rsidRPr="00341033" w:rsidRDefault="007E3E95" w:rsidP="00BC488A">
      <w:pPr>
        <w:pStyle w:val="Sansinterligne"/>
        <w:jc w:val="both"/>
        <w:rPr>
          <w:rFonts w:ascii="Times New Roman" w:hAnsi="Times New Roman" w:cs="Times New Roman"/>
        </w:rPr>
      </w:pPr>
    </w:p>
    <w:p w14:paraId="7EDEA649" w14:textId="0FDAB8D0"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Lorsqu’un</w:t>
      </w:r>
      <w:r w:rsidR="0014331D">
        <w:rPr>
          <w:rFonts w:ascii="Times New Roman" w:hAnsi="Times New Roman" w:cs="Times New Roman"/>
        </w:rPr>
        <w:t>e CLE</w:t>
      </w:r>
      <w:r w:rsidRPr="00341033">
        <w:rPr>
          <w:rFonts w:ascii="Times New Roman" w:hAnsi="Times New Roman" w:cs="Times New Roman"/>
        </w:rPr>
        <w:t xml:space="preserve"> préexiste et que le COPIL du PTGE n’est pas la CLE du SAGE, certains porteurs se sont organisés de façon telle que le COPIL PTGE vote, émet un avis, qui est ensuite transmis à la CLE du SAGE pour validation définitive (Charente). </w:t>
      </w:r>
    </w:p>
    <w:p w14:paraId="3E9E3368" w14:textId="42A90143" w:rsidR="00606BD6" w:rsidRDefault="007E3E95" w:rsidP="00DC75CC">
      <w:pPr>
        <w:pStyle w:val="Titre3"/>
      </w:pPr>
      <w:r>
        <w:t>L</w:t>
      </w:r>
      <w:r w:rsidR="00321F69" w:rsidRPr="00341033">
        <w:t xml:space="preserve">’implication des </w:t>
      </w:r>
      <w:r w:rsidR="0027610D" w:rsidRPr="00341033">
        <w:t xml:space="preserve">acteurs </w:t>
      </w:r>
      <w:r w:rsidR="00321F69" w:rsidRPr="00341033">
        <w:t>de l’eau sur le long terme</w:t>
      </w:r>
    </w:p>
    <w:p w14:paraId="68A2381C" w14:textId="77777777" w:rsidR="00953631" w:rsidRPr="00953631" w:rsidRDefault="00953631" w:rsidP="00953631"/>
    <w:p w14:paraId="56270468" w14:textId="34FAC628"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Si l’instruction du 7 mai 2019 indique que </w:t>
      </w:r>
      <w:r w:rsidRPr="00341033">
        <w:rPr>
          <w:rFonts w:ascii="Times New Roman" w:hAnsi="Times New Roman" w:cs="Times New Roman"/>
          <w:i/>
        </w:rPr>
        <w:t>l’horizon temporel pour la définition d’un PTGE doit être de 2-3 ans</w:t>
      </w:r>
      <w:r w:rsidRPr="00341033">
        <w:rPr>
          <w:rFonts w:ascii="Times New Roman" w:hAnsi="Times New Roman" w:cs="Times New Roman"/>
        </w:rPr>
        <w:t xml:space="preserve">, l’expérience accumulée par les PTGE déjà engagés démontre que cet horizon est plutôt de 4 à 5 ans entre le démarrage de l’état des lieux et la validation du </w:t>
      </w:r>
      <w:r w:rsidR="0014331D">
        <w:rPr>
          <w:rFonts w:ascii="Times New Roman" w:hAnsi="Times New Roman" w:cs="Times New Roman"/>
        </w:rPr>
        <w:t xml:space="preserve">programme </w:t>
      </w:r>
      <w:r w:rsidRPr="00341033">
        <w:rPr>
          <w:rFonts w:ascii="Times New Roman" w:hAnsi="Times New Roman" w:cs="Times New Roman"/>
        </w:rPr>
        <w:t>d’action</w:t>
      </w:r>
      <w:r w:rsidR="0014331D">
        <w:rPr>
          <w:rFonts w:ascii="Times New Roman" w:hAnsi="Times New Roman" w:cs="Times New Roman"/>
        </w:rPr>
        <w:t>s</w:t>
      </w:r>
      <w:r w:rsidRPr="00341033">
        <w:rPr>
          <w:rFonts w:ascii="Times New Roman" w:hAnsi="Times New Roman" w:cs="Times New Roman"/>
        </w:rPr>
        <w:t xml:space="preserve">, la phase d’émergence pouvant </w:t>
      </w:r>
      <w:r w:rsidR="0014331D">
        <w:rPr>
          <w:rFonts w:ascii="Times New Roman" w:hAnsi="Times New Roman" w:cs="Times New Roman"/>
        </w:rPr>
        <w:t xml:space="preserve">à elle seule </w:t>
      </w:r>
      <w:r w:rsidRPr="00341033">
        <w:rPr>
          <w:rFonts w:ascii="Times New Roman" w:hAnsi="Times New Roman" w:cs="Times New Roman"/>
        </w:rPr>
        <w:t>durer 2-3 ans.</w:t>
      </w:r>
    </w:p>
    <w:p w14:paraId="31E0EBA4" w14:textId="77777777" w:rsidR="00606BD6" w:rsidRPr="00341033" w:rsidRDefault="00606BD6" w:rsidP="00BC488A">
      <w:pPr>
        <w:pStyle w:val="Sansinterligne"/>
        <w:jc w:val="both"/>
        <w:rPr>
          <w:rFonts w:ascii="Times New Roman" w:hAnsi="Times New Roman" w:cs="Times New Roman"/>
        </w:rPr>
      </w:pPr>
    </w:p>
    <w:p w14:paraId="1A6A6FF9" w14:textId="1AE667C9" w:rsidR="007E3E95" w:rsidRPr="00341033" w:rsidRDefault="00321F69" w:rsidP="007E3E95">
      <w:pPr>
        <w:pStyle w:val="Sansinterligne"/>
        <w:jc w:val="both"/>
        <w:rPr>
          <w:rFonts w:ascii="Times New Roman" w:hAnsi="Times New Roman" w:cs="Times New Roman"/>
        </w:rPr>
      </w:pPr>
      <w:r w:rsidRPr="00341033">
        <w:rPr>
          <w:rFonts w:ascii="Times New Roman" w:hAnsi="Times New Roman" w:cs="Times New Roman"/>
        </w:rPr>
        <w:t>La qualité des processus de travail proposés aux acteurs, leur transparence, la capacité de ces processus à prendre en compte les propositions des acteurs pour construire progressivement des contenus partagés (diagnostic, prospective, chemin de changement, projets d’action…) est une condition du maintien de l’engagement des acteurs dans la durée</w:t>
      </w:r>
      <w:r w:rsidR="007E3E95">
        <w:rPr>
          <w:rFonts w:ascii="Times New Roman" w:hAnsi="Times New Roman" w:cs="Times New Roman"/>
        </w:rPr>
        <w:t>, depuis le lancement du processus de travail jusqu’à la</w:t>
      </w:r>
      <w:r w:rsidR="007E3E95" w:rsidRPr="00341033">
        <w:rPr>
          <w:rFonts w:ascii="Times New Roman" w:hAnsi="Times New Roman" w:cs="Times New Roman"/>
        </w:rPr>
        <w:t xml:space="preserve"> mise en œuvre </w:t>
      </w:r>
      <w:r w:rsidR="007E3E95">
        <w:rPr>
          <w:rFonts w:ascii="Times New Roman" w:hAnsi="Times New Roman" w:cs="Times New Roman"/>
        </w:rPr>
        <w:t xml:space="preserve">du programme d’actions. </w:t>
      </w:r>
    </w:p>
    <w:p w14:paraId="0506C31C" w14:textId="5F13675B" w:rsidR="00B341AF" w:rsidRDefault="00122C8B" w:rsidP="00DC75CC">
      <w:pPr>
        <w:pStyle w:val="Titre3"/>
      </w:pPr>
      <w:r>
        <w:t>A retenir</w:t>
      </w:r>
      <w:r w:rsidR="007E3E95">
        <w:t xml:space="preserve"> : </w:t>
      </w:r>
    </w:p>
    <w:p w14:paraId="0BA4B949" w14:textId="77777777" w:rsidR="003F7BCD" w:rsidRPr="00341033" w:rsidRDefault="003F7BCD" w:rsidP="00BC488A">
      <w:pPr>
        <w:pStyle w:val="Sansinterligne"/>
        <w:jc w:val="both"/>
        <w:rPr>
          <w:rFonts w:ascii="Times New Roman" w:hAnsi="Times New Roman" w:cs="Times New Roman"/>
        </w:rPr>
      </w:pPr>
    </w:p>
    <w:p w14:paraId="048FA544" w14:textId="77777777" w:rsidR="009B4EBB" w:rsidRPr="003F7BCD" w:rsidRDefault="00EE1C27" w:rsidP="009B4EBB">
      <w:pPr>
        <w:pStyle w:val="Sansinterligne"/>
        <w:numPr>
          <w:ilvl w:val="0"/>
          <w:numId w:val="80"/>
        </w:numPr>
        <w:jc w:val="both"/>
        <w:rPr>
          <w:rFonts w:ascii="Times New Roman" w:hAnsi="Times New Roman" w:cs="Times New Roman"/>
        </w:rPr>
      </w:pPr>
      <w:r w:rsidRPr="00341033">
        <w:rPr>
          <w:rFonts w:ascii="Times New Roman" w:hAnsi="Times New Roman" w:cs="Times New Roman"/>
        </w:rPr>
        <w:t>Décrire les instances de la gouvernance, leur composition, leur fonction</w:t>
      </w:r>
      <w:r w:rsidR="009B4EBB">
        <w:rPr>
          <w:rFonts w:ascii="Times New Roman" w:hAnsi="Times New Roman" w:cs="Times New Roman"/>
        </w:rPr>
        <w:t xml:space="preserve">, ce qui pourra être repris dans la feuille de route </w:t>
      </w:r>
    </w:p>
    <w:p w14:paraId="60B00B2E" w14:textId="300F0A9D" w:rsidR="003F7BCD" w:rsidRPr="003F7BCD" w:rsidRDefault="003F7BCD" w:rsidP="003F7BCD">
      <w:pPr>
        <w:pStyle w:val="Sansinterligne"/>
        <w:numPr>
          <w:ilvl w:val="0"/>
          <w:numId w:val="80"/>
        </w:numPr>
        <w:jc w:val="both"/>
        <w:rPr>
          <w:rFonts w:ascii="Times New Roman" w:hAnsi="Times New Roman" w:cs="Times New Roman"/>
        </w:rPr>
      </w:pPr>
      <w:r w:rsidRPr="003F7BCD">
        <w:rPr>
          <w:rFonts w:ascii="Times New Roman" w:hAnsi="Times New Roman" w:cs="Times New Roman"/>
        </w:rPr>
        <w:t>Impliquer les acteurs environnementaux (APNE, syndicat de BV, fédérations de pêche et de protection des milieux aquatiques…) dans le processus de facilitation pour une meilleure prise en compte des enjeux des milieux et de la résilience du territoire (aspect sobriété, qualité, biodiversité, etc.)</w:t>
      </w:r>
    </w:p>
    <w:p w14:paraId="5CA9C08C" w14:textId="4C16F1B7" w:rsidR="003F7BCD" w:rsidRPr="003F7BCD" w:rsidRDefault="003F7BCD" w:rsidP="003F7BCD">
      <w:pPr>
        <w:pStyle w:val="Sansinterligne"/>
        <w:numPr>
          <w:ilvl w:val="0"/>
          <w:numId w:val="80"/>
        </w:numPr>
        <w:jc w:val="both"/>
        <w:rPr>
          <w:rFonts w:ascii="Times New Roman" w:hAnsi="Times New Roman" w:cs="Times New Roman"/>
        </w:rPr>
      </w:pPr>
      <w:r w:rsidRPr="003F7BCD">
        <w:rPr>
          <w:rFonts w:ascii="Times New Roman" w:hAnsi="Times New Roman" w:cs="Times New Roman"/>
        </w:rPr>
        <w:t xml:space="preserve">Impliquer dans les </w:t>
      </w:r>
      <w:r w:rsidR="00927EBE">
        <w:rPr>
          <w:rFonts w:ascii="Times New Roman" w:hAnsi="Times New Roman" w:cs="Times New Roman"/>
        </w:rPr>
        <w:t xml:space="preserve">niveaux </w:t>
      </w:r>
      <w:r w:rsidRPr="003F7BCD">
        <w:rPr>
          <w:rFonts w:ascii="Times New Roman" w:hAnsi="Times New Roman" w:cs="Times New Roman"/>
        </w:rPr>
        <w:t>de gouvernance l’ensemble des financeurs potentiels, afin de cerner suffisamment tôt le champ des possibles en matière de financements.</w:t>
      </w:r>
    </w:p>
    <w:p w14:paraId="774C96B8" w14:textId="77777777" w:rsidR="003F7BCD" w:rsidRPr="003F7BCD" w:rsidRDefault="003F7BCD" w:rsidP="003F7BCD">
      <w:pPr>
        <w:pStyle w:val="Sansinterligne"/>
        <w:numPr>
          <w:ilvl w:val="0"/>
          <w:numId w:val="80"/>
        </w:numPr>
        <w:jc w:val="both"/>
        <w:rPr>
          <w:rFonts w:ascii="Times New Roman" w:hAnsi="Times New Roman" w:cs="Times New Roman"/>
        </w:rPr>
      </w:pPr>
      <w:r w:rsidRPr="003F7BCD">
        <w:rPr>
          <w:rFonts w:ascii="Times New Roman" w:hAnsi="Times New Roman" w:cs="Times New Roman"/>
        </w:rPr>
        <w:t>S’accorder en amont avec les acteurs de la démarche (le COPIL?) sur ce qui doit être validé collectivement pour chacune des étapes du PTGE, y compris les aspects techniques (études, diagnostic, état des lieux)</w:t>
      </w:r>
    </w:p>
    <w:p w14:paraId="503F0535" w14:textId="085CE017" w:rsidR="003F7BCD" w:rsidRPr="003F7BCD" w:rsidRDefault="003F7BCD" w:rsidP="003F7BCD">
      <w:pPr>
        <w:pStyle w:val="Sansinterligne"/>
        <w:numPr>
          <w:ilvl w:val="0"/>
          <w:numId w:val="80"/>
        </w:numPr>
        <w:jc w:val="both"/>
        <w:rPr>
          <w:rFonts w:ascii="Times New Roman" w:hAnsi="Times New Roman" w:cs="Times New Roman"/>
        </w:rPr>
      </w:pPr>
      <w:r w:rsidRPr="003F7BCD">
        <w:rPr>
          <w:rFonts w:ascii="Times New Roman" w:hAnsi="Times New Roman" w:cs="Times New Roman"/>
        </w:rPr>
        <w:t>Cranter les étapes selon des règles décisionnelles explicites et acceptées par tous, pour éviter les retours en arrière en organisant un COPIL au terme de chaque étape (notamment en CLE), instaurer un processus de validation de chaque étape du PTGE (pouvant faire intervenir le préfet référent)</w:t>
      </w:r>
    </w:p>
    <w:p w14:paraId="1CB79F8B" w14:textId="77777777" w:rsidR="003F7BCD" w:rsidRPr="003F7BCD" w:rsidRDefault="003F7BCD" w:rsidP="003F7BCD">
      <w:pPr>
        <w:pStyle w:val="Sansinterligne"/>
        <w:numPr>
          <w:ilvl w:val="0"/>
          <w:numId w:val="80"/>
        </w:numPr>
        <w:jc w:val="both"/>
        <w:rPr>
          <w:rFonts w:ascii="Times New Roman" w:hAnsi="Times New Roman" w:cs="Times New Roman"/>
        </w:rPr>
      </w:pPr>
      <w:r w:rsidRPr="003F7BCD">
        <w:rPr>
          <w:rFonts w:ascii="Times New Roman" w:hAnsi="Times New Roman" w:cs="Times New Roman"/>
        </w:rPr>
        <w:t>Il peut être difficile de prévoir à l'avance la forme complète de la gouvernance: certaines nécessités apparaissent au cours du processus. Il peut donc opportun de la questionner régulièrement en cours de processus</w:t>
      </w:r>
    </w:p>
    <w:p w14:paraId="06345A99" w14:textId="77777777" w:rsidR="00927EBE" w:rsidRDefault="00927EBE" w:rsidP="00927EBE">
      <w:pPr>
        <w:pStyle w:val="Sansinterligne"/>
        <w:jc w:val="both"/>
        <w:rPr>
          <w:rFonts w:ascii="Times New Roman" w:hAnsi="Times New Roman" w:cs="Times New Roman"/>
        </w:rPr>
      </w:pPr>
    </w:p>
    <w:p w14:paraId="5630AAA5" w14:textId="49F37530" w:rsidR="00EE1C27" w:rsidRDefault="00927EBE" w:rsidP="00927EBE">
      <w:pPr>
        <w:pStyle w:val="Sansinterligne"/>
        <w:jc w:val="both"/>
        <w:rPr>
          <w:rFonts w:ascii="Times New Roman" w:hAnsi="Times New Roman" w:cs="Times New Roman"/>
        </w:rPr>
      </w:pPr>
      <w:r>
        <w:rPr>
          <w:rFonts w:ascii="Times New Roman" w:hAnsi="Times New Roman" w:cs="Times New Roman"/>
        </w:rPr>
        <w:t xml:space="preserve">L’établissement d’une feuille de route (cf. infra) permet de préciser en toute transparence comment sera conduit le projet. </w:t>
      </w:r>
    </w:p>
    <w:p w14:paraId="0FB0B6E9" w14:textId="383B8B8B" w:rsidR="00606BD6" w:rsidRPr="00341033" w:rsidRDefault="00B70C57" w:rsidP="00B25FDE">
      <w:pPr>
        <w:pStyle w:val="Titre2"/>
      </w:pPr>
      <w:bookmarkStart w:id="5" w:name="_Toc112368431"/>
      <w:r>
        <w:t>É</w:t>
      </w:r>
      <w:r w:rsidR="00321F69" w:rsidRPr="00341033">
        <w:t>tablir la feuille de route et le calendrier</w:t>
      </w:r>
      <w:bookmarkEnd w:id="5"/>
    </w:p>
    <w:p w14:paraId="0965B96D" w14:textId="77777777"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 </w:t>
      </w:r>
    </w:p>
    <w:p w14:paraId="1E874797" w14:textId="5E5CE665"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La rédaction de la feuille de route </w:t>
      </w:r>
      <w:r w:rsidR="00B70C57">
        <w:rPr>
          <w:rStyle w:val="Appelnotedebasdep"/>
          <w:rFonts w:ascii="Times New Roman" w:hAnsi="Times New Roman" w:cs="Times New Roman"/>
        </w:rPr>
        <w:footnoteReference w:id="1"/>
      </w:r>
      <w:r w:rsidRPr="00341033">
        <w:rPr>
          <w:rFonts w:ascii="Times New Roman" w:hAnsi="Times New Roman" w:cs="Times New Roman"/>
        </w:rPr>
        <w:t>permet de formuler explicitement la finalité et les grands principes de la démarche et d’en fixer le calendrier.</w:t>
      </w:r>
    </w:p>
    <w:p w14:paraId="6E1A51A0" w14:textId="77777777" w:rsidR="003F7BCD" w:rsidRPr="00341033" w:rsidRDefault="003F7BCD" w:rsidP="00BC488A">
      <w:pPr>
        <w:pStyle w:val="Sansinterligne"/>
        <w:jc w:val="both"/>
        <w:rPr>
          <w:rFonts w:ascii="Times New Roman" w:hAnsi="Times New Roman" w:cs="Times New Roman"/>
        </w:rPr>
      </w:pPr>
    </w:p>
    <w:p w14:paraId="46D24026" w14:textId="70B32191"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La feuille de route doit reprendre les règles de gouvernance définies et validées : les différents </w:t>
      </w:r>
      <w:r w:rsidR="00927EBE">
        <w:rPr>
          <w:rFonts w:ascii="Times New Roman" w:hAnsi="Times New Roman" w:cs="Times New Roman"/>
        </w:rPr>
        <w:t xml:space="preserve">niveaux </w:t>
      </w:r>
      <w:r w:rsidRPr="00341033">
        <w:rPr>
          <w:rFonts w:ascii="Times New Roman" w:hAnsi="Times New Roman" w:cs="Times New Roman"/>
        </w:rPr>
        <w:t xml:space="preserve">de gouvernance, la méthodologie d’animation, les règles de concertation et le recours à l’expertise, les études nécessaires ou déjà réalisées pour la constitution de l’état des lieux et du diagnostic du PTGE, tout cela organisé selon un échéancier, pouvant prendre la forme d’un tableau de bord. </w:t>
      </w:r>
    </w:p>
    <w:p w14:paraId="1C870A81" w14:textId="77777777" w:rsidR="003F7BCD" w:rsidRPr="00341033" w:rsidRDefault="003F7BCD" w:rsidP="00BC488A">
      <w:pPr>
        <w:pStyle w:val="Sansinterligne"/>
        <w:jc w:val="both"/>
        <w:rPr>
          <w:rFonts w:ascii="Times New Roman" w:hAnsi="Times New Roman" w:cs="Times New Roman"/>
        </w:rPr>
      </w:pPr>
    </w:p>
    <w:p w14:paraId="0AF3D8E9" w14:textId="37240838" w:rsidR="00606BD6" w:rsidRDefault="00321F69" w:rsidP="00BC488A">
      <w:pPr>
        <w:pStyle w:val="Sansinterligne"/>
        <w:jc w:val="both"/>
        <w:rPr>
          <w:rFonts w:ascii="Times New Roman" w:hAnsi="Times New Roman" w:cs="Times New Roman"/>
          <w:highlight w:val="yellow"/>
        </w:rPr>
      </w:pPr>
      <w:r w:rsidRPr="00341033">
        <w:rPr>
          <w:rFonts w:ascii="Times New Roman" w:hAnsi="Times New Roman" w:cs="Times New Roman"/>
        </w:rPr>
        <w:t xml:space="preserve">De façon générale, les porteurs de PTGE identifient bien cette étape et réalisent cette feuille de route sous un format “interne” à l’image de la </w:t>
      </w:r>
      <w:hyperlink r:id="rId21">
        <w:r w:rsidRPr="00341033">
          <w:rPr>
            <w:rFonts w:ascii="Times New Roman" w:hAnsi="Times New Roman" w:cs="Times New Roman"/>
            <w:color w:val="1155CC"/>
            <w:u w:val="single"/>
          </w:rPr>
          <w:t>feuille de route du PTGE Vie et Jaunay</w:t>
        </w:r>
      </w:hyperlink>
      <w:r w:rsidRPr="00341033">
        <w:rPr>
          <w:rFonts w:ascii="Times New Roman" w:hAnsi="Times New Roman" w:cs="Times New Roman"/>
        </w:rPr>
        <w:t xml:space="preserve">, </w:t>
      </w:r>
      <w:hyperlink r:id="rId22">
        <w:r w:rsidRPr="00341033">
          <w:rPr>
            <w:rFonts w:ascii="Times New Roman" w:hAnsi="Times New Roman" w:cs="Times New Roman"/>
            <w:color w:val="1155CC"/>
            <w:u w:val="single"/>
          </w:rPr>
          <w:t>la feuille de route du PTGE Oudon</w:t>
        </w:r>
      </w:hyperlink>
      <w:r w:rsidR="003F7BCD">
        <w:rPr>
          <w:rFonts w:ascii="Times New Roman" w:hAnsi="Times New Roman" w:cs="Times New Roman"/>
        </w:rPr>
        <w:t xml:space="preserve"> </w:t>
      </w:r>
      <w:r w:rsidRPr="00341033">
        <w:rPr>
          <w:rFonts w:ascii="Times New Roman" w:hAnsi="Times New Roman" w:cs="Times New Roman"/>
        </w:rPr>
        <w:t xml:space="preserve">ou bien sous un format “cahier des charges” lorsque l’accompagnement technique, économique et au processus de participation est externalisé comme par exemple </w:t>
      </w:r>
      <w:hyperlink r:id="rId23">
        <w:r w:rsidRPr="00341033">
          <w:rPr>
            <w:rFonts w:ascii="Times New Roman" w:hAnsi="Times New Roman" w:cs="Times New Roman"/>
            <w:color w:val="1155CC"/>
            <w:u w:val="single"/>
          </w:rPr>
          <w:t>le cahier des charges pour l’état des lieux et diagnostic des PTGE Charente aval Bruant / Seugne</w:t>
        </w:r>
      </w:hyperlink>
      <w:r w:rsidR="003F7BCD">
        <w:rPr>
          <w:rFonts w:ascii="Times New Roman" w:hAnsi="Times New Roman" w:cs="Times New Roman"/>
        </w:rPr>
        <w:t xml:space="preserve"> </w:t>
      </w:r>
    </w:p>
    <w:p w14:paraId="4845228B" w14:textId="77777777" w:rsidR="00BC488A" w:rsidRPr="00341033" w:rsidRDefault="00BC488A" w:rsidP="00BC488A">
      <w:pPr>
        <w:pStyle w:val="Sansinterligne"/>
        <w:jc w:val="both"/>
        <w:rPr>
          <w:rFonts w:ascii="Times New Roman" w:hAnsi="Times New Roman" w:cs="Times New Roman"/>
          <w:highlight w:val="yellow"/>
        </w:rPr>
      </w:pPr>
    </w:p>
    <w:tbl>
      <w:tblPr>
        <w:tblStyle w:val="ae"/>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606BD6" w:rsidRPr="00BC488A" w14:paraId="21213C34" w14:textId="77777777" w:rsidTr="5E38ABE4">
        <w:trPr>
          <w:trHeight w:val="2990"/>
        </w:trPr>
        <w:tc>
          <w:tcPr>
            <w:tcW w:w="90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D513B9" w14:textId="231BBE19" w:rsidR="00606BD6" w:rsidRDefault="00927EBE" w:rsidP="00BC488A">
            <w:pPr>
              <w:pStyle w:val="Sansinterligne"/>
              <w:jc w:val="both"/>
              <w:rPr>
                <w:rFonts w:ascii="Times New Roman" w:hAnsi="Times New Roman" w:cs="Times New Roman"/>
                <w:b/>
              </w:rPr>
            </w:pPr>
            <w:r>
              <w:rPr>
                <w:rFonts w:ascii="Times New Roman" w:hAnsi="Times New Roman" w:cs="Times New Roman"/>
                <w:b/>
              </w:rPr>
              <w:t xml:space="preserve">Retour d’expérience </w:t>
            </w:r>
            <w:r w:rsidR="00321F69" w:rsidRPr="00341033">
              <w:rPr>
                <w:rFonts w:ascii="Times New Roman" w:hAnsi="Times New Roman" w:cs="Times New Roman"/>
                <w:b/>
              </w:rPr>
              <w:t xml:space="preserve">sur le temps nécessaire </w:t>
            </w:r>
            <w:r w:rsidR="0082325B">
              <w:rPr>
                <w:rFonts w:ascii="Times New Roman" w:hAnsi="Times New Roman" w:cs="Times New Roman"/>
                <w:b/>
              </w:rPr>
              <w:t xml:space="preserve">pour élaborer un </w:t>
            </w:r>
            <w:r w:rsidR="00321F69" w:rsidRPr="00341033">
              <w:rPr>
                <w:rFonts w:ascii="Times New Roman" w:hAnsi="Times New Roman" w:cs="Times New Roman"/>
                <w:b/>
              </w:rPr>
              <w:t xml:space="preserve">PTGE et </w:t>
            </w:r>
            <w:r w:rsidR="0082325B">
              <w:rPr>
                <w:rFonts w:ascii="Times New Roman" w:hAnsi="Times New Roman" w:cs="Times New Roman"/>
                <w:b/>
              </w:rPr>
              <w:t xml:space="preserve">mettre en œuvre le programme d’actions. </w:t>
            </w:r>
          </w:p>
          <w:p w14:paraId="3FCA1841" w14:textId="77777777" w:rsidR="003F7BCD" w:rsidRPr="00341033" w:rsidRDefault="003F7BCD" w:rsidP="00BC488A">
            <w:pPr>
              <w:pStyle w:val="Sansinterligne"/>
              <w:jc w:val="both"/>
              <w:rPr>
                <w:rFonts w:ascii="Times New Roman" w:hAnsi="Times New Roman" w:cs="Times New Roman"/>
                <w:b/>
              </w:rPr>
            </w:pPr>
          </w:p>
          <w:p w14:paraId="54627912" w14:textId="37F2A00F" w:rsidR="00606BD6"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Si dans les feuilles de route, les porteurs de PTGE se fixent bien des durées de 2 à 3 ans, les porteurs ayant bien avancé dans leur démarche PTGE (au moins arrivés à la phase de fin de</w:t>
            </w:r>
            <w:r w:rsidR="003F7BCD" w:rsidRPr="003F7BCD">
              <w:rPr>
                <w:rFonts w:ascii="Times New Roman" w:hAnsi="Times New Roman" w:cs="Times New Roman"/>
                <w:sz w:val="20"/>
                <w:szCs w:val="20"/>
              </w:rPr>
              <w:t xml:space="preserve"> diagnostic) font part </w:t>
            </w:r>
            <w:r w:rsidR="00927EBE">
              <w:rPr>
                <w:rFonts w:ascii="Times New Roman" w:hAnsi="Times New Roman" w:cs="Times New Roman"/>
                <w:sz w:val="20"/>
                <w:szCs w:val="20"/>
              </w:rPr>
              <w:t xml:space="preserve">d’éléments </w:t>
            </w:r>
            <w:r w:rsidRPr="00341033">
              <w:rPr>
                <w:rFonts w:ascii="Times New Roman" w:hAnsi="Times New Roman" w:cs="Times New Roman"/>
                <w:sz w:val="20"/>
                <w:szCs w:val="20"/>
              </w:rPr>
              <w:t xml:space="preserve">pouvant conduire à allonger les délais des </w:t>
            </w:r>
            <w:r w:rsidR="0082325B">
              <w:rPr>
                <w:rFonts w:ascii="Times New Roman" w:hAnsi="Times New Roman" w:cs="Times New Roman"/>
                <w:sz w:val="20"/>
                <w:szCs w:val="20"/>
              </w:rPr>
              <w:t>démarches PTGE. L</w:t>
            </w:r>
            <w:r w:rsidR="003F7BCD">
              <w:rPr>
                <w:rFonts w:ascii="Times New Roman" w:hAnsi="Times New Roman" w:cs="Times New Roman"/>
                <w:sz w:val="20"/>
                <w:szCs w:val="20"/>
              </w:rPr>
              <w:t xml:space="preserve">es </w:t>
            </w:r>
            <w:r w:rsidR="00927EBE">
              <w:rPr>
                <w:rFonts w:ascii="Times New Roman" w:hAnsi="Times New Roman" w:cs="Times New Roman"/>
                <w:sz w:val="20"/>
                <w:szCs w:val="20"/>
              </w:rPr>
              <w:t xml:space="preserve">motifs d’allongement </w:t>
            </w:r>
            <w:r w:rsidR="003F7BCD">
              <w:rPr>
                <w:rFonts w:ascii="Times New Roman" w:hAnsi="Times New Roman" w:cs="Times New Roman"/>
                <w:sz w:val="20"/>
                <w:szCs w:val="20"/>
              </w:rPr>
              <w:t xml:space="preserve">le plus fréquemment </w:t>
            </w:r>
            <w:r w:rsidR="00927EBE">
              <w:rPr>
                <w:rFonts w:ascii="Times New Roman" w:hAnsi="Times New Roman" w:cs="Times New Roman"/>
                <w:sz w:val="20"/>
                <w:szCs w:val="20"/>
              </w:rPr>
              <w:t xml:space="preserve">invoqués </w:t>
            </w:r>
            <w:r w:rsidR="003F7BCD">
              <w:rPr>
                <w:rFonts w:ascii="Times New Roman" w:hAnsi="Times New Roman" w:cs="Times New Roman"/>
                <w:sz w:val="20"/>
                <w:szCs w:val="20"/>
              </w:rPr>
              <w:t xml:space="preserve">sont </w:t>
            </w:r>
            <w:r w:rsidR="00927EBE">
              <w:rPr>
                <w:rFonts w:ascii="Times New Roman" w:hAnsi="Times New Roman" w:cs="Times New Roman"/>
                <w:sz w:val="20"/>
                <w:szCs w:val="20"/>
              </w:rPr>
              <w:t>liés à la qualité des études disponibles au lancement de la démarche</w:t>
            </w:r>
            <w:r w:rsidR="00BE1E8A">
              <w:rPr>
                <w:rFonts w:ascii="Times New Roman" w:hAnsi="Times New Roman" w:cs="Times New Roman"/>
                <w:sz w:val="20"/>
                <w:szCs w:val="20"/>
              </w:rPr>
              <w:t>. Si des études conséquentes doivent être réalisées, le</w:t>
            </w:r>
            <w:r w:rsidR="00927EBE">
              <w:rPr>
                <w:rFonts w:ascii="Times New Roman" w:hAnsi="Times New Roman" w:cs="Times New Roman"/>
                <w:sz w:val="20"/>
                <w:szCs w:val="20"/>
              </w:rPr>
              <w:t xml:space="preserve"> </w:t>
            </w:r>
            <w:r w:rsidR="00BE1E8A">
              <w:rPr>
                <w:rFonts w:ascii="Times New Roman" w:hAnsi="Times New Roman" w:cs="Times New Roman"/>
                <w:sz w:val="20"/>
                <w:szCs w:val="20"/>
              </w:rPr>
              <w:t>délai de 2-3 ans devient pratiquement impossible à tenir du fait de</w:t>
            </w:r>
            <w:r w:rsidR="003F7BCD">
              <w:rPr>
                <w:rFonts w:ascii="Times New Roman" w:hAnsi="Times New Roman" w:cs="Times New Roman"/>
                <w:sz w:val="20"/>
                <w:szCs w:val="20"/>
              </w:rPr>
              <w:t xml:space="preserve"> : </w:t>
            </w:r>
          </w:p>
          <w:p w14:paraId="60CB91B6" w14:textId="1BF4F188" w:rsidR="00606BD6" w:rsidRPr="00341033" w:rsidRDefault="00321F69" w:rsidP="00927EBE">
            <w:pPr>
              <w:pStyle w:val="Sansinterligne"/>
              <w:numPr>
                <w:ilvl w:val="0"/>
                <w:numId w:val="82"/>
              </w:numPr>
              <w:ind w:left="453"/>
              <w:jc w:val="both"/>
              <w:rPr>
                <w:rFonts w:ascii="Times New Roman" w:hAnsi="Times New Roman" w:cs="Times New Roman"/>
                <w:sz w:val="20"/>
                <w:szCs w:val="20"/>
              </w:rPr>
            </w:pPr>
            <w:r w:rsidRPr="00341033">
              <w:rPr>
                <w:rFonts w:ascii="Times New Roman" w:hAnsi="Times New Roman" w:cs="Times New Roman"/>
                <w:sz w:val="20"/>
                <w:szCs w:val="20"/>
              </w:rPr>
              <w:t>La durée importante pour mettre en place la “phase de cadrage”, plus particulièrement pour l’élaboration de cahier des charges si le volet “étude</w:t>
            </w:r>
            <w:r w:rsidR="0082325B">
              <w:rPr>
                <w:rFonts w:ascii="Times New Roman" w:hAnsi="Times New Roman" w:cs="Times New Roman"/>
                <w:sz w:val="20"/>
                <w:szCs w:val="20"/>
              </w:rPr>
              <w:t>s</w:t>
            </w:r>
            <w:r w:rsidRPr="00341033">
              <w:rPr>
                <w:rFonts w:ascii="Times New Roman" w:hAnsi="Times New Roman" w:cs="Times New Roman"/>
                <w:sz w:val="20"/>
                <w:szCs w:val="20"/>
              </w:rPr>
              <w:t>” et “animation” sont externalisés (nombreux aller</w:t>
            </w:r>
            <w:r w:rsidR="00927EBE">
              <w:rPr>
                <w:rFonts w:ascii="Times New Roman" w:hAnsi="Times New Roman" w:cs="Times New Roman"/>
                <w:sz w:val="20"/>
                <w:szCs w:val="20"/>
              </w:rPr>
              <w:t>s-</w:t>
            </w:r>
            <w:r w:rsidRPr="00341033">
              <w:rPr>
                <w:rFonts w:ascii="Times New Roman" w:hAnsi="Times New Roman" w:cs="Times New Roman"/>
                <w:sz w:val="20"/>
                <w:szCs w:val="20"/>
              </w:rPr>
              <w:t>retours, risques de relance de démarche)</w:t>
            </w:r>
            <w:r w:rsidR="00BE1E8A">
              <w:rPr>
                <w:rFonts w:ascii="Times New Roman" w:hAnsi="Times New Roman" w:cs="Times New Roman"/>
                <w:sz w:val="20"/>
                <w:szCs w:val="20"/>
              </w:rPr>
              <w:t>,</w:t>
            </w:r>
          </w:p>
          <w:p w14:paraId="7CA1DBB7" w14:textId="1EE2A1E2" w:rsidR="00606BD6" w:rsidRPr="00341033" w:rsidRDefault="00321F69" w:rsidP="00927EBE">
            <w:pPr>
              <w:pStyle w:val="Sansinterligne"/>
              <w:numPr>
                <w:ilvl w:val="0"/>
                <w:numId w:val="82"/>
              </w:numPr>
              <w:ind w:left="453"/>
              <w:jc w:val="both"/>
              <w:rPr>
                <w:rFonts w:ascii="Times New Roman" w:hAnsi="Times New Roman" w:cs="Times New Roman"/>
                <w:sz w:val="20"/>
                <w:szCs w:val="20"/>
              </w:rPr>
            </w:pPr>
            <w:r w:rsidRPr="00341033">
              <w:rPr>
                <w:rFonts w:ascii="Times New Roman" w:hAnsi="Times New Roman" w:cs="Times New Roman"/>
                <w:sz w:val="20"/>
                <w:szCs w:val="20"/>
              </w:rPr>
              <w:t xml:space="preserve">La durée importante de la phase d’état des lieux, avec la difficulté de le baliser (difficulté d’avoir une liste des données intangibles, demande des acteurs, dans toute leur diversité, d’utiliser </w:t>
            </w:r>
            <w:r w:rsidR="0082325B" w:rsidRPr="003F7BCD">
              <w:rPr>
                <w:rFonts w:ascii="Times New Roman" w:hAnsi="Times New Roman" w:cs="Times New Roman"/>
                <w:sz w:val="20"/>
                <w:szCs w:val="20"/>
              </w:rPr>
              <w:t>leurs données</w:t>
            </w:r>
            <w:r w:rsidRPr="00341033">
              <w:rPr>
                <w:rFonts w:ascii="Times New Roman" w:hAnsi="Times New Roman" w:cs="Times New Roman"/>
                <w:sz w:val="20"/>
                <w:szCs w:val="20"/>
              </w:rPr>
              <w:t xml:space="preserve"> et les traiter, difficulté à récupérer certaines données).</w:t>
            </w:r>
          </w:p>
          <w:p w14:paraId="3529D6C6" w14:textId="1D96DD4E" w:rsidR="00606BD6" w:rsidRPr="00341033" w:rsidRDefault="00321F69" w:rsidP="009B4EBB">
            <w:pPr>
              <w:pStyle w:val="Sansinterligne"/>
              <w:jc w:val="both"/>
              <w:rPr>
                <w:rFonts w:ascii="Times New Roman" w:hAnsi="Times New Roman" w:cs="Times New Roman"/>
              </w:rPr>
            </w:pPr>
            <w:r w:rsidRPr="00341033">
              <w:rPr>
                <w:rFonts w:ascii="Times New Roman" w:hAnsi="Times New Roman" w:cs="Times New Roman"/>
                <w:sz w:val="20"/>
                <w:szCs w:val="20"/>
              </w:rPr>
              <w:t xml:space="preserve">Pour autant, il paraît nécessaire aux porteurs de projets de </w:t>
            </w:r>
            <w:r w:rsidR="00BE1E8A">
              <w:rPr>
                <w:rFonts w:ascii="Times New Roman" w:hAnsi="Times New Roman" w:cs="Times New Roman"/>
                <w:sz w:val="20"/>
                <w:szCs w:val="20"/>
              </w:rPr>
              <w:t>considérer que l’</w:t>
            </w:r>
            <w:r w:rsidR="00BE1E8A" w:rsidRPr="00BE1E8A">
              <w:rPr>
                <w:rFonts w:ascii="Times New Roman" w:hAnsi="Times New Roman" w:cs="Times New Roman"/>
                <w:sz w:val="20"/>
                <w:szCs w:val="20"/>
              </w:rPr>
              <w:t>horizon temporel pour la définition d</w:t>
            </w:r>
            <w:r w:rsidR="00BE1E8A">
              <w:rPr>
                <w:rFonts w:ascii="Times New Roman" w:hAnsi="Times New Roman" w:cs="Times New Roman"/>
                <w:sz w:val="20"/>
                <w:szCs w:val="20"/>
              </w:rPr>
              <w:t>u</w:t>
            </w:r>
            <w:r w:rsidR="00BE1E8A" w:rsidRPr="00BE1E8A">
              <w:rPr>
                <w:rFonts w:ascii="Times New Roman" w:hAnsi="Times New Roman" w:cs="Times New Roman"/>
                <w:sz w:val="20"/>
                <w:szCs w:val="20"/>
              </w:rPr>
              <w:t xml:space="preserve"> PTGE devrait être de 2-3 ans</w:t>
            </w:r>
            <w:r w:rsidR="009B4EBB">
              <w:rPr>
                <w:rFonts w:ascii="Times New Roman" w:hAnsi="Times New Roman" w:cs="Times New Roman"/>
                <w:sz w:val="20"/>
                <w:szCs w:val="20"/>
              </w:rPr>
              <w:t xml:space="preserve">, conformément à ce que préconise l’instruction du 7 mai 2019, </w:t>
            </w:r>
            <w:r w:rsidR="00CB4921">
              <w:rPr>
                <w:rFonts w:ascii="Times New Roman" w:hAnsi="Times New Roman" w:cs="Times New Roman"/>
                <w:sz w:val="20"/>
                <w:szCs w:val="20"/>
              </w:rPr>
              <w:t>puis</w:t>
            </w:r>
            <w:r w:rsidRPr="00341033">
              <w:rPr>
                <w:rFonts w:ascii="Times New Roman" w:hAnsi="Times New Roman" w:cs="Times New Roman"/>
                <w:sz w:val="20"/>
                <w:szCs w:val="20"/>
              </w:rPr>
              <w:t xml:space="preserve"> tenter autant que possible de se tenir à ces échéances tout en s’adaptant </w:t>
            </w:r>
            <w:r w:rsidR="00D6322B">
              <w:rPr>
                <w:rFonts w:ascii="Times New Roman" w:hAnsi="Times New Roman" w:cs="Times New Roman"/>
                <w:sz w:val="20"/>
                <w:szCs w:val="20"/>
              </w:rPr>
              <w:t xml:space="preserve">au départ puis </w:t>
            </w:r>
            <w:r w:rsidRPr="00341033">
              <w:rPr>
                <w:rFonts w:ascii="Times New Roman" w:hAnsi="Times New Roman" w:cs="Times New Roman"/>
                <w:sz w:val="20"/>
                <w:szCs w:val="20"/>
              </w:rPr>
              <w:t>en cours de processus.</w:t>
            </w:r>
            <w:r w:rsidRPr="00341033">
              <w:rPr>
                <w:rFonts w:ascii="Times New Roman" w:hAnsi="Times New Roman" w:cs="Times New Roman"/>
              </w:rPr>
              <w:t xml:space="preserve"> </w:t>
            </w:r>
          </w:p>
        </w:tc>
      </w:tr>
    </w:tbl>
    <w:p w14:paraId="478029C9" w14:textId="77777777" w:rsidR="0082325B" w:rsidRDefault="0082325B" w:rsidP="00BC488A">
      <w:pPr>
        <w:pStyle w:val="Sansinterligne"/>
        <w:jc w:val="both"/>
        <w:rPr>
          <w:rFonts w:ascii="Times New Roman" w:hAnsi="Times New Roman" w:cs="Times New Roman"/>
          <w:u w:val="single"/>
        </w:rPr>
      </w:pPr>
    </w:p>
    <w:p w14:paraId="130F5B4E" w14:textId="7A2D1C4C" w:rsidR="00606BD6" w:rsidRPr="00341033" w:rsidRDefault="0082325B" w:rsidP="00DC75CC">
      <w:pPr>
        <w:pStyle w:val="Titre3"/>
      </w:pPr>
      <w:r>
        <w:t>L</w:t>
      </w:r>
      <w:r w:rsidR="00321F69" w:rsidRPr="00341033">
        <w:t xml:space="preserve">es études techniques et économiques à </w:t>
      </w:r>
      <w:r>
        <w:t xml:space="preserve">mener </w:t>
      </w:r>
    </w:p>
    <w:p w14:paraId="4F2E6C98" w14:textId="77777777" w:rsidR="00606BD6" w:rsidRPr="00341033" w:rsidRDefault="00606BD6" w:rsidP="00BC488A">
      <w:pPr>
        <w:pStyle w:val="Sansinterligne"/>
        <w:jc w:val="both"/>
        <w:rPr>
          <w:rFonts w:ascii="Times New Roman" w:hAnsi="Times New Roman" w:cs="Times New Roman"/>
        </w:rPr>
      </w:pPr>
    </w:p>
    <w:p w14:paraId="4308D1F8" w14:textId="0932C786" w:rsidR="00606BD6" w:rsidRDefault="0082325B" w:rsidP="0082325B">
      <w:pPr>
        <w:pStyle w:val="Sansinterligne"/>
        <w:jc w:val="both"/>
        <w:rPr>
          <w:rFonts w:ascii="Times New Roman" w:hAnsi="Times New Roman" w:cs="Times New Roman"/>
        </w:rPr>
      </w:pPr>
      <w:r>
        <w:rPr>
          <w:rFonts w:ascii="Times New Roman" w:hAnsi="Times New Roman" w:cs="Times New Roman"/>
        </w:rPr>
        <w:t>Une p</w:t>
      </w:r>
      <w:r w:rsidR="00321F69" w:rsidRPr="00341033">
        <w:rPr>
          <w:rFonts w:ascii="Times New Roman" w:hAnsi="Times New Roman" w:cs="Times New Roman"/>
        </w:rPr>
        <w:t>hase préparatoire à l</w:t>
      </w:r>
      <w:r w:rsidR="00D6322B">
        <w:rPr>
          <w:rFonts w:ascii="Times New Roman" w:hAnsi="Times New Roman" w:cs="Times New Roman"/>
        </w:rPr>
        <w:t>’</w:t>
      </w:r>
      <w:r w:rsidR="00321F69" w:rsidRPr="00341033">
        <w:rPr>
          <w:rFonts w:ascii="Times New Roman" w:hAnsi="Times New Roman" w:cs="Times New Roman"/>
        </w:rPr>
        <w:t>élaboration de l</w:t>
      </w:r>
      <w:r w:rsidR="00D6322B">
        <w:rPr>
          <w:rFonts w:ascii="Times New Roman" w:hAnsi="Times New Roman" w:cs="Times New Roman"/>
        </w:rPr>
        <w:t>’</w:t>
      </w:r>
      <w:r w:rsidR="00321F69" w:rsidRPr="00341033">
        <w:rPr>
          <w:rFonts w:ascii="Times New Roman" w:hAnsi="Times New Roman" w:cs="Times New Roman"/>
        </w:rPr>
        <w:t>état des lieux et du diagnostic gagnera à être partagée a minima au sein du COPIL. Ceci passe par la rédaction d</w:t>
      </w:r>
      <w:r w:rsidR="00D6322B">
        <w:rPr>
          <w:rFonts w:ascii="Times New Roman" w:hAnsi="Times New Roman" w:cs="Times New Roman"/>
        </w:rPr>
        <w:t>’</w:t>
      </w:r>
      <w:r w:rsidR="00321F69" w:rsidRPr="00341033">
        <w:rPr>
          <w:rFonts w:ascii="Times New Roman" w:hAnsi="Times New Roman" w:cs="Times New Roman"/>
        </w:rPr>
        <w:t>un cahier des charges négocié, qui permettra la production d</w:t>
      </w:r>
      <w:r w:rsidR="00D6322B">
        <w:rPr>
          <w:rFonts w:ascii="Times New Roman" w:hAnsi="Times New Roman" w:cs="Times New Roman"/>
        </w:rPr>
        <w:t>’</w:t>
      </w:r>
      <w:r w:rsidR="00321F69" w:rsidRPr="00341033">
        <w:rPr>
          <w:rFonts w:ascii="Times New Roman" w:hAnsi="Times New Roman" w:cs="Times New Roman"/>
        </w:rPr>
        <w:t>études techniques et économiques adaptées aux spécificités du territoire et aux attentes des acteurs.</w:t>
      </w:r>
    </w:p>
    <w:p w14:paraId="7B79F8D4" w14:textId="7E30502E" w:rsidR="00606BD6" w:rsidRPr="00341033" w:rsidRDefault="0082325B" w:rsidP="0082325B">
      <w:pPr>
        <w:pStyle w:val="Sansinterligne"/>
        <w:jc w:val="both"/>
        <w:rPr>
          <w:rFonts w:ascii="Times New Roman" w:hAnsi="Times New Roman" w:cs="Times New Roman"/>
        </w:rPr>
      </w:pPr>
      <w:r>
        <w:rPr>
          <w:rFonts w:ascii="Times New Roman" w:hAnsi="Times New Roman" w:cs="Times New Roman"/>
        </w:rPr>
        <w:t xml:space="preserve">Cette phase </w:t>
      </w:r>
      <w:r w:rsidR="00321F69" w:rsidRPr="00341033">
        <w:rPr>
          <w:rFonts w:ascii="Times New Roman" w:hAnsi="Times New Roman" w:cs="Times New Roman"/>
        </w:rPr>
        <w:t>devra, au regard du por</w:t>
      </w:r>
      <w:r>
        <w:rPr>
          <w:rFonts w:ascii="Times New Roman" w:hAnsi="Times New Roman" w:cs="Times New Roman"/>
        </w:rPr>
        <w:t>ter à connaissance de l’</w:t>
      </w:r>
      <w:r w:rsidR="00B70C57">
        <w:rPr>
          <w:rFonts w:ascii="Times New Roman" w:hAnsi="Times New Roman" w:cs="Times New Roman"/>
        </w:rPr>
        <w:t>État</w:t>
      </w:r>
      <w:r>
        <w:rPr>
          <w:rFonts w:ascii="Times New Roman" w:hAnsi="Times New Roman" w:cs="Times New Roman"/>
        </w:rPr>
        <w:t xml:space="preserve">, </w:t>
      </w:r>
      <w:r w:rsidR="00321F69" w:rsidRPr="00341033">
        <w:rPr>
          <w:rFonts w:ascii="Times New Roman" w:hAnsi="Times New Roman" w:cs="Times New Roman"/>
        </w:rPr>
        <w:t xml:space="preserve">des études </w:t>
      </w:r>
      <w:r>
        <w:rPr>
          <w:rFonts w:ascii="Times New Roman" w:hAnsi="Times New Roman" w:cs="Times New Roman"/>
        </w:rPr>
        <w:t xml:space="preserve">déjà existantes </w:t>
      </w:r>
      <w:r w:rsidR="00321F69" w:rsidRPr="00341033">
        <w:rPr>
          <w:rFonts w:ascii="Times New Roman" w:hAnsi="Times New Roman" w:cs="Times New Roman"/>
        </w:rPr>
        <w:t xml:space="preserve">sur le territoire </w:t>
      </w:r>
      <w:r>
        <w:rPr>
          <w:rFonts w:ascii="Times New Roman" w:hAnsi="Times New Roman" w:cs="Times New Roman"/>
        </w:rPr>
        <w:t xml:space="preserve">mais aussi </w:t>
      </w:r>
      <w:r w:rsidR="00321F69" w:rsidRPr="00341033">
        <w:rPr>
          <w:rFonts w:ascii="Times New Roman" w:hAnsi="Times New Roman" w:cs="Times New Roman"/>
        </w:rPr>
        <w:t xml:space="preserve">des objectifs de la démarche PTGE, définir les études complémentaires </w:t>
      </w:r>
      <w:r>
        <w:rPr>
          <w:rFonts w:ascii="Times New Roman" w:hAnsi="Times New Roman" w:cs="Times New Roman"/>
        </w:rPr>
        <w:t xml:space="preserve">éventuellement </w:t>
      </w:r>
      <w:r w:rsidR="00321F69" w:rsidRPr="00341033">
        <w:rPr>
          <w:rFonts w:ascii="Times New Roman" w:hAnsi="Times New Roman" w:cs="Times New Roman"/>
        </w:rPr>
        <w:t xml:space="preserve">nécessaires pour </w:t>
      </w:r>
      <w:r w:rsidR="00D6322B">
        <w:rPr>
          <w:rFonts w:ascii="Times New Roman" w:hAnsi="Times New Roman" w:cs="Times New Roman"/>
        </w:rPr>
        <w:t xml:space="preserve">construire des programmes </w:t>
      </w:r>
      <w:r>
        <w:rPr>
          <w:rFonts w:ascii="Times New Roman" w:hAnsi="Times New Roman" w:cs="Times New Roman"/>
        </w:rPr>
        <w:t>d’actions</w:t>
      </w:r>
      <w:r w:rsidR="00D6322B">
        <w:rPr>
          <w:rFonts w:ascii="Times New Roman" w:hAnsi="Times New Roman" w:cs="Times New Roman"/>
        </w:rPr>
        <w:t xml:space="preserve"> puis en choisir un</w:t>
      </w:r>
      <w:r>
        <w:rPr>
          <w:rFonts w:ascii="Times New Roman" w:hAnsi="Times New Roman" w:cs="Times New Roman"/>
        </w:rPr>
        <w:t xml:space="preserve">. </w:t>
      </w:r>
    </w:p>
    <w:p w14:paraId="114BE6E3" w14:textId="77777777" w:rsidR="00606BD6" w:rsidRPr="00341033" w:rsidRDefault="00606BD6" w:rsidP="0082325B">
      <w:pPr>
        <w:pStyle w:val="Sansinterligne"/>
        <w:jc w:val="both"/>
        <w:rPr>
          <w:rFonts w:ascii="Times New Roman" w:hAnsi="Times New Roman" w:cs="Times New Roman"/>
        </w:rPr>
      </w:pPr>
    </w:p>
    <w:p w14:paraId="27E54E56" w14:textId="79BB0116" w:rsidR="00606BD6" w:rsidRDefault="00321F69" w:rsidP="0082325B">
      <w:pPr>
        <w:pStyle w:val="Sansinterligne"/>
        <w:jc w:val="both"/>
        <w:rPr>
          <w:rFonts w:ascii="Times New Roman" w:hAnsi="Times New Roman" w:cs="Times New Roman"/>
        </w:rPr>
      </w:pPr>
      <w:r w:rsidRPr="00341033">
        <w:rPr>
          <w:rFonts w:ascii="Times New Roman" w:hAnsi="Times New Roman" w:cs="Times New Roman"/>
        </w:rPr>
        <w:t>Certaines questions doivent donc se poser dès l’émergence de la démarche, notamment pour cadre</w:t>
      </w:r>
      <w:r w:rsidR="0082325B">
        <w:rPr>
          <w:rFonts w:ascii="Times New Roman" w:hAnsi="Times New Roman" w:cs="Times New Roman"/>
        </w:rPr>
        <w:t>r l’état des lieux et prévoir la rédaction de</w:t>
      </w:r>
      <w:r w:rsidRPr="00341033">
        <w:rPr>
          <w:rFonts w:ascii="Times New Roman" w:hAnsi="Times New Roman" w:cs="Times New Roman"/>
        </w:rPr>
        <w:t xml:space="preserve">(s) cahier(s) des charges </w:t>
      </w:r>
      <w:r w:rsidR="0082325B">
        <w:rPr>
          <w:rFonts w:ascii="Times New Roman" w:hAnsi="Times New Roman" w:cs="Times New Roman"/>
        </w:rPr>
        <w:t xml:space="preserve">le cas échéant, notamment : </w:t>
      </w:r>
    </w:p>
    <w:p w14:paraId="22FAF1BD" w14:textId="47581322" w:rsidR="00606BD6" w:rsidRPr="00341033" w:rsidRDefault="00321F69" w:rsidP="00DC75CC">
      <w:pPr>
        <w:pStyle w:val="Sansinterligne"/>
        <w:numPr>
          <w:ilvl w:val="0"/>
          <w:numId w:val="61"/>
        </w:numPr>
        <w:jc w:val="both"/>
        <w:rPr>
          <w:rFonts w:ascii="Times New Roman" w:hAnsi="Times New Roman" w:cs="Times New Roman"/>
        </w:rPr>
      </w:pPr>
      <w:r w:rsidRPr="00341033">
        <w:rPr>
          <w:rFonts w:ascii="Times New Roman" w:hAnsi="Times New Roman" w:cs="Times New Roman"/>
        </w:rPr>
        <w:t>Jusqu’où aller dans la précision de l’état des lieux</w:t>
      </w:r>
      <w:r w:rsidR="00D6322B">
        <w:rPr>
          <w:rFonts w:ascii="Times New Roman" w:hAnsi="Times New Roman" w:cs="Times New Roman"/>
        </w:rPr>
        <w:t> </w:t>
      </w:r>
      <w:r w:rsidRPr="00341033">
        <w:rPr>
          <w:rFonts w:ascii="Times New Roman" w:hAnsi="Times New Roman" w:cs="Times New Roman"/>
        </w:rPr>
        <w:t xml:space="preserve">? </w:t>
      </w:r>
      <w:r w:rsidR="00D6322B">
        <w:rPr>
          <w:rFonts w:ascii="Times New Roman" w:hAnsi="Times New Roman" w:cs="Times New Roman"/>
        </w:rPr>
        <w:t>Q</w:t>
      </w:r>
      <w:r w:rsidRPr="00341033">
        <w:rPr>
          <w:rFonts w:ascii="Times New Roman" w:hAnsi="Times New Roman" w:cs="Times New Roman"/>
        </w:rPr>
        <w:t>uels éléments incontournables et véritablement exploitables préexistants</w:t>
      </w:r>
      <w:r w:rsidR="00D6322B">
        <w:rPr>
          <w:rFonts w:ascii="Times New Roman" w:hAnsi="Times New Roman" w:cs="Times New Roman"/>
        </w:rPr>
        <w:t> </w:t>
      </w:r>
      <w:r w:rsidRPr="00341033">
        <w:rPr>
          <w:rFonts w:ascii="Times New Roman" w:hAnsi="Times New Roman" w:cs="Times New Roman"/>
        </w:rPr>
        <w:t xml:space="preserve">? </w:t>
      </w:r>
      <w:r w:rsidR="00D6322B">
        <w:rPr>
          <w:rFonts w:ascii="Times New Roman" w:hAnsi="Times New Roman" w:cs="Times New Roman"/>
        </w:rPr>
        <w:t>Q</w:t>
      </w:r>
      <w:r w:rsidR="0082325B">
        <w:rPr>
          <w:rFonts w:ascii="Times New Roman" w:hAnsi="Times New Roman" w:cs="Times New Roman"/>
        </w:rPr>
        <w:t>uels éléments manquants</w:t>
      </w:r>
      <w:r w:rsidR="00D6322B">
        <w:rPr>
          <w:rFonts w:ascii="Times New Roman" w:hAnsi="Times New Roman" w:cs="Times New Roman"/>
        </w:rPr>
        <w:t> </w:t>
      </w:r>
      <w:r w:rsidR="0082325B">
        <w:rPr>
          <w:rFonts w:ascii="Times New Roman" w:hAnsi="Times New Roman" w:cs="Times New Roman"/>
        </w:rPr>
        <w:t xml:space="preserve">? </w:t>
      </w:r>
      <w:r w:rsidR="00D6322B">
        <w:rPr>
          <w:rFonts w:ascii="Times New Roman" w:hAnsi="Times New Roman" w:cs="Times New Roman"/>
        </w:rPr>
        <w:t xml:space="preserve">Y </w:t>
      </w:r>
      <w:r w:rsidRPr="00341033">
        <w:rPr>
          <w:rFonts w:ascii="Times New Roman" w:hAnsi="Times New Roman" w:cs="Times New Roman"/>
        </w:rPr>
        <w:t>a-t-il besoin d’un prestataire externe</w:t>
      </w:r>
      <w:r w:rsidR="00D6322B">
        <w:rPr>
          <w:rFonts w:ascii="Times New Roman" w:hAnsi="Times New Roman" w:cs="Times New Roman"/>
        </w:rPr>
        <w:t> </w:t>
      </w:r>
      <w:r w:rsidRPr="00341033">
        <w:rPr>
          <w:rFonts w:ascii="Times New Roman" w:hAnsi="Times New Roman" w:cs="Times New Roman"/>
        </w:rPr>
        <w:t>?</w:t>
      </w:r>
    </w:p>
    <w:p w14:paraId="1018B7DB" w14:textId="74410CCB" w:rsidR="00606BD6" w:rsidRDefault="00321F69" w:rsidP="00DC75CC">
      <w:pPr>
        <w:pStyle w:val="Sansinterligne"/>
        <w:numPr>
          <w:ilvl w:val="0"/>
          <w:numId w:val="61"/>
        </w:numPr>
        <w:jc w:val="both"/>
        <w:rPr>
          <w:rFonts w:ascii="Times New Roman" w:hAnsi="Times New Roman" w:cs="Times New Roman"/>
        </w:rPr>
      </w:pPr>
      <w:r w:rsidRPr="00341033">
        <w:rPr>
          <w:rFonts w:ascii="Times New Roman" w:hAnsi="Times New Roman" w:cs="Times New Roman"/>
        </w:rPr>
        <w:t>Comment organiser les phases d</w:t>
      </w:r>
      <w:r w:rsidR="00D6322B">
        <w:rPr>
          <w:rFonts w:ascii="Times New Roman" w:hAnsi="Times New Roman" w:cs="Times New Roman"/>
        </w:rPr>
        <w:t>’</w:t>
      </w:r>
      <w:r w:rsidR="00D6322B" w:rsidRPr="00341033">
        <w:rPr>
          <w:rFonts w:ascii="Times New Roman" w:hAnsi="Times New Roman" w:cs="Times New Roman"/>
        </w:rPr>
        <w:t>état des lieux</w:t>
      </w:r>
      <w:r w:rsidR="00D6322B">
        <w:rPr>
          <w:rFonts w:ascii="Times New Roman" w:hAnsi="Times New Roman" w:cs="Times New Roman"/>
        </w:rPr>
        <w:t>, de</w:t>
      </w:r>
      <w:r w:rsidR="00D6322B" w:rsidRPr="00341033">
        <w:rPr>
          <w:rFonts w:ascii="Times New Roman" w:hAnsi="Times New Roman" w:cs="Times New Roman"/>
        </w:rPr>
        <w:t xml:space="preserve"> diagnostic</w:t>
      </w:r>
      <w:r w:rsidR="00D6322B">
        <w:rPr>
          <w:rFonts w:ascii="Times New Roman" w:hAnsi="Times New Roman" w:cs="Times New Roman"/>
        </w:rPr>
        <w:t>,</w:t>
      </w:r>
      <w:r w:rsidR="00D6322B" w:rsidRPr="00341033">
        <w:rPr>
          <w:rFonts w:ascii="Times New Roman" w:hAnsi="Times New Roman" w:cs="Times New Roman"/>
        </w:rPr>
        <w:t xml:space="preserve"> </w:t>
      </w:r>
      <w:r w:rsidR="00D6322B">
        <w:rPr>
          <w:rFonts w:ascii="Times New Roman" w:hAnsi="Times New Roman" w:cs="Times New Roman"/>
        </w:rPr>
        <w:t>d</w:t>
      </w:r>
      <w:r w:rsidRPr="00341033">
        <w:rPr>
          <w:rFonts w:ascii="Times New Roman" w:hAnsi="Times New Roman" w:cs="Times New Roman"/>
        </w:rPr>
        <w:t xml:space="preserve">e prospective </w:t>
      </w:r>
      <w:r w:rsidR="00D6322B">
        <w:rPr>
          <w:rFonts w:ascii="Times New Roman" w:hAnsi="Times New Roman" w:cs="Times New Roman"/>
        </w:rPr>
        <w:t xml:space="preserve">et de </w:t>
      </w:r>
      <w:r w:rsidRPr="00341033">
        <w:rPr>
          <w:rFonts w:ascii="Times New Roman" w:hAnsi="Times New Roman" w:cs="Times New Roman"/>
        </w:rPr>
        <w:t>scénario</w:t>
      </w:r>
      <w:r w:rsidR="00D6322B">
        <w:rPr>
          <w:rFonts w:ascii="Times New Roman" w:hAnsi="Times New Roman" w:cs="Times New Roman"/>
        </w:rPr>
        <w:t>s </w:t>
      </w:r>
      <w:r w:rsidRPr="00341033">
        <w:rPr>
          <w:rFonts w:ascii="Times New Roman" w:hAnsi="Times New Roman" w:cs="Times New Roman"/>
        </w:rPr>
        <w:t xml:space="preserve">? Comment </w:t>
      </w:r>
      <w:r w:rsidR="00D6322B">
        <w:rPr>
          <w:rFonts w:ascii="Times New Roman" w:hAnsi="Times New Roman" w:cs="Times New Roman"/>
        </w:rPr>
        <w:t xml:space="preserve">aborder </w:t>
      </w:r>
      <w:r w:rsidRPr="00341033">
        <w:rPr>
          <w:rFonts w:ascii="Times New Roman" w:hAnsi="Times New Roman" w:cs="Times New Roman"/>
        </w:rPr>
        <w:t>les aspects économiques et financiers liés à la démarche PTGE</w:t>
      </w:r>
      <w:r w:rsidR="00D6322B">
        <w:rPr>
          <w:rFonts w:ascii="Times New Roman" w:hAnsi="Times New Roman" w:cs="Times New Roman"/>
        </w:rPr>
        <w:t> </w:t>
      </w:r>
      <w:r w:rsidRPr="00341033">
        <w:rPr>
          <w:rFonts w:ascii="Times New Roman" w:hAnsi="Times New Roman" w:cs="Times New Roman"/>
        </w:rPr>
        <w:t>? Y a</w:t>
      </w:r>
      <w:r w:rsidR="00D90E73" w:rsidRPr="00341033">
        <w:rPr>
          <w:rFonts w:ascii="Times New Roman" w:hAnsi="Times New Roman" w:cs="Times New Roman"/>
        </w:rPr>
        <w:t>-</w:t>
      </w:r>
      <w:r w:rsidRPr="00341033">
        <w:rPr>
          <w:rFonts w:ascii="Times New Roman" w:hAnsi="Times New Roman" w:cs="Times New Roman"/>
        </w:rPr>
        <w:t>t-il be</w:t>
      </w:r>
      <w:r w:rsidR="0082325B">
        <w:rPr>
          <w:rFonts w:ascii="Times New Roman" w:hAnsi="Times New Roman" w:cs="Times New Roman"/>
        </w:rPr>
        <w:t>soin d’un prestataire externe ?</w:t>
      </w:r>
    </w:p>
    <w:p w14:paraId="1F51F805" w14:textId="2A1885DC" w:rsidR="00606BD6" w:rsidRPr="00341033" w:rsidRDefault="00321F69" w:rsidP="00DC75CC">
      <w:pPr>
        <w:pStyle w:val="Sansinterligne"/>
        <w:numPr>
          <w:ilvl w:val="0"/>
          <w:numId w:val="61"/>
        </w:numPr>
        <w:jc w:val="both"/>
        <w:rPr>
          <w:rFonts w:ascii="Times New Roman" w:hAnsi="Times New Roman" w:cs="Times New Roman"/>
        </w:rPr>
      </w:pPr>
      <w:r w:rsidRPr="00341033">
        <w:rPr>
          <w:rFonts w:ascii="Times New Roman" w:hAnsi="Times New Roman" w:cs="Times New Roman"/>
        </w:rPr>
        <w:t xml:space="preserve">Quelle durée </w:t>
      </w:r>
      <w:r w:rsidR="007238F7">
        <w:rPr>
          <w:rFonts w:ascii="Times New Roman" w:hAnsi="Times New Roman" w:cs="Times New Roman"/>
        </w:rPr>
        <w:t xml:space="preserve">prévoir pour </w:t>
      </w:r>
      <w:r w:rsidRPr="00341033">
        <w:rPr>
          <w:rFonts w:ascii="Times New Roman" w:hAnsi="Times New Roman" w:cs="Times New Roman"/>
        </w:rPr>
        <w:t>ces études</w:t>
      </w:r>
      <w:r w:rsidR="00D6322B">
        <w:rPr>
          <w:rFonts w:ascii="Times New Roman" w:hAnsi="Times New Roman" w:cs="Times New Roman"/>
        </w:rPr>
        <w:t> </w:t>
      </w:r>
      <w:r w:rsidRPr="00341033">
        <w:rPr>
          <w:rFonts w:ascii="Times New Roman" w:hAnsi="Times New Roman" w:cs="Times New Roman"/>
        </w:rPr>
        <w:t>? Qui peut potentiellement mener ces études</w:t>
      </w:r>
      <w:r w:rsidR="00D6322B">
        <w:rPr>
          <w:rFonts w:ascii="Times New Roman" w:hAnsi="Times New Roman" w:cs="Times New Roman"/>
        </w:rPr>
        <w:t> </w:t>
      </w:r>
      <w:r w:rsidRPr="00341033">
        <w:rPr>
          <w:rFonts w:ascii="Times New Roman" w:hAnsi="Times New Roman" w:cs="Times New Roman"/>
        </w:rPr>
        <w:t>? Comment organiser le lien avec le volet “participation”</w:t>
      </w:r>
      <w:r w:rsidR="00D6322B">
        <w:rPr>
          <w:rFonts w:ascii="Times New Roman" w:hAnsi="Times New Roman" w:cs="Times New Roman"/>
        </w:rPr>
        <w:t> </w:t>
      </w:r>
      <w:r w:rsidRPr="00341033">
        <w:rPr>
          <w:rFonts w:ascii="Times New Roman" w:hAnsi="Times New Roman" w:cs="Times New Roman"/>
        </w:rPr>
        <w:t>? Comment assurer une durée cohérente évitant un essoufflement de la démarche et donc de la participation</w:t>
      </w:r>
      <w:r w:rsidR="00D6322B">
        <w:rPr>
          <w:rFonts w:ascii="Times New Roman" w:hAnsi="Times New Roman" w:cs="Times New Roman"/>
        </w:rPr>
        <w:t> </w:t>
      </w:r>
      <w:r w:rsidRPr="00341033">
        <w:rPr>
          <w:rFonts w:ascii="Times New Roman" w:hAnsi="Times New Roman" w:cs="Times New Roman"/>
        </w:rPr>
        <w:t>?</w:t>
      </w:r>
    </w:p>
    <w:p w14:paraId="1385F6A4" w14:textId="77777777" w:rsidR="00606BD6" w:rsidRPr="00341033" w:rsidRDefault="00606BD6" w:rsidP="00BC488A">
      <w:pPr>
        <w:pStyle w:val="Sansinterligne"/>
        <w:jc w:val="both"/>
        <w:rPr>
          <w:rFonts w:ascii="Times New Roman" w:hAnsi="Times New Roman" w:cs="Times New Roman"/>
        </w:rPr>
      </w:pP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BC488A" w14:paraId="1D2FA5E0" w14:textId="77777777">
        <w:tc>
          <w:tcPr>
            <w:tcW w:w="9029" w:type="dxa"/>
            <w:shd w:val="clear" w:color="auto" w:fill="auto"/>
            <w:tcMar>
              <w:top w:w="100" w:type="dxa"/>
              <w:left w:w="100" w:type="dxa"/>
              <w:bottom w:w="100" w:type="dxa"/>
              <w:right w:w="100" w:type="dxa"/>
            </w:tcMar>
          </w:tcPr>
          <w:p w14:paraId="1553BE15" w14:textId="77777777" w:rsidR="00606BD6" w:rsidRPr="00341033" w:rsidRDefault="00321F69" w:rsidP="00BC488A">
            <w:pPr>
              <w:pStyle w:val="Sansinterligne"/>
              <w:jc w:val="both"/>
              <w:rPr>
                <w:rFonts w:ascii="Times New Roman" w:hAnsi="Times New Roman" w:cs="Times New Roman"/>
                <w:b/>
              </w:rPr>
            </w:pPr>
            <w:r w:rsidRPr="00341033">
              <w:rPr>
                <w:rFonts w:ascii="Times New Roman" w:hAnsi="Times New Roman" w:cs="Times New Roman"/>
                <w:b/>
              </w:rPr>
              <w:t>Focus : réalisation d’un bilan des connaissances en amont d’un potentiel PTGE Loire en Rhône-Alpes</w:t>
            </w:r>
          </w:p>
          <w:p w14:paraId="48AFF090" w14:textId="77777777" w:rsidR="00606BD6" w:rsidRPr="00CB4921" w:rsidRDefault="00606BD6" w:rsidP="00BC488A">
            <w:pPr>
              <w:pStyle w:val="Sansinterligne"/>
              <w:jc w:val="both"/>
              <w:rPr>
                <w:rFonts w:ascii="Times New Roman" w:hAnsi="Times New Roman" w:cs="Times New Roman"/>
                <w:sz w:val="8"/>
                <w:szCs w:val="8"/>
              </w:rPr>
            </w:pPr>
          </w:p>
          <w:p w14:paraId="20ACA25A" w14:textId="77777777" w:rsidR="00606BD6" w:rsidRPr="00341033"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En 2021, le Département de la Loire a décidé de procéder à un</w:t>
            </w:r>
            <w:hyperlink r:id="rId24">
              <w:r w:rsidRPr="00341033">
                <w:rPr>
                  <w:rFonts w:ascii="Times New Roman" w:hAnsi="Times New Roman" w:cs="Times New Roman"/>
                  <w:color w:val="1155CC"/>
                  <w:sz w:val="20"/>
                  <w:szCs w:val="20"/>
                  <w:u w:val="single"/>
                </w:rPr>
                <w:t xml:space="preserve"> bilan des connaissances </w:t>
              </w:r>
            </w:hyperlink>
            <w:r w:rsidRPr="00341033">
              <w:rPr>
                <w:rFonts w:ascii="Times New Roman" w:hAnsi="Times New Roman" w:cs="Times New Roman"/>
                <w:sz w:val="20"/>
                <w:szCs w:val="20"/>
              </w:rPr>
              <w:t xml:space="preserve">disponible à l’échelle du SAGE Loire en Rhône-Alpes. </w:t>
            </w:r>
          </w:p>
          <w:p w14:paraId="19DD089A" w14:textId="77777777" w:rsidR="00606BD6" w:rsidRPr="00CB4921" w:rsidRDefault="00606BD6" w:rsidP="00BC488A">
            <w:pPr>
              <w:pStyle w:val="Sansinterligne"/>
              <w:jc w:val="both"/>
              <w:rPr>
                <w:rFonts w:ascii="Times New Roman" w:hAnsi="Times New Roman" w:cs="Times New Roman"/>
                <w:sz w:val="8"/>
                <w:szCs w:val="8"/>
              </w:rPr>
            </w:pPr>
          </w:p>
          <w:p w14:paraId="4F9FAE5F" w14:textId="3125A38C" w:rsidR="00606BD6" w:rsidRPr="00341033"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Alors que le projet de programme de mesure</w:t>
            </w:r>
            <w:r w:rsidR="007238F7">
              <w:rPr>
                <w:rFonts w:ascii="Times New Roman" w:hAnsi="Times New Roman" w:cs="Times New Roman"/>
                <w:sz w:val="20"/>
                <w:szCs w:val="20"/>
              </w:rPr>
              <w:t>s</w:t>
            </w:r>
            <w:r w:rsidRPr="00341033">
              <w:rPr>
                <w:rFonts w:ascii="Times New Roman" w:hAnsi="Times New Roman" w:cs="Times New Roman"/>
                <w:sz w:val="20"/>
                <w:szCs w:val="20"/>
              </w:rPr>
              <w:t xml:space="preserve"> </w:t>
            </w:r>
            <w:r w:rsidR="007238F7" w:rsidRPr="007238F7">
              <w:rPr>
                <w:rFonts w:ascii="Times New Roman" w:hAnsi="Times New Roman" w:cs="Times New Roman"/>
                <w:sz w:val="20"/>
                <w:szCs w:val="20"/>
              </w:rPr>
              <w:t>2022-2027 du bassin Loire-Bretagne</w:t>
            </w:r>
            <w:r w:rsidRPr="00341033">
              <w:rPr>
                <w:rFonts w:ascii="Times New Roman" w:hAnsi="Times New Roman" w:cs="Times New Roman"/>
                <w:sz w:val="20"/>
                <w:szCs w:val="20"/>
              </w:rPr>
              <w:t xml:space="preserve"> identifie bien le territoire de la Loire en Rhône-Alpes comme prioritaire pour la réalisation d’un PTGE, se posait la question des connaissances déjà à disposition et des données complémentaires qui devraient être apportées par une étude HMUC</w:t>
            </w:r>
            <w:r w:rsidR="00D6322B">
              <w:rPr>
                <w:rFonts w:ascii="Times New Roman" w:hAnsi="Times New Roman" w:cs="Times New Roman"/>
                <w:sz w:val="20"/>
                <w:szCs w:val="20"/>
              </w:rPr>
              <w:t xml:space="preserve"> (</w:t>
            </w:r>
            <w:r w:rsidR="00D6322B" w:rsidRPr="00D6322B">
              <w:rPr>
                <w:rFonts w:ascii="Times New Roman" w:hAnsi="Times New Roman" w:cs="Times New Roman"/>
                <w:sz w:val="20"/>
                <w:szCs w:val="20"/>
              </w:rPr>
              <w:t>(hydrologie, milieux, usages, climat)</w:t>
            </w:r>
            <w:r w:rsidRPr="00341033">
              <w:rPr>
                <w:rFonts w:ascii="Times New Roman" w:hAnsi="Times New Roman" w:cs="Times New Roman"/>
                <w:sz w:val="20"/>
                <w:szCs w:val="20"/>
              </w:rPr>
              <w:t>, pouvant constituer entre autre</w:t>
            </w:r>
            <w:r w:rsidR="00D6322B">
              <w:rPr>
                <w:rFonts w:ascii="Times New Roman" w:hAnsi="Times New Roman" w:cs="Times New Roman"/>
                <w:sz w:val="20"/>
                <w:szCs w:val="20"/>
              </w:rPr>
              <w:t>s</w:t>
            </w:r>
            <w:r w:rsidRPr="00341033">
              <w:rPr>
                <w:rFonts w:ascii="Times New Roman" w:hAnsi="Times New Roman" w:cs="Times New Roman"/>
                <w:sz w:val="20"/>
                <w:szCs w:val="20"/>
              </w:rPr>
              <w:t xml:space="preserve"> le socle de l’état des lieux-diagnostic du futur PTGE. </w:t>
            </w:r>
          </w:p>
          <w:p w14:paraId="3BF155B8" w14:textId="77777777" w:rsidR="00606BD6" w:rsidRPr="00CB4921" w:rsidRDefault="00606BD6" w:rsidP="00BC488A">
            <w:pPr>
              <w:pStyle w:val="Sansinterligne"/>
              <w:jc w:val="both"/>
              <w:rPr>
                <w:rFonts w:ascii="Times New Roman" w:hAnsi="Times New Roman" w:cs="Times New Roman"/>
                <w:sz w:val="8"/>
                <w:szCs w:val="8"/>
              </w:rPr>
            </w:pPr>
          </w:p>
          <w:p w14:paraId="2765ABAA" w14:textId="2C70A173" w:rsidR="00CB4921" w:rsidRDefault="00321F69" w:rsidP="00CB4921">
            <w:pPr>
              <w:pStyle w:val="Commentaire"/>
            </w:pPr>
            <w:r w:rsidRPr="00341033">
              <w:rPr>
                <w:rFonts w:ascii="Times New Roman" w:hAnsi="Times New Roman" w:cs="Times New Roman"/>
              </w:rPr>
              <w:t>Le dimensionnement financier de l’étude HMUC et d’études complémentaires a ainsi pu être réalisé grâce à ce bilan des connaissances</w:t>
            </w:r>
            <w:r w:rsidR="00CB4921">
              <w:rPr>
                <w:rFonts w:ascii="Times New Roman" w:hAnsi="Times New Roman" w:cs="Times New Roman"/>
                <w:highlight w:val="yellow"/>
              </w:rPr>
              <w:t xml:space="preserve"> </w:t>
            </w:r>
            <w:r w:rsidR="00CB4921" w:rsidRPr="00CB4921">
              <w:rPr>
                <w:rFonts w:ascii="Times New Roman" w:hAnsi="Times New Roman" w:cs="Times New Roman"/>
                <w:highlight w:val="yellow"/>
              </w:rPr>
              <w:t>(à compléter par la durée prévisionnelle de la prestation).</w:t>
            </w:r>
            <w:r w:rsidR="00CB4921">
              <w:rPr>
                <w:rFonts w:ascii="Times New Roman" w:hAnsi="Times New Roman" w:cs="Times New Roman"/>
              </w:rPr>
              <w:t xml:space="preserve"> </w:t>
            </w:r>
          </w:p>
          <w:p w14:paraId="34723A34" w14:textId="02AB897D" w:rsidR="00606BD6" w:rsidRPr="00341033" w:rsidRDefault="00606BD6" w:rsidP="00BC488A">
            <w:pPr>
              <w:pStyle w:val="Sansinterligne"/>
              <w:jc w:val="both"/>
              <w:rPr>
                <w:rFonts w:ascii="Times New Roman" w:hAnsi="Times New Roman" w:cs="Times New Roman"/>
              </w:rPr>
            </w:pPr>
          </w:p>
        </w:tc>
      </w:tr>
    </w:tbl>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BC488A" w14:paraId="065C1895" w14:textId="77777777" w:rsidTr="5E38ABE4">
        <w:trPr>
          <w:trHeight w:val="2909"/>
        </w:trPr>
        <w:tc>
          <w:tcPr>
            <w:tcW w:w="9029" w:type="dxa"/>
            <w:shd w:val="clear" w:color="auto" w:fill="auto"/>
            <w:tcMar>
              <w:top w:w="100" w:type="dxa"/>
              <w:left w:w="100" w:type="dxa"/>
              <w:bottom w:w="100" w:type="dxa"/>
              <w:right w:w="100" w:type="dxa"/>
            </w:tcMar>
          </w:tcPr>
          <w:p w14:paraId="28EC67A2" w14:textId="3799FB3B" w:rsidR="00606BD6" w:rsidRPr="00341033" w:rsidRDefault="00CB4921" w:rsidP="00BC488A">
            <w:pPr>
              <w:pStyle w:val="Sansinterligne"/>
              <w:jc w:val="both"/>
              <w:rPr>
                <w:rFonts w:ascii="Times New Roman" w:hAnsi="Times New Roman" w:cs="Times New Roman"/>
                <w:b/>
              </w:rPr>
            </w:pPr>
            <w:r>
              <w:rPr>
                <w:rFonts w:ascii="Times New Roman" w:hAnsi="Times New Roman" w:cs="Times New Roman"/>
                <w:b/>
              </w:rPr>
              <w:t>Focus sur la réalisation d’</w:t>
            </w:r>
            <w:r w:rsidR="00321F69" w:rsidRPr="00341033">
              <w:rPr>
                <w:rFonts w:ascii="Times New Roman" w:hAnsi="Times New Roman" w:cs="Times New Roman"/>
                <w:b/>
              </w:rPr>
              <w:t>analyse</w:t>
            </w:r>
            <w:r>
              <w:rPr>
                <w:rFonts w:ascii="Times New Roman" w:hAnsi="Times New Roman" w:cs="Times New Roman"/>
                <w:b/>
              </w:rPr>
              <w:t>s</w:t>
            </w:r>
            <w:r w:rsidR="00321F69" w:rsidRPr="00341033">
              <w:rPr>
                <w:rFonts w:ascii="Times New Roman" w:hAnsi="Times New Roman" w:cs="Times New Roman"/>
                <w:b/>
              </w:rPr>
              <w:t xml:space="preserve"> économique</w:t>
            </w:r>
            <w:r>
              <w:rPr>
                <w:rFonts w:ascii="Times New Roman" w:hAnsi="Times New Roman" w:cs="Times New Roman"/>
                <w:b/>
              </w:rPr>
              <w:t>s</w:t>
            </w:r>
            <w:r w:rsidR="00321F69" w:rsidRPr="00341033">
              <w:rPr>
                <w:rFonts w:ascii="Times New Roman" w:hAnsi="Times New Roman" w:cs="Times New Roman"/>
                <w:b/>
              </w:rPr>
              <w:t xml:space="preserve"> et financière pour les PTGE à forte composante agricole </w:t>
            </w:r>
            <w:r w:rsidR="007238F7">
              <w:rPr>
                <w:rFonts w:ascii="Times New Roman" w:hAnsi="Times New Roman" w:cs="Times New Roman"/>
                <w:b/>
              </w:rPr>
              <w:t xml:space="preserve">(guide INRAE) </w:t>
            </w:r>
          </w:p>
          <w:p w14:paraId="10507058" w14:textId="536B7C8D" w:rsidR="00606BD6" w:rsidRPr="00341033" w:rsidRDefault="00606BD6" w:rsidP="00BC488A">
            <w:pPr>
              <w:pStyle w:val="Sansinterligne"/>
              <w:jc w:val="both"/>
              <w:rPr>
                <w:rFonts w:ascii="Times New Roman" w:hAnsi="Times New Roman" w:cs="Times New Roman"/>
                <w:u w:val="single"/>
              </w:rPr>
            </w:pPr>
          </w:p>
          <w:p w14:paraId="78F2A62C" w14:textId="3DC44C7C" w:rsidR="00606BD6"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Les analyses économiques et financières permettent d’évaluer le réalisme, la rentabilité et la pertinence des actions envisagées, en vue de fournir aux acteurs territoriaux des éléments de comparaison de différents scénarios du devenir du territoire au cours des 40 à 50 ans à venir.</w:t>
            </w:r>
          </w:p>
          <w:p w14:paraId="2EB70C03" w14:textId="77777777" w:rsidR="00CB4921" w:rsidRDefault="00CB4921" w:rsidP="00BC488A">
            <w:pPr>
              <w:pStyle w:val="Sansinterligne"/>
              <w:jc w:val="both"/>
              <w:rPr>
                <w:rFonts w:ascii="Times New Roman" w:hAnsi="Times New Roman" w:cs="Times New Roman"/>
                <w:sz w:val="20"/>
                <w:szCs w:val="20"/>
              </w:rPr>
            </w:pPr>
          </w:p>
          <w:p w14:paraId="7E914AED" w14:textId="42F9AD99" w:rsidR="00143E56" w:rsidRDefault="00143E56" w:rsidP="00143E56">
            <w:pPr>
              <w:pStyle w:val="Sansinterligne"/>
              <w:jc w:val="both"/>
              <w:rPr>
                <w:rFonts w:ascii="Times New Roman" w:hAnsi="Times New Roman" w:cs="Times New Roman"/>
                <w:sz w:val="20"/>
                <w:u w:val="single"/>
              </w:rPr>
            </w:pPr>
            <w:r w:rsidRPr="00143E56">
              <w:rPr>
                <w:rFonts w:ascii="Times New Roman" w:hAnsi="Times New Roman" w:cs="Times New Roman"/>
                <w:sz w:val="20"/>
                <w:u w:val="single"/>
              </w:rPr>
              <w:t>Extrait de l’instruction du 7 mai 2019 :</w:t>
            </w:r>
          </w:p>
          <w:p w14:paraId="7F858C90" w14:textId="77777777" w:rsidR="00CB4921" w:rsidRPr="00143E56" w:rsidRDefault="00CB4921" w:rsidP="00143E56">
            <w:pPr>
              <w:pStyle w:val="Sansinterligne"/>
              <w:jc w:val="both"/>
              <w:rPr>
                <w:rFonts w:ascii="Times New Roman" w:hAnsi="Times New Roman" w:cs="Times New Roman"/>
                <w:sz w:val="20"/>
                <w:szCs w:val="20"/>
              </w:rPr>
            </w:pPr>
          </w:p>
          <w:p w14:paraId="05152DA2" w14:textId="6009FEAB" w:rsidR="00143E56" w:rsidRDefault="00143E56" w:rsidP="00143E56">
            <w:pPr>
              <w:pStyle w:val="Sansinterligne"/>
              <w:jc w:val="both"/>
              <w:rPr>
                <w:rFonts w:ascii="Times New Roman" w:hAnsi="Times New Roman" w:cs="Times New Roman"/>
                <w:sz w:val="20"/>
                <w:szCs w:val="20"/>
              </w:rPr>
            </w:pPr>
            <w:r>
              <w:rPr>
                <w:rFonts w:ascii="Times New Roman" w:hAnsi="Times New Roman" w:cs="Times New Roman"/>
                <w:sz w:val="20"/>
                <w:szCs w:val="20"/>
              </w:rPr>
              <w:t>« </w:t>
            </w:r>
            <w:r w:rsidRPr="00143E56">
              <w:rPr>
                <w:rFonts w:ascii="Times New Roman" w:hAnsi="Times New Roman" w:cs="Times New Roman"/>
                <w:i/>
                <w:sz w:val="20"/>
                <w:szCs w:val="20"/>
              </w:rPr>
              <w:t>Parmi les méthodes d</w:t>
            </w:r>
            <w:r>
              <w:rPr>
                <w:rFonts w:ascii="Times New Roman" w:hAnsi="Times New Roman" w:cs="Times New Roman"/>
                <w:i/>
                <w:sz w:val="20"/>
                <w:szCs w:val="20"/>
              </w:rPr>
              <w:t>’</w:t>
            </w:r>
            <w:r w:rsidRPr="00143E56">
              <w:rPr>
                <w:rFonts w:ascii="Times New Roman" w:hAnsi="Times New Roman" w:cs="Times New Roman"/>
                <w:i/>
                <w:sz w:val="20"/>
                <w:szCs w:val="20"/>
              </w:rPr>
              <w:t>aide à la décision, les analyses économiques et financières sont particulièrement utiles. Elles doivent étayer et accompagner, de façon participative, la démarche de choix du programme d</w:t>
            </w:r>
            <w:r>
              <w:rPr>
                <w:rFonts w:ascii="Times New Roman" w:hAnsi="Times New Roman" w:cs="Times New Roman"/>
                <w:i/>
                <w:sz w:val="20"/>
                <w:szCs w:val="20"/>
              </w:rPr>
              <w:t>’</w:t>
            </w:r>
            <w:r w:rsidRPr="00143E56">
              <w:rPr>
                <w:rFonts w:ascii="Times New Roman" w:hAnsi="Times New Roman" w:cs="Times New Roman"/>
                <w:i/>
                <w:sz w:val="20"/>
                <w:szCs w:val="20"/>
              </w:rPr>
              <w:t xml:space="preserve">actions qui sera finalement mis en place, tout en restant proportionnées. </w:t>
            </w:r>
            <w:r>
              <w:rPr>
                <w:rFonts w:ascii="Times New Roman" w:hAnsi="Times New Roman" w:cs="Times New Roman"/>
                <w:i/>
                <w:sz w:val="20"/>
                <w:szCs w:val="20"/>
              </w:rPr>
              <w:br/>
            </w:r>
            <w:r w:rsidRPr="00143E56">
              <w:rPr>
                <w:rFonts w:ascii="Times New Roman" w:hAnsi="Times New Roman" w:cs="Times New Roman"/>
                <w:i/>
                <w:sz w:val="20"/>
                <w:szCs w:val="20"/>
              </w:rPr>
              <w:t>L</w:t>
            </w:r>
            <w:r>
              <w:rPr>
                <w:rFonts w:ascii="Times New Roman" w:hAnsi="Times New Roman" w:cs="Times New Roman"/>
                <w:i/>
                <w:sz w:val="20"/>
                <w:szCs w:val="20"/>
              </w:rPr>
              <w:t>’</w:t>
            </w:r>
            <w:r w:rsidRPr="00143E56">
              <w:rPr>
                <w:rFonts w:ascii="Times New Roman" w:hAnsi="Times New Roman" w:cs="Times New Roman"/>
                <w:i/>
                <w:sz w:val="20"/>
                <w:szCs w:val="20"/>
              </w:rPr>
              <w:t>analyse financière peut notamment être efficace pour apprécier rapidement le niveau de réalisme des principales actions envisagées et évaluer leur rentabilité pour les acteurs directement concernés. Dans le cas d</w:t>
            </w:r>
            <w:r>
              <w:rPr>
                <w:rFonts w:ascii="Times New Roman" w:hAnsi="Times New Roman" w:cs="Times New Roman"/>
                <w:i/>
                <w:sz w:val="20"/>
                <w:szCs w:val="20"/>
              </w:rPr>
              <w:t>’</w:t>
            </w:r>
            <w:r w:rsidRPr="00143E56">
              <w:rPr>
                <w:rFonts w:ascii="Times New Roman" w:hAnsi="Times New Roman" w:cs="Times New Roman"/>
                <w:i/>
                <w:sz w:val="20"/>
                <w:szCs w:val="20"/>
              </w:rPr>
              <w:t>une infrastructure collective, l</w:t>
            </w:r>
            <w:r>
              <w:rPr>
                <w:rFonts w:ascii="Times New Roman" w:hAnsi="Times New Roman" w:cs="Times New Roman"/>
                <w:i/>
                <w:sz w:val="20"/>
                <w:szCs w:val="20"/>
              </w:rPr>
              <w:t>’</w:t>
            </w:r>
            <w:r w:rsidRPr="00143E56">
              <w:rPr>
                <w:rFonts w:ascii="Times New Roman" w:hAnsi="Times New Roman" w:cs="Times New Roman"/>
                <w:i/>
                <w:sz w:val="20"/>
                <w:szCs w:val="20"/>
              </w:rPr>
              <w:t>analyse financière peut donner lieu à un calcul d</w:t>
            </w:r>
            <w:r>
              <w:rPr>
                <w:rFonts w:ascii="Times New Roman" w:hAnsi="Times New Roman" w:cs="Times New Roman"/>
                <w:i/>
                <w:sz w:val="20"/>
                <w:szCs w:val="20"/>
              </w:rPr>
              <w:t>’</w:t>
            </w:r>
            <w:r w:rsidRPr="00143E56">
              <w:rPr>
                <w:rFonts w:ascii="Times New Roman" w:hAnsi="Times New Roman" w:cs="Times New Roman"/>
                <w:i/>
                <w:sz w:val="20"/>
                <w:szCs w:val="20"/>
              </w:rPr>
              <w:t>indicateurs de récupération des coûts, permettant d</w:t>
            </w:r>
            <w:r>
              <w:rPr>
                <w:rFonts w:ascii="Times New Roman" w:hAnsi="Times New Roman" w:cs="Times New Roman"/>
                <w:i/>
                <w:sz w:val="20"/>
                <w:szCs w:val="20"/>
              </w:rPr>
              <w:t>’</w:t>
            </w:r>
            <w:r w:rsidRPr="00143E56">
              <w:rPr>
                <w:rFonts w:ascii="Times New Roman" w:hAnsi="Times New Roman" w:cs="Times New Roman"/>
                <w:i/>
                <w:sz w:val="20"/>
                <w:szCs w:val="20"/>
              </w:rPr>
              <w:t>évaluer le niveau de financement de l</w:t>
            </w:r>
            <w:r>
              <w:rPr>
                <w:rFonts w:ascii="Times New Roman" w:hAnsi="Times New Roman" w:cs="Times New Roman"/>
                <w:i/>
                <w:sz w:val="20"/>
                <w:szCs w:val="20"/>
              </w:rPr>
              <w:t>’</w:t>
            </w:r>
            <w:r w:rsidRPr="00143E56">
              <w:rPr>
                <w:rFonts w:ascii="Times New Roman" w:hAnsi="Times New Roman" w:cs="Times New Roman"/>
                <w:i/>
                <w:sz w:val="20"/>
                <w:szCs w:val="20"/>
              </w:rPr>
              <w:t xml:space="preserve">infrastructure et de son fonctionnement dans la durée par les usagers directs ou indirects. </w:t>
            </w:r>
            <w:r>
              <w:rPr>
                <w:rFonts w:ascii="Times New Roman" w:hAnsi="Times New Roman" w:cs="Times New Roman"/>
                <w:i/>
                <w:sz w:val="20"/>
                <w:szCs w:val="20"/>
              </w:rPr>
              <w:br/>
            </w:r>
            <w:r w:rsidRPr="00143E56">
              <w:rPr>
                <w:rFonts w:ascii="Times New Roman" w:hAnsi="Times New Roman" w:cs="Times New Roman"/>
                <w:i/>
                <w:sz w:val="20"/>
                <w:szCs w:val="20"/>
              </w:rPr>
              <w:t>L</w:t>
            </w:r>
            <w:r>
              <w:rPr>
                <w:rFonts w:ascii="Times New Roman" w:hAnsi="Times New Roman" w:cs="Times New Roman"/>
                <w:i/>
                <w:sz w:val="20"/>
                <w:szCs w:val="20"/>
              </w:rPr>
              <w:t>’</w:t>
            </w:r>
            <w:r w:rsidRPr="00143E56">
              <w:rPr>
                <w:rFonts w:ascii="Times New Roman" w:hAnsi="Times New Roman" w:cs="Times New Roman"/>
                <w:i/>
                <w:sz w:val="20"/>
                <w:szCs w:val="20"/>
              </w:rPr>
              <w:t>analyse économique permet de comparer les effets de plusieurs programmes d</w:t>
            </w:r>
            <w:r>
              <w:rPr>
                <w:rFonts w:ascii="Times New Roman" w:hAnsi="Times New Roman" w:cs="Times New Roman"/>
                <w:i/>
                <w:sz w:val="20"/>
                <w:szCs w:val="20"/>
              </w:rPr>
              <w:t>’</w:t>
            </w:r>
            <w:r w:rsidRPr="00143E56">
              <w:rPr>
                <w:rFonts w:ascii="Times New Roman" w:hAnsi="Times New Roman" w:cs="Times New Roman"/>
                <w:i/>
                <w:sz w:val="20"/>
                <w:szCs w:val="20"/>
              </w:rPr>
              <w:t>actions possibles, du point de vue de la collectivité (territoire dans son ensemble), afin de sélectionner les solutions les plus porteuses de retombées socio-économiques positives pour le territoire.</w:t>
            </w:r>
            <w:r>
              <w:rPr>
                <w:rFonts w:ascii="Times New Roman" w:hAnsi="Times New Roman" w:cs="Times New Roman"/>
                <w:i/>
                <w:sz w:val="20"/>
                <w:szCs w:val="20"/>
              </w:rPr>
              <w:br/>
              <w:t>(…)</w:t>
            </w:r>
            <w:r w:rsidRPr="00143E56">
              <w:rPr>
                <w:rFonts w:ascii="Times New Roman" w:hAnsi="Times New Roman" w:cs="Times New Roman"/>
                <w:i/>
                <w:sz w:val="20"/>
                <w:szCs w:val="20"/>
              </w:rPr>
              <w:t>De telles démonstrations faciliteront le dialogue territorial mais également le financement des actions</w:t>
            </w:r>
            <w:r>
              <w:rPr>
                <w:rFonts w:ascii="Times New Roman" w:hAnsi="Times New Roman" w:cs="Times New Roman"/>
                <w:i/>
                <w:sz w:val="20"/>
                <w:szCs w:val="20"/>
              </w:rPr>
              <w:t xml:space="preserve"> </w:t>
            </w:r>
            <w:r w:rsidRPr="00143E56">
              <w:rPr>
                <w:rFonts w:ascii="Times New Roman" w:hAnsi="Times New Roman" w:cs="Times New Roman"/>
                <w:i/>
                <w:sz w:val="20"/>
                <w:szCs w:val="20"/>
              </w:rPr>
              <w:t>du projet.</w:t>
            </w:r>
            <w:r>
              <w:rPr>
                <w:rFonts w:ascii="Times New Roman" w:hAnsi="Times New Roman" w:cs="Times New Roman"/>
                <w:sz w:val="20"/>
                <w:szCs w:val="20"/>
              </w:rPr>
              <w:t> »</w:t>
            </w:r>
            <w:r w:rsidR="00CB4921">
              <w:rPr>
                <w:rFonts w:ascii="Times New Roman" w:hAnsi="Times New Roman" w:cs="Times New Roman"/>
                <w:sz w:val="20"/>
                <w:szCs w:val="20"/>
              </w:rPr>
              <w:t xml:space="preserve">. </w:t>
            </w:r>
          </w:p>
          <w:p w14:paraId="7A7BD9E2" w14:textId="733944BA" w:rsidR="00CB4921" w:rsidRDefault="00CB4921" w:rsidP="00143E56">
            <w:pPr>
              <w:pStyle w:val="Sansinterligne"/>
              <w:jc w:val="both"/>
              <w:rPr>
                <w:rFonts w:ascii="Times New Roman" w:hAnsi="Times New Roman" w:cs="Times New Roman"/>
                <w:sz w:val="20"/>
                <w:szCs w:val="20"/>
              </w:rPr>
            </w:pPr>
          </w:p>
          <w:p w14:paraId="212301AC" w14:textId="696821E2" w:rsidR="00CB4921" w:rsidRDefault="00CB4921" w:rsidP="00143E56">
            <w:pPr>
              <w:pStyle w:val="Sansinterligne"/>
              <w:jc w:val="both"/>
              <w:rPr>
                <w:rFonts w:ascii="Times New Roman" w:hAnsi="Times New Roman" w:cs="Times New Roman"/>
                <w:sz w:val="20"/>
                <w:szCs w:val="20"/>
              </w:rPr>
            </w:pPr>
            <w:r w:rsidRPr="00CB4921">
              <w:rPr>
                <w:rFonts w:ascii="Times New Roman" w:hAnsi="Times New Roman" w:cs="Times New Roman"/>
                <w:sz w:val="20"/>
                <w:szCs w:val="20"/>
              </w:rPr>
              <w:t>Chaque scénario</w:t>
            </w:r>
            <w:r w:rsidR="00E63734">
              <w:rPr>
                <w:rFonts w:ascii="Times New Roman" w:hAnsi="Times New Roman" w:cs="Times New Roman"/>
                <w:sz w:val="20"/>
                <w:szCs w:val="20"/>
              </w:rPr>
              <w:t xml:space="preserve"> d’actions</w:t>
            </w:r>
            <w:r w:rsidRPr="00CB4921">
              <w:rPr>
                <w:rFonts w:ascii="Times New Roman" w:hAnsi="Times New Roman" w:cs="Times New Roman"/>
                <w:sz w:val="20"/>
                <w:szCs w:val="20"/>
              </w:rPr>
              <w:t xml:space="preserve"> </w:t>
            </w:r>
            <w:r>
              <w:rPr>
                <w:rFonts w:ascii="Times New Roman" w:hAnsi="Times New Roman" w:cs="Times New Roman"/>
                <w:sz w:val="20"/>
                <w:szCs w:val="20"/>
              </w:rPr>
              <w:t xml:space="preserve">(cf partie III) devra </w:t>
            </w:r>
            <w:r w:rsidRPr="00CB4921">
              <w:rPr>
                <w:rFonts w:ascii="Times New Roman" w:hAnsi="Times New Roman" w:cs="Times New Roman"/>
                <w:sz w:val="20"/>
                <w:szCs w:val="20"/>
              </w:rPr>
              <w:t>faire l’objet d’une analyse économique et financière, afin d’éclairer le choix final du scénario le plus approprié et permettre de valider le programme d’actions du PTGE.</w:t>
            </w:r>
          </w:p>
          <w:p w14:paraId="1D60BDFB" w14:textId="77777777" w:rsidR="00CB4921" w:rsidRDefault="00CB4921" w:rsidP="00143E56">
            <w:pPr>
              <w:pStyle w:val="Sansinterligne"/>
              <w:jc w:val="both"/>
              <w:rPr>
                <w:rFonts w:ascii="Times New Roman" w:hAnsi="Times New Roman" w:cs="Times New Roman"/>
                <w:sz w:val="20"/>
                <w:szCs w:val="20"/>
              </w:rPr>
            </w:pPr>
          </w:p>
          <w:p w14:paraId="325230F0" w14:textId="088826EA" w:rsidR="007238F7" w:rsidRPr="00341033" w:rsidRDefault="00CB4921" w:rsidP="00143E56">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L’INRAE a produit un</w:t>
            </w:r>
            <w:hyperlink r:id="rId25">
              <w:r w:rsidRPr="00341033">
                <w:rPr>
                  <w:rFonts w:ascii="Times New Roman" w:hAnsi="Times New Roman" w:cs="Times New Roman"/>
                  <w:color w:val="1155CC"/>
                  <w:sz w:val="20"/>
                  <w:szCs w:val="20"/>
                </w:rPr>
                <w:t xml:space="preserve"> guide</w:t>
              </w:r>
            </w:hyperlink>
            <w:r>
              <w:rPr>
                <w:rFonts w:ascii="Times New Roman" w:hAnsi="Times New Roman" w:cs="Times New Roman"/>
                <w:color w:val="1155CC"/>
                <w:sz w:val="20"/>
                <w:szCs w:val="20"/>
              </w:rPr>
              <w:t xml:space="preserve"> </w:t>
            </w:r>
            <w:r w:rsidR="007238F7" w:rsidRPr="00341033">
              <w:rPr>
                <w:rFonts w:ascii="Times New Roman" w:hAnsi="Times New Roman" w:cs="Times New Roman"/>
                <w:sz w:val="20"/>
                <w:szCs w:val="20"/>
              </w:rPr>
              <w:t xml:space="preserve">pour </w:t>
            </w:r>
            <w:r w:rsidR="00143E56">
              <w:rPr>
                <w:rFonts w:ascii="Times New Roman" w:hAnsi="Times New Roman" w:cs="Times New Roman"/>
                <w:sz w:val="20"/>
                <w:szCs w:val="20"/>
              </w:rPr>
              <w:t xml:space="preserve">aider </w:t>
            </w:r>
            <w:r w:rsidR="007238F7" w:rsidRPr="00341033">
              <w:rPr>
                <w:rFonts w:ascii="Times New Roman" w:hAnsi="Times New Roman" w:cs="Times New Roman"/>
                <w:sz w:val="20"/>
                <w:szCs w:val="20"/>
              </w:rPr>
              <w:t xml:space="preserve">les porteurs </w:t>
            </w:r>
            <w:r w:rsidR="00143E56">
              <w:rPr>
                <w:rFonts w:ascii="Times New Roman" w:hAnsi="Times New Roman" w:cs="Times New Roman"/>
                <w:sz w:val="20"/>
                <w:szCs w:val="20"/>
              </w:rPr>
              <w:t xml:space="preserve">de projet à </w:t>
            </w:r>
            <w:r w:rsidR="003A3DB1">
              <w:rPr>
                <w:rFonts w:ascii="Times New Roman" w:hAnsi="Times New Roman" w:cs="Times New Roman"/>
                <w:sz w:val="20"/>
                <w:szCs w:val="20"/>
              </w:rPr>
              <w:t>produire des</w:t>
            </w:r>
            <w:r w:rsidR="00143E56" w:rsidRPr="00143E56">
              <w:rPr>
                <w:rFonts w:ascii="Times New Roman" w:hAnsi="Times New Roman" w:cs="Times New Roman"/>
                <w:sz w:val="20"/>
                <w:szCs w:val="20"/>
              </w:rPr>
              <w:t xml:space="preserve"> approches économiques </w:t>
            </w:r>
            <w:r w:rsidR="003A3DB1">
              <w:rPr>
                <w:rFonts w:ascii="Times New Roman" w:hAnsi="Times New Roman" w:cs="Times New Roman"/>
                <w:sz w:val="20"/>
                <w:szCs w:val="20"/>
              </w:rPr>
              <w:t xml:space="preserve">de qualité et ainsi </w:t>
            </w:r>
            <w:r w:rsidR="003A3DB1" w:rsidRPr="00143E56">
              <w:rPr>
                <w:rFonts w:ascii="Times New Roman" w:hAnsi="Times New Roman" w:cs="Times New Roman"/>
                <w:sz w:val="20"/>
                <w:szCs w:val="20"/>
              </w:rPr>
              <w:t xml:space="preserve">améliorer </w:t>
            </w:r>
            <w:r w:rsidR="003A3DB1">
              <w:rPr>
                <w:rFonts w:ascii="Times New Roman" w:hAnsi="Times New Roman" w:cs="Times New Roman"/>
                <w:sz w:val="20"/>
                <w:szCs w:val="20"/>
              </w:rPr>
              <w:t>les projets et participer à leur déverouillage.</w:t>
            </w:r>
            <w:r w:rsidRPr="00CB4921">
              <w:rPr>
                <w:rFonts w:ascii="Times New Roman" w:hAnsi="Times New Roman" w:cs="Times New Roman"/>
                <w:sz w:val="20"/>
                <w:szCs w:val="20"/>
              </w:rPr>
              <w:t xml:space="preserve"> </w:t>
            </w:r>
          </w:p>
          <w:p w14:paraId="37CDB4FE" w14:textId="77777777" w:rsidR="00606BD6" w:rsidRPr="00341033" w:rsidRDefault="00606BD6" w:rsidP="00BC488A">
            <w:pPr>
              <w:pStyle w:val="Sansinterligne"/>
              <w:jc w:val="both"/>
              <w:rPr>
                <w:rFonts w:ascii="Times New Roman" w:hAnsi="Times New Roman" w:cs="Times New Roman"/>
                <w:sz w:val="20"/>
                <w:szCs w:val="20"/>
              </w:rPr>
            </w:pPr>
          </w:p>
          <w:p w14:paraId="69A55288" w14:textId="7C26ACC3" w:rsidR="00D26628" w:rsidRPr="00341033" w:rsidRDefault="00E63734" w:rsidP="00D26628">
            <w:pPr>
              <w:pStyle w:val="Sansinterligne"/>
              <w:jc w:val="both"/>
              <w:rPr>
                <w:rFonts w:ascii="Times New Roman" w:hAnsi="Times New Roman" w:cs="Times New Roman"/>
              </w:rPr>
            </w:pPr>
            <w:r>
              <w:rPr>
                <w:rFonts w:ascii="Times New Roman" w:hAnsi="Times New Roman" w:cs="Times New Roman"/>
                <w:sz w:val="20"/>
                <w:szCs w:val="20"/>
              </w:rPr>
              <w:t>Entreprendre ce</w:t>
            </w:r>
            <w:r w:rsidR="00321F69" w:rsidRPr="00341033">
              <w:rPr>
                <w:rFonts w:ascii="Times New Roman" w:hAnsi="Times New Roman" w:cs="Times New Roman"/>
                <w:sz w:val="20"/>
                <w:szCs w:val="20"/>
              </w:rPr>
              <w:t xml:space="preserve"> type de démarc</w:t>
            </w:r>
            <w:r>
              <w:rPr>
                <w:rFonts w:ascii="Times New Roman" w:hAnsi="Times New Roman" w:cs="Times New Roman"/>
                <w:sz w:val="20"/>
                <w:szCs w:val="20"/>
              </w:rPr>
              <w:t xml:space="preserve">he dès l’émergence du PTGE pourra </w:t>
            </w:r>
            <w:r w:rsidR="00321F69" w:rsidRPr="00341033">
              <w:rPr>
                <w:rFonts w:ascii="Times New Roman" w:hAnsi="Times New Roman" w:cs="Times New Roman"/>
                <w:sz w:val="20"/>
                <w:szCs w:val="20"/>
              </w:rPr>
              <w:t>permettre d’anticiper les besoins en données / information à aller rechercher de façon complémentaire dans l’étape d’état des lieux.</w:t>
            </w:r>
          </w:p>
        </w:tc>
      </w:tr>
    </w:tbl>
    <w:p w14:paraId="1627B232" w14:textId="77777777" w:rsidR="00606BD6" w:rsidRPr="00341033" w:rsidRDefault="00606BD6" w:rsidP="00BC488A">
      <w:pPr>
        <w:pStyle w:val="Sansinterligne"/>
        <w:jc w:val="both"/>
        <w:rPr>
          <w:rFonts w:ascii="Times New Roman" w:hAnsi="Times New Roman" w:cs="Times New Roman"/>
          <w:u w:val="single"/>
        </w:rPr>
      </w:pPr>
    </w:p>
    <w:p w14:paraId="76AA5379" w14:textId="40CE012C" w:rsidR="007238F7" w:rsidRDefault="00122C8B" w:rsidP="00DC75CC">
      <w:pPr>
        <w:pStyle w:val="Titre3"/>
      </w:pPr>
      <w:r>
        <w:t>A retenir</w:t>
      </w:r>
      <w:r w:rsidR="00D6322B">
        <w:t> </w:t>
      </w:r>
      <w:r w:rsidR="007238F7">
        <w:t xml:space="preserve">: </w:t>
      </w:r>
    </w:p>
    <w:p w14:paraId="4B26C816" w14:textId="77777777" w:rsidR="007238F7" w:rsidRDefault="007238F7" w:rsidP="00BC488A">
      <w:pPr>
        <w:pStyle w:val="Sansinterligne"/>
        <w:jc w:val="both"/>
        <w:rPr>
          <w:rFonts w:ascii="Times New Roman" w:hAnsi="Times New Roman" w:cs="Times New Roman"/>
          <w:u w:val="single"/>
        </w:rPr>
      </w:pPr>
    </w:p>
    <w:p w14:paraId="0490A7A6" w14:textId="1C470FD7" w:rsidR="00C12803" w:rsidRPr="00766966" w:rsidRDefault="00C12803" w:rsidP="00766966">
      <w:pPr>
        <w:pStyle w:val="Sansinterligne"/>
        <w:numPr>
          <w:ilvl w:val="0"/>
          <w:numId w:val="85"/>
        </w:numPr>
        <w:jc w:val="both"/>
        <w:rPr>
          <w:rFonts w:ascii="Times New Roman" w:hAnsi="Times New Roman" w:cs="Times New Roman"/>
        </w:rPr>
      </w:pPr>
      <w:r w:rsidRPr="00766966">
        <w:rPr>
          <w:rFonts w:ascii="Times New Roman" w:hAnsi="Times New Roman" w:cs="Times New Roman"/>
        </w:rPr>
        <w:t>La feuille de route</w:t>
      </w:r>
      <w:r w:rsidR="001A3B95" w:rsidRPr="00766966">
        <w:rPr>
          <w:rFonts w:ascii="Times New Roman" w:hAnsi="Times New Roman" w:cs="Times New Roman"/>
        </w:rPr>
        <w:t xml:space="preserve"> doit mentionner les objectifs et principes de la démarche, </w:t>
      </w:r>
      <w:r w:rsidRPr="00766966">
        <w:rPr>
          <w:rFonts w:ascii="Times New Roman" w:hAnsi="Times New Roman" w:cs="Times New Roman"/>
        </w:rPr>
        <w:t xml:space="preserve">décrire la gouvernance mise en place, </w:t>
      </w:r>
      <w:r w:rsidR="00766966" w:rsidRPr="00766966">
        <w:rPr>
          <w:rFonts w:ascii="Times New Roman" w:hAnsi="Times New Roman" w:cs="Times New Roman"/>
        </w:rPr>
        <w:t xml:space="preserve">identifier </w:t>
      </w:r>
      <w:r w:rsidR="001A3B95" w:rsidRPr="00766966">
        <w:rPr>
          <w:rFonts w:ascii="Times New Roman" w:hAnsi="Times New Roman" w:cs="Times New Roman"/>
        </w:rPr>
        <w:t>les</w:t>
      </w:r>
      <w:r w:rsidR="00766966" w:rsidRPr="00766966">
        <w:rPr>
          <w:rFonts w:ascii="Times New Roman" w:hAnsi="Times New Roman" w:cs="Times New Roman"/>
        </w:rPr>
        <w:t xml:space="preserve"> nouvelles</w:t>
      </w:r>
      <w:r w:rsidR="001A3B95" w:rsidRPr="00766966">
        <w:rPr>
          <w:rFonts w:ascii="Times New Roman" w:hAnsi="Times New Roman" w:cs="Times New Roman"/>
        </w:rPr>
        <w:t xml:space="preserve"> études </w:t>
      </w:r>
      <w:r w:rsidR="00766966" w:rsidRPr="00766966">
        <w:rPr>
          <w:rFonts w:ascii="Times New Roman" w:hAnsi="Times New Roman" w:cs="Times New Roman"/>
        </w:rPr>
        <w:t>à lancer</w:t>
      </w:r>
      <w:r w:rsidRPr="00766966">
        <w:rPr>
          <w:rFonts w:ascii="Times New Roman" w:hAnsi="Times New Roman" w:cs="Times New Roman"/>
        </w:rPr>
        <w:t xml:space="preserve"> </w:t>
      </w:r>
      <w:r w:rsidR="001A3B95" w:rsidRPr="00766966">
        <w:rPr>
          <w:rFonts w:ascii="Times New Roman" w:hAnsi="Times New Roman" w:cs="Times New Roman"/>
        </w:rPr>
        <w:t xml:space="preserve">et fixer le calendrier. </w:t>
      </w:r>
    </w:p>
    <w:p w14:paraId="705F3861" w14:textId="3DFD5F10" w:rsidR="00766966" w:rsidRPr="00766966" w:rsidRDefault="00766966" w:rsidP="00766966">
      <w:pPr>
        <w:pStyle w:val="Sansinterligne"/>
        <w:numPr>
          <w:ilvl w:val="0"/>
          <w:numId w:val="85"/>
        </w:numPr>
        <w:jc w:val="both"/>
        <w:rPr>
          <w:rFonts w:ascii="Times New Roman" w:hAnsi="Times New Roman" w:cs="Times New Roman"/>
        </w:rPr>
      </w:pPr>
      <w:r>
        <w:rPr>
          <w:rFonts w:ascii="Times New Roman" w:hAnsi="Times New Roman" w:cs="Times New Roman"/>
        </w:rPr>
        <w:t>Fixer u</w:t>
      </w:r>
      <w:r w:rsidRPr="00766966">
        <w:rPr>
          <w:rFonts w:ascii="Times New Roman" w:hAnsi="Times New Roman" w:cs="Times New Roman"/>
        </w:rPr>
        <w:t xml:space="preserve">n délai et des échéances pour les différentes étapes de validation du processus de travail, </w:t>
      </w:r>
      <w:r>
        <w:rPr>
          <w:rFonts w:ascii="Times New Roman" w:hAnsi="Times New Roman" w:cs="Times New Roman"/>
        </w:rPr>
        <w:t>le rendu</w:t>
      </w:r>
      <w:r w:rsidRPr="00766966">
        <w:rPr>
          <w:rFonts w:ascii="Times New Roman" w:hAnsi="Times New Roman" w:cs="Times New Roman"/>
        </w:rPr>
        <w:t xml:space="preserve"> des études, </w:t>
      </w:r>
      <w:r>
        <w:rPr>
          <w:rFonts w:ascii="Times New Roman" w:hAnsi="Times New Roman" w:cs="Times New Roman"/>
        </w:rPr>
        <w:t xml:space="preserve">la réalisation </w:t>
      </w:r>
      <w:r w:rsidR="006114BF">
        <w:rPr>
          <w:rFonts w:ascii="Times New Roman" w:hAnsi="Times New Roman" w:cs="Times New Roman"/>
        </w:rPr>
        <w:t xml:space="preserve">du programme </w:t>
      </w:r>
      <w:r w:rsidRPr="00766966">
        <w:rPr>
          <w:rFonts w:ascii="Times New Roman" w:hAnsi="Times New Roman" w:cs="Times New Roman"/>
        </w:rPr>
        <w:t xml:space="preserve">d’actions </w:t>
      </w:r>
      <w:r>
        <w:rPr>
          <w:rFonts w:ascii="Times New Roman" w:hAnsi="Times New Roman" w:cs="Times New Roman"/>
        </w:rPr>
        <w:t>(</w:t>
      </w:r>
      <w:r w:rsidRPr="00766966">
        <w:rPr>
          <w:rFonts w:ascii="Times New Roman" w:hAnsi="Times New Roman" w:cs="Times New Roman"/>
        </w:rPr>
        <w:t>format d’un tableau de bord prévisionnel, à partager</w:t>
      </w:r>
      <w:r>
        <w:rPr>
          <w:rFonts w:ascii="Times New Roman" w:hAnsi="Times New Roman" w:cs="Times New Roman"/>
        </w:rPr>
        <w:t>)</w:t>
      </w:r>
    </w:p>
    <w:p w14:paraId="1002C3EC" w14:textId="4D849492" w:rsidR="00766966" w:rsidRDefault="00766966" w:rsidP="00766966">
      <w:pPr>
        <w:pStyle w:val="Sansinterligne"/>
        <w:numPr>
          <w:ilvl w:val="0"/>
          <w:numId w:val="85"/>
        </w:numPr>
        <w:jc w:val="both"/>
        <w:rPr>
          <w:rFonts w:ascii="Times New Roman" w:hAnsi="Times New Roman" w:cs="Times New Roman"/>
        </w:rPr>
      </w:pPr>
      <w:r w:rsidRPr="00766966">
        <w:rPr>
          <w:rFonts w:ascii="Times New Roman" w:hAnsi="Times New Roman" w:cs="Times New Roman"/>
        </w:rPr>
        <w:t>Travailler le calendrier de la phas</w:t>
      </w:r>
      <w:r>
        <w:rPr>
          <w:rFonts w:ascii="Times New Roman" w:hAnsi="Times New Roman" w:cs="Times New Roman"/>
        </w:rPr>
        <w:t>e d’état des lieux au regard de l’existant et des</w:t>
      </w:r>
      <w:r w:rsidRPr="00766966">
        <w:rPr>
          <w:rFonts w:ascii="Times New Roman" w:hAnsi="Times New Roman" w:cs="Times New Roman"/>
        </w:rPr>
        <w:t xml:space="preserve"> études complémentaires nécessaires. Il peut être utile, d</w:t>
      </w:r>
      <w:r>
        <w:rPr>
          <w:rFonts w:ascii="Times New Roman" w:hAnsi="Times New Roman" w:cs="Times New Roman"/>
        </w:rPr>
        <w:t xml:space="preserve">ans le cadre de la conception de ce calendrier de </w:t>
      </w:r>
      <w:r w:rsidRPr="00766966">
        <w:rPr>
          <w:rFonts w:ascii="Times New Roman" w:hAnsi="Times New Roman" w:cs="Times New Roman"/>
        </w:rPr>
        <w:t>se laisser un “temps”</w:t>
      </w:r>
      <w:r>
        <w:rPr>
          <w:rFonts w:ascii="Times New Roman" w:hAnsi="Times New Roman" w:cs="Times New Roman"/>
        </w:rPr>
        <w:t xml:space="preserve"> assez long pour cet exercice</w:t>
      </w:r>
      <w:r w:rsidRPr="00766966">
        <w:rPr>
          <w:rFonts w:ascii="Times New Roman" w:hAnsi="Times New Roman" w:cs="Times New Roman"/>
        </w:rPr>
        <w:t>, tout en balisant les attendus de la phase “état des lieux” (</w:t>
      </w:r>
      <w:r>
        <w:rPr>
          <w:rFonts w:ascii="Times New Roman" w:hAnsi="Times New Roman" w:cs="Times New Roman"/>
        </w:rPr>
        <w:t>voir la partie état des lieux). Il s’agit d’a</w:t>
      </w:r>
      <w:r w:rsidRPr="00766966">
        <w:rPr>
          <w:rFonts w:ascii="Times New Roman" w:hAnsi="Times New Roman" w:cs="Times New Roman"/>
        </w:rPr>
        <w:t>nticiper et se concerter sur les informations et données à acquérir et donc les études à réaliser, afin d’éviter la surenchère des études et l’aspect potentiellement chronophage de cette étape</w:t>
      </w:r>
      <w:r w:rsidR="00893CDB">
        <w:rPr>
          <w:rFonts w:ascii="Times New Roman" w:hAnsi="Times New Roman" w:cs="Times New Roman"/>
        </w:rPr>
        <w:t>.</w:t>
      </w:r>
    </w:p>
    <w:p w14:paraId="72447F7A" w14:textId="5DF3F05C" w:rsidR="008A2147" w:rsidRDefault="008A2147" w:rsidP="008A2147">
      <w:pPr>
        <w:pStyle w:val="Sansinterligne"/>
        <w:jc w:val="both"/>
        <w:rPr>
          <w:rFonts w:ascii="Times New Roman" w:hAnsi="Times New Roman" w:cs="Times New Roman"/>
        </w:rPr>
      </w:pPr>
    </w:p>
    <w:p w14:paraId="7258D14F" w14:textId="2287C9FA" w:rsidR="008A2147" w:rsidRDefault="008A2147" w:rsidP="008A2147">
      <w:pPr>
        <w:pStyle w:val="Sansinterligne"/>
        <w:jc w:val="both"/>
        <w:rPr>
          <w:rFonts w:ascii="Times New Roman" w:hAnsi="Times New Roman" w:cs="Times New Roman"/>
        </w:rPr>
      </w:pPr>
    </w:p>
    <w:p w14:paraId="1E55ADE7" w14:textId="693893BB" w:rsidR="008A2147" w:rsidRDefault="008A2147" w:rsidP="008A2147">
      <w:pPr>
        <w:pStyle w:val="Sansinterligne"/>
        <w:jc w:val="both"/>
        <w:rPr>
          <w:rFonts w:ascii="Times New Roman" w:hAnsi="Times New Roman" w:cs="Times New Roman"/>
        </w:rPr>
      </w:pPr>
    </w:p>
    <w:p w14:paraId="3A884F3D" w14:textId="77777777" w:rsidR="008A2147" w:rsidRDefault="008A2147" w:rsidP="008A2147">
      <w:pPr>
        <w:pStyle w:val="Sansinterligne"/>
        <w:jc w:val="both"/>
        <w:rPr>
          <w:rFonts w:ascii="Times New Roman" w:hAnsi="Times New Roman" w:cs="Times New Roman"/>
        </w:rPr>
      </w:pPr>
    </w:p>
    <w:p w14:paraId="2F004362" w14:textId="5D8FE2E1" w:rsidR="008A2147" w:rsidRDefault="008A2147" w:rsidP="008A2147">
      <w:pPr>
        <w:pStyle w:val="Sansinterligne"/>
        <w:jc w:val="both"/>
        <w:rPr>
          <w:rFonts w:ascii="Times New Roman" w:hAnsi="Times New Roman" w:cs="Times New Roman"/>
        </w:rPr>
      </w:pPr>
    </w:p>
    <w:p w14:paraId="73FFC427" w14:textId="77777777" w:rsidR="008A2147" w:rsidRPr="00766966" w:rsidRDefault="008A2147" w:rsidP="008A2147">
      <w:pPr>
        <w:pStyle w:val="Sansinterligne"/>
        <w:jc w:val="both"/>
        <w:rPr>
          <w:rFonts w:ascii="Times New Roman" w:hAnsi="Times New Roman" w:cs="Times New Roman"/>
        </w:rPr>
      </w:pPr>
    </w:p>
    <w:p w14:paraId="12BCEE00" w14:textId="63B96B65" w:rsidR="00766966" w:rsidRDefault="00766966" w:rsidP="00766966">
      <w:pPr>
        <w:pStyle w:val="Sansinterligne"/>
        <w:ind w:left="720"/>
        <w:jc w:val="both"/>
        <w:rPr>
          <w:rFonts w:ascii="Times New Roman" w:hAnsi="Times New Roman" w:cs="Times New Roman"/>
        </w:rPr>
      </w:pPr>
    </w:p>
    <w:p w14:paraId="0FADBCA1" w14:textId="7DEA3917" w:rsidR="00606BD6" w:rsidRPr="00341033" w:rsidRDefault="00321F69" w:rsidP="00B25FDE">
      <w:pPr>
        <w:pStyle w:val="Titre2"/>
      </w:pPr>
      <w:bookmarkStart w:id="6" w:name="_Toc112368432"/>
      <w:r w:rsidRPr="00341033">
        <w:t>Prévoir les possibilités de financements exi</w:t>
      </w:r>
      <w:r w:rsidR="00B66203">
        <w:t xml:space="preserve">stants </w:t>
      </w:r>
      <w:r w:rsidRPr="00341033">
        <w:t>et les implications</w:t>
      </w:r>
      <w:bookmarkEnd w:id="6"/>
      <w:r w:rsidRPr="00341033">
        <w:t xml:space="preserve"> </w:t>
      </w:r>
    </w:p>
    <w:p w14:paraId="172A2117" w14:textId="77777777"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 </w:t>
      </w:r>
    </w:p>
    <w:p w14:paraId="387239C9" w14:textId="68BCA004" w:rsidR="00122C8B" w:rsidRDefault="00122C8B" w:rsidP="00BC488A">
      <w:pPr>
        <w:pStyle w:val="Sansinterligne"/>
        <w:jc w:val="both"/>
        <w:rPr>
          <w:rFonts w:ascii="Times New Roman" w:hAnsi="Times New Roman" w:cs="Times New Roman"/>
        </w:rPr>
      </w:pPr>
      <w:r>
        <w:rPr>
          <w:rFonts w:ascii="Times New Roman" w:hAnsi="Times New Roman" w:cs="Times New Roman"/>
        </w:rPr>
        <w:t xml:space="preserve">Le levier financier étant essentiel pour piloter le processus de travail et faire aboutir le programme d’actions, le porteur de projet </w:t>
      </w:r>
      <w:r w:rsidR="00766966">
        <w:rPr>
          <w:rFonts w:ascii="Times New Roman" w:hAnsi="Times New Roman" w:cs="Times New Roman"/>
        </w:rPr>
        <w:t xml:space="preserve">de </w:t>
      </w:r>
      <w:r w:rsidR="004B001A">
        <w:rPr>
          <w:rFonts w:ascii="Times New Roman" w:hAnsi="Times New Roman" w:cs="Times New Roman"/>
        </w:rPr>
        <w:t xml:space="preserve">devra : </w:t>
      </w:r>
    </w:p>
    <w:p w14:paraId="600A9D68" w14:textId="0D724130" w:rsidR="00122C8B" w:rsidRDefault="00122C8B" w:rsidP="00DC75CC">
      <w:pPr>
        <w:pStyle w:val="Sansinterligne"/>
        <w:numPr>
          <w:ilvl w:val="0"/>
          <w:numId w:val="61"/>
        </w:numPr>
        <w:jc w:val="both"/>
        <w:rPr>
          <w:rFonts w:ascii="Times New Roman" w:hAnsi="Times New Roman" w:cs="Times New Roman"/>
        </w:rPr>
      </w:pPr>
      <w:r>
        <w:rPr>
          <w:rFonts w:ascii="Times New Roman" w:hAnsi="Times New Roman" w:cs="Times New Roman"/>
        </w:rPr>
        <w:t xml:space="preserve">prévoir </w:t>
      </w:r>
      <w:r w:rsidR="00321F69" w:rsidRPr="00341033">
        <w:rPr>
          <w:rFonts w:ascii="Times New Roman" w:hAnsi="Times New Roman" w:cs="Times New Roman"/>
        </w:rPr>
        <w:t xml:space="preserve">les engagements financiers pour la mise en place de la démarche (animation, études complémentaires) </w:t>
      </w:r>
      <w:r w:rsidR="00893CDB">
        <w:rPr>
          <w:rFonts w:ascii="Times New Roman" w:hAnsi="Times New Roman" w:cs="Times New Roman"/>
        </w:rPr>
        <w:t>jusqu’à l’adoption du PTGE</w:t>
      </w:r>
    </w:p>
    <w:p w14:paraId="26FF68A3" w14:textId="77777777" w:rsidR="008A2147" w:rsidRDefault="00122C8B" w:rsidP="00DC75CC">
      <w:pPr>
        <w:pStyle w:val="Sansinterligne"/>
        <w:numPr>
          <w:ilvl w:val="0"/>
          <w:numId w:val="61"/>
        </w:numPr>
        <w:jc w:val="both"/>
        <w:rPr>
          <w:rFonts w:ascii="Times New Roman" w:hAnsi="Times New Roman" w:cs="Times New Roman"/>
        </w:rPr>
      </w:pPr>
      <w:r>
        <w:rPr>
          <w:rFonts w:ascii="Times New Roman" w:hAnsi="Times New Roman" w:cs="Times New Roman"/>
        </w:rPr>
        <w:t xml:space="preserve">approcher </w:t>
      </w:r>
      <w:r w:rsidR="00893CDB">
        <w:rPr>
          <w:rFonts w:ascii="Times New Roman" w:hAnsi="Times New Roman" w:cs="Times New Roman"/>
        </w:rPr>
        <w:t xml:space="preserve">la faisabilité et les conditions de </w:t>
      </w:r>
      <w:r w:rsidR="00321F69" w:rsidRPr="00341033">
        <w:rPr>
          <w:rFonts w:ascii="Times New Roman" w:hAnsi="Times New Roman" w:cs="Times New Roman"/>
        </w:rPr>
        <w:t>financement pour certaines actions qui pourraient potentiellement être versées dans un programme d’action “PTGE”</w:t>
      </w:r>
      <w:r w:rsidR="00766966">
        <w:rPr>
          <w:rFonts w:ascii="Times New Roman" w:hAnsi="Times New Roman" w:cs="Times New Roman"/>
        </w:rPr>
        <w:t xml:space="preserve">. </w:t>
      </w:r>
    </w:p>
    <w:p w14:paraId="20C20222" w14:textId="6F023C30" w:rsidR="00766966" w:rsidRDefault="00766966" w:rsidP="008A2147">
      <w:pPr>
        <w:pStyle w:val="Sansinterligne"/>
        <w:jc w:val="both"/>
        <w:rPr>
          <w:rFonts w:ascii="Times New Roman" w:hAnsi="Times New Roman" w:cs="Times New Roman"/>
        </w:rPr>
      </w:pPr>
      <w:r>
        <w:rPr>
          <w:rFonts w:ascii="Times New Roman" w:hAnsi="Times New Roman" w:cs="Times New Roman"/>
        </w:rPr>
        <w:t xml:space="preserve">Une annexe sur les </w:t>
      </w:r>
      <w:r w:rsidR="00321F69" w:rsidRPr="00341033">
        <w:rPr>
          <w:rFonts w:ascii="Times New Roman" w:hAnsi="Times New Roman" w:cs="Times New Roman"/>
        </w:rPr>
        <w:t>financements</w:t>
      </w:r>
      <w:r>
        <w:rPr>
          <w:rFonts w:ascii="Times New Roman" w:hAnsi="Times New Roman" w:cs="Times New Roman"/>
        </w:rPr>
        <w:t xml:space="preserve"> </w:t>
      </w:r>
      <w:r w:rsidR="00122C8B">
        <w:rPr>
          <w:rFonts w:ascii="Times New Roman" w:hAnsi="Times New Roman" w:cs="Times New Roman"/>
        </w:rPr>
        <w:t xml:space="preserve">est proposée décrivant notamment les </w:t>
      </w:r>
      <w:r w:rsidR="008A2147">
        <w:rPr>
          <w:rFonts w:ascii="Times New Roman" w:hAnsi="Times New Roman" w:cs="Times New Roman"/>
        </w:rPr>
        <w:t xml:space="preserve">Aides de des Agences de l’Eau et les </w:t>
      </w:r>
      <w:r>
        <w:rPr>
          <w:rFonts w:ascii="Times New Roman" w:hAnsi="Times New Roman" w:cs="Times New Roman"/>
        </w:rPr>
        <w:t xml:space="preserve">nouvelles lignes directrices </w:t>
      </w:r>
      <w:r w:rsidR="00893CDB" w:rsidRPr="00893CDB">
        <w:rPr>
          <w:rFonts w:ascii="Times New Roman" w:hAnsi="Times New Roman" w:cs="Times New Roman"/>
        </w:rPr>
        <w:t>de</w:t>
      </w:r>
      <w:r w:rsidR="00893CDB">
        <w:rPr>
          <w:rFonts w:ascii="Times New Roman" w:hAnsi="Times New Roman" w:cs="Times New Roman"/>
        </w:rPr>
        <w:t xml:space="preserve"> </w:t>
      </w:r>
      <w:r w:rsidR="00893CDB" w:rsidRPr="00893CDB">
        <w:rPr>
          <w:rFonts w:ascii="Times New Roman" w:hAnsi="Times New Roman" w:cs="Times New Roman"/>
        </w:rPr>
        <w:t>l</w:t>
      </w:r>
      <w:r w:rsidR="00893CDB">
        <w:rPr>
          <w:rFonts w:ascii="Times New Roman" w:hAnsi="Times New Roman" w:cs="Times New Roman"/>
        </w:rPr>
        <w:t>’</w:t>
      </w:r>
      <w:r w:rsidR="00893CDB" w:rsidRPr="00893CDB">
        <w:rPr>
          <w:rFonts w:ascii="Times New Roman" w:hAnsi="Times New Roman" w:cs="Times New Roman"/>
        </w:rPr>
        <w:t>Union</w:t>
      </w:r>
      <w:r w:rsidR="00893CDB">
        <w:rPr>
          <w:rFonts w:ascii="Times New Roman" w:hAnsi="Times New Roman" w:cs="Times New Roman"/>
        </w:rPr>
        <w:t xml:space="preserve"> </w:t>
      </w:r>
      <w:r w:rsidR="00893CDB" w:rsidRPr="00893CDB">
        <w:rPr>
          <w:rFonts w:ascii="Times New Roman" w:hAnsi="Times New Roman" w:cs="Times New Roman"/>
        </w:rPr>
        <w:t>européenne</w:t>
      </w:r>
      <w:r w:rsidR="00893CDB">
        <w:rPr>
          <w:rFonts w:ascii="Times New Roman" w:hAnsi="Times New Roman" w:cs="Times New Roman"/>
        </w:rPr>
        <w:t xml:space="preserve"> </w:t>
      </w:r>
      <w:r w:rsidR="00893CDB" w:rsidRPr="00893CDB">
        <w:rPr>
          <w:rFonts w:ascii="Times New Roman" w:hAnsi="Times New Roman" w:cs="Times New Roman"/>
        </w:rPr>
        <w:t>concernant</w:t>
      </w:r>
      <w:r w:rsidR="00893CDB">
        <w:rPr>
          <w:rFonts w:ascii="Times New Roman" w:hAnsi="Times New Roman" w:cs="Times New Roman"/>
        </w:rPr>
        <w:t xml:space="preserve"> </w:t>
      </w:r>
      <w:r w:rsidR="00893CDB" w:rsidRPr="00893CDB">
        <w:rPr>
          <w:rFonts w:ascii="Times New Roman" w:hAnsi="Times New Roman" w:cs="Times New Roman"/>
        </w:rPr>
        <w:t>les</w:t>
      </w:r>
      <w:r w:rsidR="00893CDB">
        <w:rPr>
          <w:rFonts w:ascii="Times New Roman" w:hAnsi="Times New Roman" w:cs="Times New Roman"/>
        </w:rPr>
        <w:t xml:space="preserve"> </w:t>
      </w:r>
      <w:r w:rsidR="00893CDB" w:rsidRPr="00893CDB">
        <w:rPr>
          <w:rFonts w:ascii="Times New Roman" w:hAnsi="Times New Roman" w:cs="Times New Roman"/>
        </w:rPr>
        <w:t>aides</w:t>
      </w:r>
      <w:r w:rsidR="00893CDB">
        <w:rPr>
          <w:rFonts w:ascii="Times New Roman" w:hAnsi="Times New Roman" w:cs="Times New Roman"/>
        </w:rPr>
        <w:t xml:space="preserve"> </w:t>
      </w:r>
      <w:r w:rsidR="00893CDB" w:rsidRPr="00893CDB">
        <w:rPr>
          <w:rFonts w:ascii="Times New Roman" w:hAnsi="Times New Roman" w:cs="Times New Roman"/>
        </w:rPr>
        <w:t>d</w:t>
      </w:r>
      <w:r w:rsidR="00893CDB">
        <w:rPr>
          <w:rFonts w:ascii="Times New Roman" w:hAnsi="Times New Roman" w:cs="Times New Roman"/>
        </w:rPr>
        <w:t>’</w:t>
      </w:r>
      <w:r w:rsidR="00893CDB" w:rsidRPr="00893CDB">
        <w:rPr>
          <w:rFonts w:ascii="Times New Roman" w:hAnsi="Times New Roman" w:cs="Times New Roman"/>
        </w:rPr>
        <w:t>État</w:t>
      </w:r>
      <w:r w:rsidR="00893CDB">
        <w:rPr>
          <w:rFonts w:ascii="Times New Roman" w:hAnsi="Times New Roman" w:cs="Times New Roman"/>
        </w:rPr>
        <w:t xml:space="preserve"> </w:t>
      </w:r>
      <w:r w:rsidR="00893CDB" w:rsidRPr="00893CDB">
        <w:rPr>
          <w:rFonts w:ascii="Times New Roman" w:hAnsi="Times New Roman" w:cs="Times New Roman"/>
        </w:rPr>
        <w:t>dans</w:t>
      </w:r>
      <w:r w:rsidR="00893CDB">
        <w:rPr>
          <w:rFonts w:ascii="Times New Roman" w:hAnsi="Times New Roman" w:cs="Times New Roman"/>
        </w:rPr>
        <w:t xml:space="preserve"> </w:t>
      </w:r>
      <w:r w:rsidR="00893CDB" w:rsidRPr="00893CDB">
        <w:rPr>
          <w:rFonts w:ascii="Times New Roman" w:hAnsi="Times New Roman" w:cs="Times New Roman"/>
        </w:rPr>
        <w:t>le</w:t>
      </w:r>
      <w:r w:rsidR="00893CDB">
        <w:rPr>
          <w:rFonts w:ascii="Times New Roman" w:hAnsi="Times New Roman" w:cs="Times New Roman"/>
        </w:rPr>
        <w:t xml:space="preserve"> </w:t>
      </w:r>
      <w:r w:rsidR="00893CDB" w:rsidRPr="00893CDB">
        <w:rPr>
          <w:rFonts w:ascii="Times New Roman" w:hAnsi="Times New Roman" w:cs="Times New Roman"/>
        </w:rPr>
        <w:t>secteur</w:t>
      </w:r>
      <w:r w:rsidR="00893CDB">
        <w:rPr>
          <w:rFonts w:ascii="Times New Roman" w:hAnsi="Times New Roman" w:cs="Times New Roman"/>
        </w:rPr>
        <w:t xml:space="preserve"> </w:t>
      </w:r>
      <w:r w:rsidR="00893CDB" w:rsidRPr="00893CDB">
        <w:rPr>
          <w:rFonts w:ascii="Times New Roman" w:hAnsi="Times New Roman" w:cs="Times New Roman"/>
        </w:rPr>
        <w:t>agricole</w:t>
      </w:r>
      <w:r w:rsidR="00893CDB">
        <w:rPr>
          <w:rFonts w:ascii="Times New Roman" w:hAnsi="Times New Roman" w:cs="Times New Roman"/>
        </w:rPr>
        <w:t xml:space="preserve"> attendues pour </w:t>
      </w:r>
      <w:r w:rsidR="00122C8B">
        <w:rPr>
          <w:rFonts w:ascii="Times New Roman" w:hAnsi="Times New Roman" w:cs="Times New Roman"/>
        </w:rPr>
        <w:t xml:space="preserve">fin </w:t>
      </w:r>
      <w:r>
        <w:rPr>
          <w:rFonts w:ascii="Times New Roman" w:hAnsi="Times New Roman" w:cs="Times New Roman"/>
        </w:rPr>
        <w:t>2022</w:t>
      </w:r>
      <w:r w:rsidR="00122C8B">
        <w:rPr>
          <w:rFonts w:ascii="Times New Roman" w:hAnsi="Times New Roman" w:cs="Times New Roman"/>
        </w:rPr>
        <w:t xml:space="preserve"> </w:t>
      </w:r>
      <w:r w:rsidR="00122C8B" w:rsidRPr="00893CDB">
        <w:rPr>
          <w:rFonts w:ascii="Times New Roman" w:hAnsi="Times New Roman" w:cs="Times New Roman"/>
          <w:highlight w:val="yellow"/>
        </w:rPr>
        <w:t>(en cours)</w:t>
      </w:r>
      <w:r w:rsidR="00122C8B">
        <w:rPr>
          <w:rFonts w:ascii="Times New Roman" w:hAnsi="Times New Roman" w:cs="Times New Roman"/>
        </w:rPr>
        <w:t xml:space="preserve">. </w:t>
      </w:r>
    </w:p>
    <w:p w14:paraId="30AD3E98" w14:textId="77777777" w:rsidR="00606BD6" w:rsidRPr="00341033" w:rsidRDefault="00606BD6" w:rsidP="00BC488A">
      <w:pPr>
        <w:pStyle w:val="Sansinterligne"/>
        <w:jc w:val="both"/>
        <w:rPr>
          <w:rFonts w:ascii="Times New Roman" w:hAnsi="Times New Roman" w:cs="Times New Roman"/>
          <w:highlight w:val="yellow"/>
        </w:rPr>
      </w:pPr>
    </w:p>
    <w:p w14:paraId="014715E7" w14:textId="079680A5" w:rsidR="00606BD6" w:rsidRDefault="004B001A" w:rsidP="00DC75CC">
      <w:pPr>
        <w:pStyle w:val="Titre3"/>
      </w:pPr>
      <w:r>
        <w:t xml:space="preserve">Le </w:t>
      </w:r>
      <w:r w:rsidR="00321F69" w:rsidRPr="00341033">
        <w:t>financement des études pour la démarche PTGE</w:t>
      </w:r>
      <w:r w:rsidR="00815BBD">
        <w:t xml:space="preserve"> </w:t>
      </w:r>
      <w:r w:rsidR="00815BBD" w:rsidRPr="00815BBD">
        <w:rPr>
          <w:highlight w:val="yellow"/>
        </w:rPr>
        <w:t>(à compléter)</w:t>
      </w:r>
      <w:r w:rsidR="00815BBD">
        <w:t xml:space="preserve"> </w:t>
      </w:r>
    </w:p>
    <w:p w14:paraId="03DAC680" w14:textId="02DCF23D" w:rsidR="00606BD6" w:rsidRDefault="00902563" w:rsidP="00DC75CC">
      <w:pPr>
        <w:pStyle w:val="Titre3"/>
      </w:pPr>
      <w:r>
        <w:t>L</w:t>
      </w:r>
      <w:r w:rsidR="00321F69" w:rsidRPr="00341033">
        <w:t xml:space="preserve">a mise en place d’un comité de financeurs et ses modalités d’intervention pour la mise en </w:t>
      </w:r>
      <w:r w:rsidRPr="00BC488A">
        <w:t>œuvre</w:t>
      </w:r>
      <w:r w:rsidR="00321F69" w:rsidRPr="00341033">
        <w:t xml:space="preserve"> d’actions</w:t>
      </w:r>
    </w:p>
    <w:p w14:paraId="7ABD2A45" w14:textId="77777777" w:rsidR="001A3B95" w:rsidRPr="00341033" w:rsidRDefault="001A3B95" w:rsidP="00BC488A">
      <w:pPr>
        <w:pStyle w:val="Sansinterligne"/>
        <w:jc w:val="both"/>
        <w:rPr>
          <w:rFonts w:ascii="Times New Roman" w:hAnsi="Times New Roman" w:cs="Times New Roman"/>
          <w:u w:val="single"/>
        </w:rPr>
      </w:pPr>
    </w:p>
    <w:p w14:paraId="7AFDCC87" w14:textId="38F6EFD3"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Pour rappel, l’instruction de 2019 indique qu’une </w:t>
      </w:r>
      <w:r w:rsidR="00902563">
        <w:rPr>
          <w:rFonts w:ascii="Times New Roman" w:hAnsi="Times New Roman" w:cs="Times New Roman"/>
        </w:rPr>
        <w:t>« </w:t>
      </w:r>
      <w:r w:rsidRPr="00341033">
        <w:rPr>
          <w:rFonts w:ascii="Times New Roman" w:hAnsi="Times New Roman" w:cs="Times New Roman"/>
          <w:i/>
        </w:rPr>
        <w:t>pluralité de financeurs, tant de la démarche que des actions du PTGE, est possible : les usagers directs et indirects, les collectivités territoriales, les financeurs privés, les Agences de l’eau et les autorités de gestion de fonds européens (FEADER, FEDER). Le comité de pilotage doit prendre connaissance, très tôt dans la démarche, des critères propres à chaque financeur, afin de s'assurer du réalisme des actions envisagées</w:t>
      </w:r>
      <w:r w:rsidRPr="00341033">
        <w:rPr>
          <w:rFonts w:ascii="Times New Roman" w:hAnsi="Times New Roman" w:cs="Times New Roman"/>
        </w:rPr>
        <w:t>.</w:t>
      </w:r>
      <w:r w:rsidR="00902563">
        <w:rPr>
          <w:rFonts w:ascii="Times New Roman" w:hAnsi="Times New Roman" w:cs="Times New Roman"/>
        </w:rPr>
        <w:t> »</w:t>
      </w:r>
    </w:p>
    <w:p w14:paraId="793B6DB5" w14:textId="77777777" w:rsidR="00902563" w:rsidRPr="00341033" w:rsidRDefault="00902563" w:rsidP="00BC488A">
      <w:pPr>
        <w:pStyle w:val="Sansinterligne"/>
        <w:jc w:val="both"/>
        <w:rPr>
          <w:rFonts w:ascii="Times New Roman" w:hAnsi="Times New Roman" w:cs="Times New Roman"/>
          <w:i/>
        </w:rPr>
      </w:pPr>
    </w:p>
    <w:p w14:paraId="759C4170" w14:textId="688A795B"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Les retours d’expérience font mention des interrogations des porteurs sur le partage et la prise en compte du cadre d’intervention financière dès l’émergence du PTGE : </w:t>
      </w:r>
    </w:p>
    <w:p w14:paraId="235E786B" w14:textId="77777777" w:rsidR="00902563" w:rsidRPr="00341033" w:rsidRDefault="00902563" w:rsidP="00BC488A">
      <w:pPr>
        <w:pStyle w:val="Sansinterligne"/>
        <w:jc w:val="both"/>
        <w:rPr>
          <w:rFonts w:ascii="Times New Roman" w:hAnsi="Times New Roman" w:cs="Times New Roman"/>
        </w:rPr>
      </w:pPr>
    </w:p>
    <w:p w14:paraId="33868895" w14:textId="43438899" w:rsidR="00902563" w:rsidRDefault="00321F69" w:rsidP="00902563">
      <w:pPr>
        <w:pStyle w:val="Sansinterligne"/>
        <w:numPr>
          <w:ilvl w:val="0"/>
          <w:numId w:val="86"/>
        </w:numPr>
        <w:jc w:val="both"/>
        <w:rPr>
          <w:rFonts w:ascii="Times New Roman" w:hAnsi="Times New Roman" w:cs="Times New Roman"/>
        </w:rPr>
      </w:pPr>
      <w:r w:rsidRPr="00341033">
        <w:rPr>
          <w:rFonts w:ascii="Times New Roman" w:hAnsi="Times New Roman" w:cs="Times New Roman"/>
        </w:rPr>
        <w:t>Si ce cadre est finement partagé, décrivant les actions finançables, alors il existe un risque que les acteurs ne</w:t>
      </w:r>
      <w:r w:rsidR="00902563">
        <w:rPr>
          <w:rFonts w:ascii="Times New Roman" w:hAnsi="Times New Roman" w:cs="Times New Roman"/>
        </w:rPr>
        <w:t xml:space="preserve"> s’inscrivent </w:t>
      </w:r>
      <w:r w:rsidR="00902563" w:rsidRPr="00902563">
        <w:rPr>
          <w:rFonts w:ascii="Times New Roman" w:hAnsi="Times New Roman" w:cs="Times New Roman"/>
          <w:i/>
        </w:rPr>
        <w:t>in fine</w:t>
      </w:r>
      <w:r w:rsidRPr="00341033">
        <w:rPr>
          <w:rFonts w:ascii="Times New Roman" w:hAnsi="Times New Roman" w:cs="Times New Roman"/>
        </w:rPr>
        <w:t xml:space="preserve"> que dans ce cadre, parfois à l’opportunité, sans ouvrir les réflexions sur un “projet de territoire”. D’autre part, il peut y avoir au cours du processus, un changement de p</w:t>
      </w:r>
      <w:r w:rsidR="00902563">
        <w:rPr>
          <w:rFonts w:ascii="Times New Roman" w:hAnsi="Times New Roman" w:cs="Times New Roman"/>
        </w:rPr>
        <w:t xml:space="preserve">rogrammation FEDER/FEADER ou dans les </w:t>
      </w:r>
      <w:r w:rsidRPr="00341033">
        <w:rPr>
          <w:rFonts w:ascii="Times New Roman" w:hAnsi="Times New Roman" w:cs="Times New Roman"/>
        </w:rPr>
        <w:t>programme</w:t>
      </w:r>
      <w:r w:rsidR="00902563">
        <w:rPr>
          <w:rFonts w:ascii="Times New Roman" w:hAnsi="Times New Roman" w:cs="Times New Roman"/>
        </w:rPr>
        <w:t>s d’intervention</w:t>
      </w:r>
      <w:r w:rsidRPr="00341033">
        <w:rPr>
          <w:rFonts w:ascii="Times New Roman" w:hAnsi="Times New Roman" w:cs="Times New Roman"/>
        </w:rPr>
        <w:t xml:space="preserve"> de</w:t>
      </w:r>
      <w:r w:rsidR="00902563">
        <w:rPr>
          <w:rFonts w:ascii="Times New Roman" w:hAnsi="Times New Roman" w:cs="Times New Roman"/>
        </w:rPr>
        <w:t xml:space="preserve">s Agences </w:t>
      </w:r>
      <w:r w:rsidRPr="00341033">
        <w:rPr>
          <w:rFonts w:ascii="Times New Roman" w:hAnsi="Times New Roman" w:cs="Times New Roman"/>
        </w:rPr>
        <w:t>de l'eau</w:t>
      </w:r>
      <w:r w:rsidR="00902563">
        <w:rPr>
          <w:rFonts w:ascii="Times New Roman" w:hAnsi="Times New Roman" w:cs="Times New Roman"/>
        </w:rPr>
        <w:t xml:space="preserve">, </w:t>
      </w:r>
      <w:r w:rsidRPr="00341033">
        <w:rPr>
          <w:rFonts w:ascii="Times New Roman" w:hAnsi="Times New Roman" w:cs="Times New Roman"/>
        </w:rPr>
        <w:t xml:space="preserve">avec une difficulté </w:t>
      </w:r>
      <w:r w:rsidR="00902563">
        <w:rPr>
          <w:rFonts w:ascii="Times New Roman" w:hAnsi="Times New Roman" w:cs="Times New Roman"/>
        </w:rPr>
        <w:t xml:space="preserve">de mobilisation des acteurs du fait de ces changements. </w:t>
      </w:r>
    </w:p>
    <w:p w14:paraId="46CED48E" w14:textId="403D4960" w:rsidR="00902563" w:rsidRDefault="00321F69" w:rsidP="0075749A">
      <w:pPr>
        <w:pStyle w:val="Sansinterligne"/>
        <w:numPr>
          <w:ilvl w:val="0"/>
          <w:numId w:val="86"/>
        </w:numPr>
        <w:jc w:val="both"/>
        <w:rPr>
          <w:rFonts w:ascii="Times New Roman" w:hAnsi="Times New Roman" w:cs="Times New Roman"/>
        </w:rPr>
      </w:pPr>
      <w:r w:rsidRPr="00341033">
        <w:rPr>
          <w:rFonts w:ascii="Times New Roman" w:hAnsi="Times New Roman" w:cs="Times New Roman"/>
        </w:rPr>
        <w:t>Si ce cadre n’est pas partagé dès le démarrage de l’étude, les acteurs peuvent imaginer des actions innovantes répondant aux enjeux du territoire. Cependant</w:t>
      </w:r>
      <w:r w:rsidR="00902563" w:rsidRPr="00902563">
        <w:rPr>
          <w:rFonts w:ascii="Times New Roman" w:hAnsi="Times New Roman" w:cs="Times New Roman"/>
        </w:rPr>
        <w:t xml:space="preserve">, </w:t>
      </w:r>
      <w:r w:rsidR="00902563" w:rsidRPr="00341033">
        <w:rPr>
          <w:rFonts w:ascii="Times New Roman" w:hAnsi="Times New Roman" w:cs="Times New Roman"/>
        </w:rPr>
        <w:t>s’il s’avère que ces actions ne peuvent</w:t>
      </w:r>
      <w:r w:rsidR="00902563" w:rsidRPr="00902563">
        <w:rPr>
          <w:rFonts w:ascii="Times New Roman" w:hAnsi="Times New Roman" w:cs="Times New Roman"/>
        </w:rPr>
        <w:t xml:space="preserve"> </w:t>
      </w:r>
      <w:r w:rsidR="00902563" w:rsidRPr="00902563">
        <w:rPr>
          <w:rFonts w:ascii="Times New Roman" w:hAnsi="Times New Roman" w:cs="Times New Roman"/>
          <w:i/>
        </w:rPr>
        <w:t>in fine</w:t>
      </w:r>
      <w:r w:rsidR="00902563" w:rsidRPr="00341033">
        <w:rPr>
          <w:rFonts w:ascii="Times New Roman" w:hAnsi="Times New Roman" w:cs="Times New Roman"/>
        </w:rPr>
        <w:t xml:space="preserve"> pas être financées</w:t>
      </w:r>
      <w:r w:rsidR="00902563" w:rsidRPr="00902563">
        <w:rPr>
          <w:rFonts w:ascii="Times New Roman" w:hAnsi="Times New Roman" w:cs="Times New Roman"/>
        </w:rPr>
        <w:t xml:space="preserve">, </w:t>
      </w:r>
      <w:r w:rsidRPr="00341033">
        <w:rPr>
          <w:rFonts w:ascii="Times New Roman" w:hAnsi="Times New Roman" w:cs="Times New Roman"/>
        </w:rPr>
        <w:t>une remise en cause globale du programme d’action</w:t>
      </w:r>
      <w:r w:rsidR="00902563" w:rsidRPr="00902563">
        <w:rPr>
          <w:rFonts w:ascii="Times New Roman" w:hAnsi="Times New Roman" w:cs="Times New Roman"/>
        </w:rPr>
        <w:t>s</w:t>
      </w:r>
      <w:r w:rsidRPr="00341033">
        <w:rPr>
          <w:rFonts w:ascii="Times New Roman" w:hAnsi="Times New Roman" w:cs="Times New Roman"/>
        </w:rPr>
        <w:t xml:space="preserve"> peut advenir (compromis sur la mise en pla</w:t>
      </w:r>
      <w:r w:rsidR="00902563" w:rsidRPr="00902563">
        <w:rPr>
          <w:rFonts w:ascii="Times New Roman" w:hAnsi="Times New Roman" w:cs="Times New Roman"/>
        </w:rPr>
        <w:t>c</w:t>
      </w:r>
      <w:r w:rsidR="00902563">
        <w:rPr>
          <w:rFonts w:ascii="Times New Roman" w:hAnsi="Times New Roman" w:cs="Times New Roman"/>
        </w:rPr>
        <w:t xml:space="preserve">e de la globalité des actions). </w:t>
      </w:r>
    </w:p>
    <w:p w14:paraId="0A34C8C3" w14:textId="77777777" w:rsidR="00902563" w:rsidRPr="00341033" w:rsidRDefault="00902563" w:rsidP="00902563">
      <w:pPr>
        <w:pStyle w:val="Sansinterligne"/>
        <w:ind w:left="720"/>
        <w:jc w:val="both"/>
        <w:rPr>
          <w:rFonts w:ascii="Times New Roman" w:hAnsi="Times New Roman" w:cs="Times New Roman"/>
        </w:rPr>
      </w:pPr>
    </w:p>
    <w:p w14:paraId="6394DCB2" w14:textId="10DC37AB" w:rsidR="00606BD6" w:rsidRDefault="00902563" w:rsidP="00BC488A">
      <w:pPr>
        <w:pStyle w:val="Sansinterligne"/>
        <w:jc w:val="both"/>
        <w:rPr>
          <w:rFonts w:ascii="Times New Roman" w:hAnsi="Times New Roman" w:cs="Times New Roman"/>
        </w:rPr>
      </w:pPr>
      <w:r>
        <w:rPr>
          <w:rFonts w:ascii="Times New Roman" w:hAnsi="Times New Roman" w:cs="Times New Roman"/>
        </w:rPr>
        <w:t xml:space="preserve">La plupart des </w:t>
      </w:r>
      <w:r w:rsidR="00321F69" w:rsidRPr="00341033">
        <w:rPr>
          <w:rFonts w:ascii="Times New Roman" w:hAnsi="Times New Roman" w:cs="Times New Roman"/>
        </w:rPr>
        <w:t>retours d’expérience ont montré que les porteurs sont, dès l’émergence du PTGE en lien avec l’un des principaux financeurs de la déclinaison</w:t>
      </w:r>
      <w:r>
        <w:rPr>
          <w:rFonts w:ascii="Times New Roman" w:hAnsi="Times New Roman" w:cs="Times New Roman"/>
        </w:rPr>
        <w:t xml:space="preserve"> des actions PTGE à savoir les A</w:t>
      </w:r>
      <w:r w:rsidR="00321F69" w:rsidRPr="00341033">
        <w:rPr>
          <w:rFonts w:ascii="Times New Roman" w:hAnsi="Times New Roman" w:cs="Times New Roman"/>
        </w:rPr>
        <w:t>gences de l’eau (programme</w:t>
      </w:r>
      <w:r w:rsidR="00EC2838">
        <w:rPr>
          <w:rFonts w:ascii="Times New Roman" w:hAnsi="Times New Roman" w:cs="Times New Roman"/>
        </w:rPr>
        <w:t>s</w:t>
      </w:r>
      <w:r w:rsidR="00321F69" w:rsidRPr="00341033">
        <w:rPr>
          <w:rFonts w:ascii="Times New Roman" w:hAnsi="Times New Roman" w:cs="Times New Roman"/>
        </w:rPr>
        <w:t xml:space="preserve"> </w:t>
      </w:r>
      <w:r w:rsidR="00BD6399">
        <w:rPr>
          <w:rFonts w:ascii="Times New Roman" w:hAnsi="Times New Roman" w:cs="Times New Roman"/>
        </w:rPr>
        <w:t xml:space="preserve">pluriannuels </w:t>
      </w:r>
      <w:r w:rsidR="00321F69" w:rsidRPr="00341033">
        <w:rPr>
          <w:rFonts w:ascii="Times New Roman" w:hAnsi="Times New Roman" w:cs="Times New Roman"/>
        </w:rPr>
        <w:t>d’intervention de</w:t>
      </w:r>
      <w:r w:rsidR="00EC2838">
        <w:rPr>
          <w:rFonts w:ascii="Times New Roman" w:hAnsi="Times New Roman" w:cs="Times New Roman"/>
        </w:rPr>
        <w:t>s A</w:t>
      </w:r>
      <w:r w:rsidR="00321F69" w:rsidRPr="00341033">
        <w:rPr>
          <w:rFonts w:ascii="Times New Roman" w:hAnsi="Times New Roman" w:cs="Times New Roman"/>
        </w:rPr>
        <w:t>gence</w:t>
      </w:r>
      <w:r w:rsidR="00EC2838">
        <w:rPr>
          <w:rFonts w:ascii="Times New Roman" w:hAnsi="Times New Roman" w:cs="Times New Roman"/>
        </w:rPr>
        <w:t>s</w:t>
      </w:r>
      <w:r w:rsidR="00321F69" w:rsidRPr="00341033">
        <w:rPr>
          <w:rFonts w:ascii="Times New Roman" w:hAnsi="Times New Roman" w:cs="Times New Roman"/>
        </w:rPr>
        <w:t xml:space="preserve"> de l’eau). Cela permet d’échanger au sein du comité restreint, sur l’éventail des possibles tout en s’interrogeant sur les modalités de diffusion aux usagers de l’eau. </w:t>
      </w:r>
    </w:p>
    <w:p w14:paraId="634EAF8F" w14:textId="77777777" w:rsidR="00EC2838" w:rsidRPr="00341033" w:rsidRDefault="00EC2838" w:rsidP="00BC488A">
      <w:pPr>
        <w:pStyle w:val="Sansinterligne"/>
        <w:jc w:val="both"/>
        <w:rPr>
          <w:rFonts w:ascii="Times New Roman" w:hAnsi="Times New Roman" w:cs="Times New Roman"/>
        </w:rPr>
      </w:pPr>
    </w:p>
    <w:p w14:paraId="120B40C3" w14:textId="6B5045AE"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En revanche les liens avec les Régions sont souvent moins bien établis et les possibilités offertes par le FEDER/FEADER sont moins connues (</w:t>
      </w:r>
      <w:r w:rsidR="00BD6399">
        <w:rPr>
          <w:rFonts w:ascii="Times New Roman" w:hAnsi="Times New Roman" w:cs="Times New Roman"/>
        </w:rPr>
        <w:t xml:space="preserve">PDRR </w:t>
      </w:r>
      <w:r w:rsidRPr="00341033">
        <w:rPr>
          <w:rFonts w:ascii="Times New Roman" w:hAnsi="Times New Roman" w:cs="Times New Roman"/>
        </w:rPr>
        <w:t xml:space="preserve">pour les aides FEADER). Quant aux financements possibles par les financeurs privés et collectivités territoriales, les porteurs </w:t>
      </w:r>
      <w:r w:rsidR="00EC2838">
        <w:rPr>
          <w:rFonts w:ascii="Times New Roman" w:hAnsi="Times New Roman" w:cs="Times New Roman"/>
        </w:rPr>
        <w:t xml:space="preserve">de projet </w:t>
      </w:r>
      <w:r w:rsidRPr="00341033">
        <w:rPr>
          <w:rFonts w:ascii="Times New Roman" w:hAnsi="Times New Roman" w:cs="Times New Roman"/>
        </w:rPr>
        <w:t>ne s’en</w:t>
      </w:r>
      <w:r w:rsidR="00EC2838">
        <w:rPr>
          <w:rFonts w:ascii="Times New Roman" w:hAnsi="Times New Roman" w:cs="Times New Roman"/>
        </w:rPr>
        <w:t xml:space="preserve"> informent généralement pas en début de projet. </w:t>
      </w:r>
    </w:p>
    <w:p w14:paraId="54C027D2" w14:textId="201CC9EA" w:rsidR="00606BD6" w:rsidRDefault="00EC2838" w:rsidP="00BC488A">
      <w:pPr>
        <w:pStyle w:val="Sansinterligne"/>
        <w:jc w:val="both"/>
        <w:rPr>
          <w:rFonts w:ascii="Times New Roman" w:hAnsi="Times New Roman" w:cs="Times New Roman"/>
        </w:rPr>
      </w:pPr>
      <w:r>
        <w:rPr>
          <w:rFonts w:ascii="Times New Roman" w:hAnsi="Times New Roman" w:cs="Times New Roman"/>
        </w:rPr>
        <w:t>A noter également que</w:t>
      </w:r>
      <w:r w:rsidR="00321F69" w:rsidRPr="00341033">
        <w:rPr>
          <w:rFonts w:ascii="Times New Roman" w:hAnsi="Times New Roman" w:cs="Times New Roman"/>
        </w:rPr>
        <w:t xml:space="preserve"> les cadres de financements, quand ils sont </w:t>
      </w:r>
      <w:r>
        <w:rPr>
          <w:rFonts w:ascii="Times New Roman" w:hAnsi="Times New Roman" w:cs="Times New Roman"/>
        </w:rPr>
        <w:t xml:space="preserve">établis, </w:t>
      </w:r>
      <w:r w:rsidR="00321F69" w:rsidRPr="00341033">
        <w:rPr>
          <w:rFonts w:ascii="Times New Roman" w:hAnsi="Times New Roman" w:cs="Times New Roman"/>
        </w:rPr>
        <w:t>restent principalement au sein du c</w:t>
      </w:r>
      <w:r>
        <w:rPr>
          <w:rFonts w:ascii="Times New Roman" w:hAnsi="Times New Roman" w:cs="Times New Roman"/>
        </w:rPr>
        <w:t>omité restreint de suivi et ne sont pas généralement pas</w:t>
      </w:r>
      <w:r w:rsidR="00321F69" w:rsidRPr="00341033">
        <w:rPr>
          <w:rFonts w:ascii="Times New Roman" w:hAnsi="Times New Roman" w:cs="Times New Roman"/>
        </w:rPr>
        <w:t xml:space="preserve"> présentés au COPIL </w:t>
      </w:r>
      <w:r>
        <w:rPr>
          <w:rFonts w:ascii="Times New Roman" w:hAnsi="Times New Roman" w:cs="Times New Roman"/>
        </w:rPr>
        <w:t xml:space="preserve">en début de projet. </w:t>
      </w:r>
    </w:p>
    <w:p w14:paraId="7350400D" w14:textId="6AC8DF00" w:rsidR="004B001A" w:rsidRDefault="004B001A" w:rsidP="00BC488A">
      <w:pPr>
        <w:pStyle w:val="Sansinterligne"/>
        <w:jc w:val="both"/>
        <w:rPr>
          <w:rFonts w:ascii="Times New Roman" w:hAnsi="Times New Roman" w:cs="Times New Roman"/>
        </w:rPr>
      </w:pPr>
    </w:p>
    <w:p w14:paraId="371FE7EE" w14:textId="3DC6865E" w:rsidR="008A2147" w:rsidRDefault="008A2147" w:rsidP="00BC488A">
      <w:pPr>
        <w:pStyle w:val="Sansinterligne"/>
        <w:jc w:val="both"/>
        <w:rPr>
          <w:rFonts w:ascii="Times New Roman" w:hAnsi="Times New Roman" w:cs="Times New Roman"/>
        </w:rPr>
      </w:pPr>
    </w:p>
    <w:p w14:paraId="041D9E4B" w14:textId="77777777" w:rsidR="008A2147" w:rsidRDefault="008A2147" w:rsidP="00BC488A">
      <w:pPr>
        <w:pStyle w:val="Sansinterligne"/>
        <w:jc w:val="both"/>
        <w:rPr>
          <w:rFonts w:ascii="Times New Roman" w:hAnsi="Times New Roman" w:cs="Times New Roman"/>
        </w:rPr>
      </w:pPr>
    </w:p>
    <w:p w14:paraId="0BFBB56A" w14:textId="77777777" w:rsidR="00BC488A" w:rsidRPr="00341033" w:rsidRDefault="00BC488A" w:rsidP="00BC488A">
      <w:pPr>
        <w:pStyle w:val="Sansinterligne"/>
        <w:jc w:val="both"/>
        <w:rPr>
          <w:rFonts w:ascii="Times New Roman" w:hAnsi="Times New Roman" w:cs="Times New Roman"/>
        </w:rPr>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BC488A" w14:paraId="1A2D3380" w14:textId="77777777" w:rsidTr="5E38ABE4">
        <w:tc>
          <w:tcPr>
            <w:tcW w:w="9029" w:type="dxa"/>
            <w:shd w:val="clear" w:color="auto" w:fill="auto"/>
            <w:tcMar>
              <w:top w:w="100" w:type="dxa"/>
              <w:left w:w="100" w:type="dxa"/>
              <w:bottom w:w="100" w:type="dxa"/>
              <w:right w:w="100" w:type="dxa"/>
            </w:tcMar>
          </w:tcPr>
          <w:p w14:paraId="6AC478DB" w14:textId="5384FD75" w:rsidR="00606BD6" w:rsidRDefault="00321F69" w:rsidP="00BC488A">
            <w:pPr>
              <w:pStyle w:val="Sansinterligne"/>
              <w:jc w:val="both"/>
              <w:rPr>
                <w:rFonts w:ascii="Times New Roman" w:hAnsi="Times New Roman" w:cs="Times New Roman"/>
                <w:b/>
              </w:rPr>
            </w:pPr>
            <w:r w:rsidRPr="00341033">
              <w:rPr>
                <w:rFonts w:ascii="Times New Roman" w:hAnsi="Times New Roman" w:cs="Times New Roman"/>
                <w:b/>
              </w:rPr>
              <w:t>Retour du PTGE Midour : identification de la cartographie des financements possibles</w:t>
            </w:r>
          </w:p>
          <w:p w14:paraId="2FFC43C7" w14:textId="77777777" w:rsidR="00EC2838" w:rsidRPr="00341033" w:rsidRDefault="00EC2838" w:rsidP="00BC488A">
            <w:pPr>
              <w:pStyle w:val="Sansinterligne"/>
              <w:jc w:val="both"/>
              <w:rPr>
                <w:rFonts w:ascii="Times New Roman" w:hAnsi="Times New Roman" w:cs="Times New Roman"/>
              </w:rPr>
            </w:pPr>
          </w:p>
          <w:p w14:paraId="0E5D5409" w14:textId="73790197" w:rsidR="00606BD6" w:rsidRPr="00341033"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Pour ce PTGE, une cartographie des finance</w:t>
            </w:r>
            <w:r w:rsidR="00EC2838">
              <w:rPr>
                <w:rFonts w:ascii="Times New Roman" w:hAnsi="Times New Roman" w:cs="Times New Roman"/>
                <w:sz w:val="20"/>
                <w:szCs w:val="20"/>
              </w:rPr>
              <w:t xml:space="preserve">ments possibles a été réalisée </w:t>
            </w:r>
            <w:r w:rsidRPr="00341033">
              <w:rPr>
                <w:rFonts w:ascii="Times New Roman" w:hAnsi="Times New Roman" w:cs="Times New Roman"/>
                <w:sz w:val="20"/>
                <w:szCs w:val="20"/>
              </w:rPr>
              <w:t>par la DRAAF Occitanie à la demande de la DDTM des Landes. Cependant cette cartographie a été réalisée en fi</w:t>
            </w:r>
            <w:r w:rsidR="00EC2838">
              <w:rPr>
                <w:rFonts w:ascii="Times New Roman" w:hAnsi="Times New Roman" w:cs="Times New Roman"/>
                <w:sz w:val="20"/>
                <w:szCs w:val="20"/>
              </w:rPr>
              <w:t>n de p</w:t>
            </w:r>
            <w:r w:rsidR="006114BF">
              <w:rPr>
                <w:rFonts w:ascii="Times New Roman" w:hAnsi="Times New Roman" w:cs="Times New Roman"/>
                <w:sz w:val="20"/>
                <w:szCs w:val="20"/>
              </w:rPr>
              <w:t>rocessus, une fois le programme</w:t>
            </w:r>
            <w:r w:rsidRPr="00341033">
              <w:rPr>
                <w:rFonts w:ascii="Times New Roman" w:hAnsi="Times New Roman" w:cs="Times New Roman"/>
                <w:sz w:val="20"/>
                <w:szCs w:val="20"/>
              </w:rPr>
              <w:t xml:space="preserve"> d’action</w:t>
            </w:r>
            <w:r w:rsidR="00EC2838">
              <w:rPr>
                <w:rFonts w:ascii="Times New Roman" w:hAnsi="Times New Roman" w:cs="Times New Roman"/>
                <w:sz w:val="20"/>
                <w:szCs w:val="20"/>
              </w:rPr>
              <w:t>s</w:t>
            </w:r>
            <w:r w:rsidRPr="00341033">
              <w:rPr>
                <w:rFonts w:ascii="Times New Roman" w:hAnsi="Times New Roman" w:cs="Times New Roman"/>
                <w:sz w:val="20"/>
                <w:szCs w:val="20"/>
              </w:rPr>
              <w:t xml:space="preserve"> validé. </w:t>
            </w:r>
            <w:r w:rsidR="00BD6399">
              <w:rPr>
                <w:rFonts w:ascii="Times New Roman" w:hAnsi="Times New Roman" w:cs="Times New Roman"/>
                <w:sz w:val="20"/>
                <w:szCs w:val="20"/>
              </w:rPr>
              <w:t xml:space="preserve">Elle n’a ainsi pas orienté le contenu du programme d’actions retenu, avec le risque </w:t>
            </w:r>
            <w:r w:rsidR="00BD6399" w:rsidRPr="00BD6399">
              <w:rPr>
                <w:rFonts w:ascii="Times New Roman" w:hAnsi="Times New Roman" w:cs="Times New Roman"/>
                <w:sz w:val="20"/>
                <w:szCs w:val="20"/>
              </w:rPr>
              <w:t>que ce</w:t>
            </w:r>
            <w:r w:rsidR="00BD6399">
              <w:rPr>
                <w:rFonts w:ascii="Times New Roman" w:hAnsi="Times New Roman" w:cs="Times New Roman"/>
                <w:sz w:val="20"/>
                <w:szCs w:val="20"/>
              </w:rPr>
              <w:t>rtaine</w:t>
            </w:r>
            <w:r w:rsidR="00BD6399" w:rsidRPr="00BD6399">
              <w:rPr>
                <w:rFonts w:ascii="Times New Roman" w:hAnsi="Times New Roman" w:cs="Times New Roman"/>
                <w:sz w:val="20"/>
                <w:szCs w:val="20"/>
              </w:rPr>
              <w:t>s actions ne p</w:t>
            </w:r>
            <w:r w:rsidR="00BD6399">
              <w:rPr>
                <w:rFonts w:ascii="Times New Roman" w:hAnsi="Times New Roman" w:cs="Times New Roman"/>
                <w:sz w:val="20"/>
                <w:szCs w:val="20"/>
              </w:rPr>
              <w:t>uiss</w:t>
            </w:r>
            <w:r w:rsidR="00BD6399" w:rsidRPr="00BD6399">
              <w:rPr>
                <w:rFonts w:ascii="Times New Roman" w:hAnsi="Times New Roman" w:cs="Times New Roman"/>
                <w:sz w:val="20"/>
                <w:szCs w:val="20"/>
              </w:rPr>
              <w:t>ent pas in fine être financées</w:t>
            </w:r>
            <w:r w:rsidR="00BD6399">
              <w:rPr>
                <w:rFonts w:ascii="Times New Roman" w:hAnsi="Times New Roman" w:cs="Times New Roman"/>
                <w:sz w:val="20"/>
                <w:szCs w:val="20"/>
              </w:rPr>
              <w:t xml:space="preserve"> comme prévu.</w:t>
            </w:r>
          </w:p>
          <w:p w14:paraId="5FFD798E" w14:textId="77777777"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noProof/>
                <w:lang w:val="fr-FR"/>
              </w:rPr>
              <w:drawing>
                <wp:inline distT="114300" distB="114300" distL="114300" distR="114300" wp14:anchorId="5EE32CBE" wp14:editId="04323992">
                  <wp:extent cx="5705475" cy="3943350"/>
                  <wp:effectExtent l="0" t="0" r="9525"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11925" t="19637" r="33901" b="10271"/>
                          <a:stretch>
                            <a:fillRect/>
                          </a:stretch>
                        </pic:blipFill>
                        <pic:spPr>
                          <a:xfrm>
                            <a:off x="0" y="0"/>
                            <a:ext cx="5706549" cy="3944092"/>
                          </a:xfrm>
                          <a:prstGeom prst="rect">
                            <a:avLst/>
                          </a:prstGeom>
                          <a:ln/>
                        </pic:spPr>
                      </pic:pic>
                    </a:graphicData>
                  </a:graphic>
                </wp:inline>
              </w:drawing>
            </w:r>
          </w:p>
        </w:tc>
      </w:tr>
    </w:tbl>
    <w:p w14:paraId="531D7317" w14:textId="77777777" w:rsidR="00606BD6" w:rsidRPr="00341033" w:rsidRDefault="00321F69" w:rsidP="00BC488A">
      <w:pPr>
        <w:pStyle w:val="Sansinterligne"/>
        <w:jc w:val="both"/>
        <w:rPr>
          <w:rFonts w:ascii="Times New Roman" w:hAnsi="Times New Roman" w:cs="Times New Roman"/>
          <w:highlight w:val="yellow"/>
        </w:rPr>
      </w:pPr>
      <w:r w:rsidRPr="00341033">
        <w:rPr>
          <w:rFonts w:ascii="Times New Roman" w:hAnsi="Times New Roman" w:cs="Times New Roman"/>
          <w:highlight w:val="yellow"/>
        </w:rPr>
        <w:t xml:space="preserve"> </w:t>
      </w:r>
    </w:p>
    <w:p w14:paraId="2BD51F09" w14:textId="340B487B" w:rsidR="00606BD6" w:rsidRDefault="00EC2838" w:rsidP="00DC75CC">
      <w:pPr>
        <w:pStyle w:val="Titre3"/>
      </w:pPr>
      <w:r>
        <w:t xml:space="preserve">A retenir : </w:t>
      </w:r>
    </w:p>
    <w:p w14:paraId="7078E764" w14:textId="77777777" w:rsidR="00122C8B" w:rsidRPr="00341033" w:rsidRDefault="00122C8B" w:rsidP="00BC488A">
      <w:pPr>
        <w:pStyle w:val="Sansinterligne"/>
        <w:jc w:val="both"/>
        <w:rPr>
          <w:rFonts w:ascii="Times New Roman" w:hAnsi="Times New Roman" w:cs="Times New Roman"/>
          <w:u w:val="single"/>
        </w:rPr>
      </w:pPr>
    </w:p>
    <w:p w14:paraId="2A146267" w14:textId="17CAE455" w:rsidR="00606BD6" w:rsidRPr="00341033" w:rsidRDefault="00321F69" w:rsidP="00EC2838">
      <w:pPr>
        <w:pStyle w:val="Sansinterligne"/>
        <w:numPr>
          <w:ilvl w:val="0"/>
          <w:numId w:val="87"/>
        </w:numPr>
        <w:jc w:val="both"/>
        <w:rPr>
          <w:rFonts w:ascii="Times New Roman" w:hAnsi="Times New Roman" w:cs="Times New Roman"/>
        </w:rPr>
      </w:pPr>
      <w:r w:rsidRPr="00341033">
        <w:rPr>
          <w:rFonts w:ascii="Times New Roman" w:hAnsi="Times New Roman" w:cs="Times New Roman"/>
        </w:rPr>
        <w:t xml:space="preserve">S’assurer que le porteur </w:t>
      </w:r>
      <w:r w:rsidR="00BD6399">
        <w:rPr>
          <w:rFonts w:ascii="Times New Roman" w:hAnsi="Times New Roman" w:cs="Times New Roman"/>
        </w:rPr>
        <w:t xml:space="preserve">de projet </w:t>
      </w:r>
      <w:r w:rsidR="00F61876">
        <w:rPr>
          <w:rFonts w:ascii="Times New Roman" w:hAnsi="Times New Roman" w:cs="Times New Roman"/>
        </w:rPr>
        <w:t xml:space="preserve">établit </w:t>
      </w:r>
      <w:r w:rsidRPr="00341033">
        <w:rPr>
          <w:rFonts w:ascii="Times New Roman" w:hAnsi="Times New Roman" w:cs="Times New Roman"/>
        </w:rPr>
        <w:t>un plan de financement mobilisant ressources externes et / ou auto</w:t>
      </w:r>
      <w:r w:rsidR="00EC2838">
        <w:rPr>
          <w:rFonts w:ascii="Times New Roman" w:hAnsi="Times New Roman" w:cs="Times New Roman"/>
        </w:rPr>
        <w:t xml:space="preserve">financements pour financer les </w:t>
      </w:r>
      <w:r w:rsidRPr="00341033">
        <w:rPr>
          <w:rFonts w:ascii="Times New Roman" w:hAnsi="Times New Roman" w:cs="Times New Roman"/>
        </w:rPr>
        <w:t>études et l’animation des différentes étapes du PTGE</w:t>
      </w:r>
      <w:r w:rsidR="00EC2838">
        <w:rPr>
          <w:rFonts w:ascii="Times New Roman" w:hAnsi="Times New Roman" w:cs="Times New Roman"/>
        </w:rPr>
        <w:t xml:space="preserve">. </w:t>
      </w:r>
    </w:p>
    <w:p w14:paraId="6B0FE3DB" w14:textId="6014D372" w:rsidR="00606BD6" w:rsidRPr="00341033" w:rsidRDefault="00F61876" w:rsidP="00EC2838">
      <w:pPr>
        <w:pStyle w:val="Sansinterligne"/>
        <w:numPr>
          <w:ilvl w:val="0"/>
          <w:numId w:val="87"/>
        </w:numPr>
        <w:jc w:val="both"/>
        <w:rPr>
          <w:rFonts w:ascii="Times New Roman" w:hAnsi="Times New Roman" w:cs="Times New Roman"/>
        </w:rPr>
      </w:pPr>
      <w:r>
        <w:rPr>
          <w:rFonts w:ascii="Times New Roman" w:hAnsi="Times New Roman" w:cs="Times New Roman"/>
        </w:rPr>
        <w:t>S’assurer du réalisme des hypothèses de financement retenues pour choisir un programme d’actions. A cette fin, r</w:t>
      </w:r>
      <w:r w:rsidR="00321F69" w:rsidRPr="00341033">
        <w:rPr>
          <w:rFonts w:ascii="Times New Roman" w:hAnsi="Times New Roman" w:cs="Times New Roman"/>
        </w:rPr>
        <w:t xml:space="preserve">éunir les principaux financeurs potentiels dès le début de la démarche afin de prendre connaissance de leurs modalités d’intervention, des conditions de financement et des moyens budgétaires disponibles (ex </w:t>
      </w:r>
      <w:r>
        <w:rPr>
          <w:rFonts w:ascii="Times New Roman" w:hAnsi="Times New Roman" w:cs="Times New Roman"/>
        </w:rPr>
        <w:t xml:space="preserve">PDRR </w:t>
      </w:r>
      <w:r w:rsidR="00321F69" w:rsidRPr="00341033">
        <w:rPr>
          <w:rFonts w:ascii="Times New Roman" w:hAnsi="Times New Roman" w:cs="Times New Roman"/>
        </w:rPr>
        <w:t xml:space="preserve">pour le FEADER, </w:t>
      </w:r>
      <w:r>
        <w:rPr>
          <w:rFonts w:ascii="Times New Roman" w:hAnsi="Times New Roman" w:cs="Times New Roman"/>
        </w:rPr>
        <w:t xml:space="preserve">programmes </w:t>
      </w:r>
      <w:r w:rsidR="00321F69" w:rsidRPr="00341033">
        <w:rPr>
          <w:rFonts w:ascii="Times New Roman" w:hAnsi="Times New Roman" w:cs="Times New Roman"/>
        </w:rPr>
        <w:t>d’intervention des agences de l’eau, etc.) et s’interroger sur la stratégie de diffusion de ces informations tout en prenant en compte les recommandations de l’instruction</w:t>
      </w:r>
      <w:r>
        <w:rPr>
          <w:rFonts w:ascii="Times New Roman" w:hAnsi="Times New Roman" w:cs="Times New Roman"/>
        </w:rPr>
        <w:t xml:space="preserve"> du 7 mai 2019</w:t>
      </w:r>
      <w:r w:rsidR="00321F69" w:rsidRPr="00341033">
        <w:rPr>
          <w:rFonts w:ascii="Times New Roman" w:hAnsi="Times New Roman" w:cs="Times New Roman"/>
        </w:rPr>
        <w:t>.</w:t>
      </w:r>
    </w:p>
    <w:p w14:paraId="5BA52B9D" w14:textId="77777777" w:rsidR="00606BD6" w:rsidRPr="00341033" w:rsidRDefault="00606BD6" w:rsidP="00BC488A">
      <w:pPr>
        <w:pStyle w:val="Sansinterligne"/>
        <w:jc w:val="both"/>
        <w:rPr>
          <w:rFonts w:ascii="Times New Roman" w:hAnsi="Times New Roman" w:cs="Times New Roman"/>
        </w:rPr>
      </w:pPr>
    </w:p>
    <w:p w14:paraId="6A8704F8" w14:textId="1A00A70A" w:rsidR="00606BD6" w:rsidRPr="00341033" w:rsidRDefault="00321F69" w:rsidP="00B25FDE">
      <w:pPr>
        <w:pStyle w:val="Titre2"/>
      </w:pPr>
      <w:bookmarkStart w:id="7" w:name="_Toc112368433"/>
      <w:r w:rsidRPr="00341033">
        <w:t>Annoncer et lancer collectivement la démarche</w:t>
      </w:r>
      <w:bookmarkEnd w:id="7"/>
    </w:p>
    <w:p w14:paraId="58D67D40" w14:textId="77777777"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 </w:t>
      </w:r>
    </w:p>
    <w:p w14:paraId="7135AEB4" w14:textId="66B578D9" w:rsidR="00AC1B83" w:rsidRDefault="00AC1B83" w:rsidP="00AC1B83">
      <w:pPr>
        <w:pStyle w:val="Sansinterligne"/>
        <w:jc w:val="both"/>
        <w:rPr>
          <w:rFonts w:ascii="Times New Roman" w:hAnsi="Times New Roman" w:cs="Times New Roman"/>
        </w:rPr>
      </w:pPr>
      <w:r w:rsidRPr="00AC1B83">
        <w:rPr>
          <w:rFonts w:ascii="Times New Roman" w:hAnsi="Times New Roman" w:cs="Times New Roman"/>
        </w:rPr>
        <w:t>Une fois les cercles de go</w:t>
      </w:r>
      <w:r>
        <w:rPr>
          <w:rFonts w:ascii="Times New Roman" w:hAnsi="Times New Roman" w:cs="Times New Roman"/>
        </w:rPr>
        <w:t xml:space="preserve">uvernance identifiés, l’objectif est </w:t>
      </w:r>
      <w:r w:rsidRPr="00AC1B83">
        <w:rPr>
          <w:rFonts w:ascii="Times New Roman" w:hAnsi="Times New Roman" w:cs="Times New Roman"/>
        </w:rPr>
        <w:t>de lancer officiellement le PTGE, et d’œuvrer pour la pleine implication de l’ensemble des acteurs du projet.</w:t>
      </w:r>
    </w:p>
    <w:p w14:paraId="337C18AA" w14:textId="5122342B" w:rsidR="00AC1B83" w:rsidRDefault="00AC1B83" w:rsidP="00AC1B83">
      <w:pPr>
        <w:pStyle w:val="Sansinterligne"/>
        <w:jc w:val="both"/>
        <w:rPr>
          <w:rFonts w:ascii="Times New Roman" w:hAnsi="Times New Roman" w:cs="Times New Roman"/>
        </w:rPr>
      </w:pPr>
      <w:r w:rsidRPr="00AC1B83">
        <w:rPr>
          <w:rFonts w:ascii="Times New Roman" w:hAnsi="Times New Roman" w:cs="Times New Roman"/>
        </w:rPr>
        <w:t>Il s’agit d’annoncer le lancement de la démarche tout en l’explicitant (contexte, enjeux, besoins, objectifs prévisionnels...), partager la feuille de route et le(s) cahier(s) des charges.</w:t>
      </w:r>
    </w:p>
    <w:p w14:paraId="283842F2" w14:textId="77777777" w:rsidR="00AC1B83" w:rsidRPr="00AC1B83" w:rsidRDefault="00AC1B83" w:rsidP="00AC1B83">
      <w:pPr>
        <w:pStyle w:val="Sansinterligne"/>
        <w:jc w:val="both"/>
        <w:rPr>
          <w:rFonts w:ascii="Times New Roman" w:hAnsi="Times New Roman" w:cs="Times New Roman"/>
        </w:rPr>
      </w:pPr>
    </w:p>
    <w:p w14:paraId="3ACB138A" w14:textId="317BBD01" w:rsidR="00AC1B83" w:rsidRPr="00AC1B83" w:rsidRDefault="00AC1B83" w:rsidP="00AC1B83">
      <w:pPr>
        <w:pStyle w:val="Sansinterligne"/>
        <w:jc w:val="both"/>
        <w:rPr>
          <w:rFonts w:ascii="Times New Roman" w:hAnsi="Times New Roman" w:cs="Times New Roman"/>
        </w:rPr>
      </w:pPr>
      <w:r w:rsidRPr="00AC1B83">
        <w:rPr>
          <w:rFonts w:ascii="Times New Roman" w:hAnsi="Times New Roman" w:cs="Times New Roman"/>
        </w:rPr>
        <w:t>Le contexte, les enjeux, les objectifs, les modalités de gouvernance et le calendrier sont présentés aux acteurs en amont de la démarche. Il s’agira notamment de rappeler ce qu’est un PTGE et de tr</w:t>
      </w:r>
      <w:r>
        <w:rPr>
          <w:rFonts w:ascii="Times New Roman" w:hAnsi="Times New Roman" w:cs="Times New Roman"/>
        </w:rPr>
        <w:t xml:space="preserve">aiter des attendus des acteurs. </w:t>
      </w:r>
    </w:p>
    <w:p w14:paraId="7E360847" w14:textId="77777777" w:rsidR="00AC1B83" w:rsidRDefault="00AC1B83" w:rsidP="00AC1B83">
      <w:pPr>
        <w:pStyle w:val="Sansinterligne"/>
        <w:jc w:val="both"/>
        <w:rPr>
          <w:rFonts w:ascii="Times New Roman" w:hAnsi="Times New Roman" w:cs="Times New Roman"/>
        </w:rPr>
      </w:pPr>
      <w:r w:rsidRPr="00AC1B83">
        <w:rPr>
          <w:rFonts w:ascii="Times New Roman" w:hAnsi="Times New Roman" w:cs="Times New Roman"/>
        </w:rPr>
        <w:t xml:space="preserve">Cette annonce peut prendre la forme d’un séminaire de lancement, ouvert à l’ensemble des usagers de l’eau d’un territoire et au cours duquel les membres du comité de pilotage de l’étude sont présents. </w:t>
      </w:r>
    </w:p>
    <w:p w14:paraId="63CB0F9F" w14:textId="78410499" w:rsidR="00606BD6" w:rsidRPr="00AC1B83" w:rsidRDefault="00AC1B83" w:rsidP="00DC75CC">
      <w:pPr>
        <w:pStyle w:val="Titre3"/>
      </w:pPr>
      <w:r w:rsidRPr="00AC1B83">
        <w:t>La mise en place d’</w:t>
      </w:r>
      <w:r w:rsidR="00321F69" w:rsidRPr="00341033">
        <w:t>outils de communication</w:t>
      </w:r>
    </w:p>
    <w:p w14:paraId="537F0B2F" w14:textId="77777777" w:rsidR="008A2147" w:rsidRDefault="008A2147" w:rsidP="008A2147">
      <w:pPr>
        <w:pStyle w:val="Sansinterligne"/>
        <w:jc w:val="both"/>
        <w:rPr>
          <w:rFonts w:ascii="Times New Roman" w:hAnsi="Times New Roman" w:cs="Times New Roman"/>
        </w:rPr>
      </w:pPr>
      <w:r w:rsidRPr="00341033">
        <w:rPr>
          <w:rFonts w:ascii="Times New Roman" w:hAnsi="Times New Roman" w:cs="Times New Roman"/>
        </w:rPr>
        <w:t xml:space="preserve">Il </w:t>
      </w:r>
      <w:r>
        <w:rPr>
          <w:rFonts w:ascii="Times New Roman" w:hAnsi="Times New Roman" w:cs="Times New Roman"/>
        </w:rPr>
        <w:t>est</w:t>
      </w:r>
      <w:r w:rsidRPr="00341033">
        <w:rPr>
          <w:rFonts w:ascii="Times New Roman" w:hAnsi="Times New Roman" w:cs="Times New Roman"/>
        </w:rPr>
        <w:t xml:space="preserve"> important dès le démarrage </w:t>
      </w:r>
      <w:r>
        <w:rPr>
          <w:rFonts w:ascii="Times New Roman" w:hAnsi="Times New Roman" w:cs="Times New Roman"/>
        </w:rPr>
        <w:t>du PTGE, de mettre en place d</w:t>
      </w:r>
      <w:r w:rsidRPr="00341033">
        <w:rPr>
          <w:rFonts w:ascii="Times New Roman" w:hAnsi="Times New Roman" w:cs="Times New Roman"/>
        </w:rPr>
        <w:t xml:space="preserve">es outils de communication adaptés au contexte, d’autant plus si le contexte territorial est </w:t>
      </w:r>
      <w:r>
        <w:rPr>
          <w:rFonts w:ascii="Times New Roman" w:hAnsi="Times New Roman" w:cs="Times New Roman"/>
        </w:rPr>
        <w:t xml:space="preserve">complexe, comme par exemple : </w:t>
      </w:r>
    </w:p>
    <w:p w14:paraId="4BDCFBD1" w14:textId="77777777" w:rsidR="008A2147" w:rsidRPr="00341033" w:rsidRDefault="008A2147" w:rsidP="008A2147">
      <w:pPr>
        <w:pStyle w:val="Sansinterligne"/>
        <w:jc w:val="both"/>
        <w:rPr>
          <w:rFonts w:ascii="Times New Roman" w:hAnsi="Times New Roman" w:cs="Times New Roman"/>
        </w:rPr>
      </w:pPr>
    </w:p>
    <w:p w14:paraId="77B5506C" w14:textId="77777777" w:rsidR="008A2147" w:rsidRPr="00341033" w:rsidRDefault="008A2147" w:rsidP="008A2147">
      <w:pPr>
        <w:pStyle w:val="Sansinterligne"/>
        <w:numPr>
          <w:ilvl w:val="0"/>
          <w:numId w:val="89"/>
        </w:numPr>
        <w:jc w:val="both"/>
        <w:rPr>
          <w:rFonts w:ascii="Times New Roman" w:hAnsi="Times New Roman" w:cs="Times New Roman"/>
        </w:rPr>
      </w:pPr>
      <w:r>
        <w:rPr>
          <w:rFonts w:ascii="Times New Roman" w:hAnsi="Times New Roman" w:cs="Times New Roman"/>
        </w:rPr>
        <w:t>D</w:t>
      </w:r>
      <w:r w:rsidRPr="00341033">
        <w:rPr>
          <w:rFonts w:ascii="Times New Roman" w:hAnsi="Times New Roman" w:cs="Times New Roman"/>
        </w:rPr>
        <w:t>es plaqu</w:t>
      </w:r>
      <w:r>
        <w:rPr>
          <w:rFonts w:ascii="Times New Roman" w:hAnsi="Times New Roman" w:cs="Times New Roman"/>
        </w:rPr>
        <w:t>ettes de présentation</w:t>
      </w:r>
      <w:r w:rsidRPr="00341033">
        <w:rPr>
          <w:rFonts w:ascii="Times New Roman" w:hAnsi="Times New Roman" w:cs="Times New Roman"/>
        </w:rPr>
        <w:t xml:space="preserve"> sous format infographié. Elles rassemblent sous un format concis</w:t>
      </w:r>
      <w:r>
        <w:rPr>
          <w:rFonts w:ascii="Times New Roman" w:hAnsi="Times New Roman" w:cs="Times New Roman"/>
        </w:rPr>
        <w:t>,</w:t>
      </w:r>
      <w:r w:rsidRPr="00341033">
        <w:rPr>
          <w:rFonts w:ascii="Times New Roman" w:hAnsi="Times New Roman" w:cs="Times New Roman"/>
        </w:rPr>
        <w:t xml:space="preserve"> des informations sur le contexte et les objectifs du PTGE, son calendrier et sa feuille de route, les modalités de mobilisation des acteurs, les contacts en cas de question. </w:t>
      </w:r>
    </w:p>
    <w:p w14:paraId="01DB34BA" w14:textId="77777777" w:rsidR="008A2147" w:rsidRPr="00341033" w:rsidRDefault="008A2147" w:rsidP="008A2147">
      <w:pPr>
        <w:pStyle w:val="Sansinterligne"/>
        <w:numPr>
          <w:ilvl w:val="0"/>
          <w:numId w:val="89"/>
        </w:numPr>
        <w:jc w:val="both"/>
        <w:rPr>
          <w:rFonts w:ascii="Times New Roman" w:hAnsi="Times New Roman" w:cs="Times New Roman"/>
        </w:rPr>
      </w:pPr>
      <w:r w:rsidRPr="00341033">
        <w:rPr>
          <w:rFonts w:ascii="Times New Roman" w:hAnsi="Times New Roman" w:cs="Times New Roman"/>
        </w:rPr>
        <w:t>La rédaction d’articles ou de publications pour les réseaux sociaux repris</w:t>
      </w:r>
      <w:r>
        <w:rPr>
          <w:rFonts w:ascii="Times New Roman" w:hAnsi="Times New Roman" w:cs="Times New Roman"/>
        </w:rPr>
        <w:t xml:space="preserve"> par les sites internet des porteurs </w:t>
      </w:r>
      <w:r w:rsidRPr="00341033">
        <w:rPr>
          <w:rFonts w:ascii="Times New Roman" w:hAnsi="Times New Roman" w:cs="Times New Roman"/>
        </w:rPr>
        <w:t>et des principales structures impliquées.</w:t>
      </w:r>
    </w:p>
    <w:p w14:paraId="51826FDA" w14:textId="77777777" w:rsidR="008A2147" w:rsidRPr="00815BBD" w:rsidRDefault="008A2147" w:rsidP="008A2147">
      <w:pPr>
        <w:pStyle w:val="Sansinterligne"/>
        <w:numPr>
          <w:ilvl w:val="0"/>
          <w:numId w:val="89"/>
        </w:numPr>
        <w:jc w:val="both"/>
        <w:rPr>
          <w:rFonts w:ascii="Times New Roman" w:hAnsi="Times New Roman" w:cs="Times New Roman"/>
        </w:rPr>
      </w:pPr>
      <w:r w:rsidRPr="00341033">
        <w:rPr>
          <w:rFonts w:ascii="Times New Roman" w:hAnsi="Times New Roman" w:cs="Times New Roman"/>
        </w:rPr>
        <w:t>La création d’une r</w:t>
      </w:r>
      <w:r>
        <w:rPr>
          <w:rFonts w:ascii="Times New Roman" w:hAnsi="Times New Roman" w:cs="Times New Roman"/>
        </w:rPr>
        <w:t>ubrique spécifique « PTGE » sur</w:t>
      </w:r>
      <w:r w:rsidRPr="00341033">
        <w:rPr>
          <w:rFonts w:ascii="Times New Roman" w:hAnsi="Times New Roman" w:cs="Times New Roman"/>
        </w:rPr>
        <w:t xml:space="preserve"> le site internet du porteur et / ou du site lié au SAGE (si présence d’un SAGE). </w:t>
      </w:r>
      <w:r w:rsidRPr="00815BBD">
        <w:rPr>
          <w:rFonts w:ascii="Times New Roman" w:hAnsi="Times New Roman" w:cs="Times New Roman"/>
        </w:rPr>
        <w:t xml:space="preserve">Cette rubrique pourra s’enrichir progressivement des rapports et autres documents issus du PTGE. </w:t>
      </w:r>
    </w:p>
    <w:p w14:paraId="2A58B7A1" w14:textId="77777777" w:rsidR="00AC1B83" w:rsidRPr="00341033" w:rsidRDefault="00AC1B83" w:rsidP="00BC488A">
      <w:pPr>
        <w:pStyle w:val="Sansinterligne"/>
        <w:jc w:val="both"/>
        <w:rPr>
          <w:rFonts w:ascii="Times New Roman" w:hAnsi="Times New Roman" w:cs="Times New Roman"/>
          <w:u w:val="single"/>
        </w:rPr>
      </w:pPr>
    </w:p>
    <w:p w14:paraId="6E52AE6D" w14:textId="17BCCD7C" w:rsidR="00606BD6" w:rsidRPr="00341033" w:rsidRDefault="00606BD6" w:rsidP="00BC488A">
      <w:pPr>
        <w:pStyle w:val="Sansinterligne"/>
        <w:jc w:val="both"/>
        <w:rPr>
          <w:rFonts w:ascii="Times New Roman" w:hAnsi="Times New Roman" w:cs="Times New Roman"/>
        </w:rPr>
      </w:pPr>
    </w:p>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BC488A" w14:paraId="7385A68A" w14:textId="77777777">
        <w:tc>
          <w:tcPr>
            <w:tcW w:w="9029" w:type="dxa"/>
            <w:shd w:val="clear" w:color="auto" w:fill="auto"/>
            <w:tcMar>
              <w:top w:w="100" w:type="dxa"/>
              <w:left w:w="100" w:type="dxa"/>
              <w:bottom w:w="100" w:type="dxa"/>
              <w:right w:w="100" w:type="dxa"/>
            </w:tcMar>
          </w:tcPr>
          <w:p w14:paraId="74FA71A6" w14:textId="77777777" w:rsidR="00606BD6" w:rsidRPr="00341033" w:rsidRDefault="00321F69" w:rsidP="00BC488A">
            <w:pPr>
              <w:pStyle w:val="Sansinterligne"/>
              <w:jc w:val="both"/>
              <w:rPr>
                <w:rFonts w:ascii="Times New Roman" w:hAnsi="Times New Roman" w:cs="Times New Roman"/>
                <w:b/>
              </w:rPr>
            </w:pPr>
            <w:r w:rsidRPr="00341033">
              <w:rPr>
                <w:rFonts w:ascii="Times New Roman" w:hAnsi="Times New Roman" w:cs="Times New Roman"/>
                <w:b/>
              </w:rPr>
              <w:t>Exemple des outils de communication mis en place par le PTGE Allier Aval</w:t>
            </w:r>
          </w:p>
          <w:p w14:paraId="46E6D66E" w14:textId="77777777" w:rsidR="00606BD6" w:rsidRPr="00341033" w:rsidRDefault="00606BD6" w:rsidP="00BC488A">
            <w:pPr>
              <w:pStyle w:val="Sansinterligne"/>
              <w:jc w:val="both"/>
              <w:rPr>
                <w:rFonts w:ascii="Times New Roman" w:hAnsi="Times New Roman" w:cs="Times New Roman"/>
              </w:rPr>
            </w:pPr>
          </w:p>
          <w:p w14:paraId="0FC77B7E" w14:textId="36E88E2B" w:rsidR="00606BD6"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L’établissement Public Loire, sur le site internet du SAGE Allier Aval propose une rubrique spécifique liée au </w:t>
            </w:r>
            <w:hyperlink r:id="rId27">
              <w:r w:rsidRPr="00341033">
                <w:rPr>
                  <w:rFonts w:ascii="Times New Roman" w:hAnsi="Times New Roman" w:cs="Times New Roman"/>
                  <w:color w:val="1155CC"/>
                  <w:sz w:val="20"/>
                  <w:szCs w:val="20"/>
                  <w:u w:val="single"/>
                </w:rPr>
                <w:t>PTGE Allier Aval</w:t>
              </w:r>
            </w:hyperlink>
            <w:r w:rsidRPr="00341033">
              <w:rPr>
                <w:rFonts w:ascii="Times New Roman" w:hAnsi="Times New Roman" w:cs="Times New Roman"/>
                <w:sz w:val="20"/>
                <w:szCs w:val="20"/>
              </w:rPr>
              <w:t>.</w:t>
            </w:r>
            <w:r w:rsidR="00AC1B83">
              <w:rPr>
                <w:rFonts w:ascii="Times New Roman" w:hAnsi="Times New Roman" w:cs="Times New Roman"/>
                <w:sz w:val="20"/>
                <w:szCs w:val="20"/>
              </w:rPr>
              <w:t xml:space="preserve"> </w:t>
            </w:r>
            <w:r w:rsidRPr="00341033">
              <w:rPr>
                <w:rFonts w:ascii="Times New Roman" w:hAnsi="Times New Roman" w:cs="Times New Roman"/>
                <w:sz w:val="20"/>
                <w:szCs w:val="20"/>
              </w:rPr>
              <w:t>Au sein de cette rubrique, les différentes étapes du PTGE sont explicités, mais surtout sont mises à disposition des f</w:t>
            </w:r>
            <w:hyperlink r:id="rId28">
              <w:r w:rsidRPr="00341033">
                <w:rPr>
                  <w:rFonts w:ascii="Times New Roman" w:hAnsi="Times New Roman" w:cs="Times New Roman"/>
                  <w:color w:val="1155CC"/>
                  <w:sz w:val="20"/>
                  <w:szCs w:val="20"/>
                  <w:u w:val="single"/>
                </w:rPr>
                <w:t xml:space="preserve">iches </w:t>
              </w:r>
            </w:hyperlink>
            <w:hyperlink r:id="rId29">
              <w:r w:rsidRPr="00341033">
                <w:rPr>
                  <w:rFonts w:ascii="Times New Roman" w:hAnsi="Times New Roman" w:cs="Times New Roman"/>
                  <w:color w:val="1155CC"/>
                  <w:sz w:val="20"/>
                  <w:szCs w:val="20"/>
                  <w:u w:val="single"/>
                </w:rPr>
                <w:t>infographiées</w:t>
              </w:r>
            </w:hyperlink>
            <w:hyperlink r:id="rId30">
              <w:r w:rsidRPr="00341033">
                <w:rPr>
                  <w:rFonts w:ascii="Times New Roman" w:hAnsi="Times New Roman" w:cs="Times New Roman"/>
                  <w:color w:val="1155CC"/>
                  <w:sz w:val="20"/>
                  <w:szCs w:val="20"/>
                  <w:u w:val="single"/>
                </w:rPr>
                <w:t xml:space="preserve"> et synthétiques sur le cadre, les étapes, les instances</w:t>
              </w:r>
            </w:hyperlink>
            <w:r w:rsidRPr="00341033">
              <w:rPr>
                <w:rFonts w:ascii="Times New Roman" w:hAnsi="Times New Roman" w:cs="Times New Roman"/>
                <w:sz w:val="20"/>
                <w:szCs w:val="20"/>
              </w:rPr>
              <w:t xml:space="preserve">. </w:t>
            </w:r>
          </w:p>
          <w:p w14:paraId="12A2D1BA" w14:textId="0C0A74E6" w:rsidR="0075749A" w:rsidRDefault="0075749A" w:rsidP="00BC488A">
            <w:pPr>
              <w:pStyle w:val="Sansinterligne"/>
              <w:jc w:val="both"/>
              <w:rPr>
                <w:rFonts w:ascii="Times New Roman" w:hAnsi="Times New Roman" w:cs="Times New Roman"/>
                <w:sz w:val="20"/>
                <w:szCs w:val="20"/>
              </w:rPr>
            </w:pPr>
          </w:p>
          <w:p w14:paraId="1774B663" w14:textId="6B8C9500" w:rsidR="00606BD6" w:rsidRPr="00341033" w:rsidRDefault="0075749A" w:rsidP="0075749A">
            <w:pPr>
              <w:pStyle w:val="Sansinterligne"/>
              <w:jc w:val="both"/>
              <w:rPr>
                <w:rFonts w:ascii="Times New Roman" w:hAnsi="Times New Roman" w:cs="Times New Roman"/>
              </w:rPr>
            </w:pPr>
            <w:r>
              <w:rPr>
                <w:rFonts w:ascii="Times New Roman" w:hAnsi="Times New Roman" w:cs="Times New Roman"/>
                <w:noProof/>
                <w:lang w:val="fr-FR"/>
              </w:rPr>
              <w:drawing>
                <wp:inline distT="0" distB="0" distL="0" distR="0" wp14:anchorId="262195CC" wp14:editId="0BC7CF11">
                  <wp:extent cx="3495675" cy="4322736"/>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3301" cy="4356898"/>
                          </a:xfrm>
                          <a:prstGeom prst="rect">
                            <a:avLst/>
                          </a:prstGeom>
                          <a:noFill/>
                        </pic:spPr>
                      </pic:pic>
                    </a:graphicData>
                  </a:graphic>
                </wp:inline>
              </w:drawing>
            </w:r>
          </w:p>
        </w:tc>
      </w:tr>
    </w:tbl>
    <w:p w14:paraId="218B0954" w14:textId="258FCA69" w:rsidR="00F61876" w:rsidRDefault="00F61876" w:rsidP="0075749A">
      <w:pPr>
        <w:pStyle w:val="Sansinterligne"/>
        <w:jc w:val="both"/>
        <w:rPr>
          <w:rFonts w:ascii="Times New Roman" w:hAnsi="Times New Roman" w:cs="Times New Roman"/>
        </w:rPr>
      </w:pPr>
    </w:p>
    <w:p w14:paraId="32F21204" w14:textId="0A1DDAA1" w:rsidR="00F61876" w:rsidRPr="00341033" w:rsidRDefault="00F61876" w:rsidP="00F61876">
      <w:pPr>
        <w:pStyle w:val="Titre1"/>
      </w:pPr>
      <w:bookmarkStart w:id="8" w:name="_Toc112368434"/>
      <w:r>
        <w:t>É</w:t>
      </w:r>
      <w:r w:rsidRPr="00341033">
        <w:t>tat des lieux, diagnostic</w:t>
      </w:r>
      <w:r>
        <w:t xml:space="preserve"> et</w:t>
      </w:r>
      <w:r w:rsidRPr="00341033">
        <w:t xml:space="preserve"> enjeux</w:t>
      </w:r>
      <w:bookmarkEnd w:id="8"/>
    </w:p>
    <w:p w14:paraId="70234A69" w14:textId="3B9D6DD3" w:rsidR="00606BD6" w:rsidRDefault="005A5F11" w:rsidP="0075749A">
      <w:pPr>
        <w:pStyle w:val="Sansinterligne"/>
        <w:jc w:val="both"/>
        <w:rPr>
          <w:rFonts w:ascii="Times New Roman" w:hAnsi="Times New Roman" w:cs="Times New Roman"/>
        </w:rPr>
      </w:pPr>
      <w:r w:rsidRPr="00341033">
        <w:rPr>
          <w:rFonts w:ascii="Times New Roman" w:hAnsi="Times New Roman" w:cs="Times New Roman"/>
        </w:rPr>
        <w:t>Une démarche de PTG</w:t>
      </w:r>
      <w:r w:rsidR="00BC488A" w:rsidRPr="00BC488A">
        <w:rPr>
          <w:rFonts w:ascii="Times New Roman" w:hAnsi="Times New Roman" w:cs="Times New Roman"/>
        </w:rPr>
        <w:t>E</w:t>
      </w:r>
      <w:r w:rsidRPr="00341033">
        <w:rPr>
          <w:rFonts w:ascii="Times New Roman" w:hAnsi="Times New Roman" w:cs="Times New Roman"/>
        </w:rPr>
        <w:t xml:space="preserve"> est une succ</w:t>
      </w:r>
      <w:r w:rsidR="000B6785" w:rsidRPr="00341033">
        <w:rPr>
          <w:rFonts w:ascii="Times New Roman" w:hAnsi="Times New Roman" w:cs="Times New Roman"/>
        </w:rPr>
        <w:t>ession d’étapes, qui permettent de cheminer de la compréhension d’un problème de gestion de l’eau dans le territoire j</w:t>
      </w:r>
      <w:r w:rsidR="00E10F22" w:rsidRPr="00341033">
        <w:rPr>
          <w:rFonts w:ascii="Times New Roman" w:hAnsi="Times New Roman" w:cs="Times New Roman"/>
        </w:rPr>
        <w:t>us</w:t>
      </w:r>
      <w:r w:rsidR="000B6785" w:rsidRPr="00341033">
        <w:rPr>
          <w:rFonts w:ascii="Times New Roman" w:hAnsi="Times New Roman" w:cs="Times New Roman"/>
        </w:rPr>
        <w:t>qu’à la mise en œuvre d’un programme d’action</w:t>
      </w:r>
      <w:r w:rsidR="0075749A">
        <w:rPr>
          <w:rFonts w:ascii="Times New Roman" w:hAnsi="Times New Roman" w:cs="Times New Roman"/>
        </w:rPr>
        <w:t>s</w:t>
      </w:r>
      <w:r w:rsidR="000B6785" w:rsidRPr="00341033">
        <w:rPr>
          <w:rFonts w:ascii="Times New Roman" w:hAnsi="Times New Roman" w:cs="Times New Roman"/>
        </w:rPr>
        <w:t xml:space="preserve"> adapté</w:t>
      </w:r>
      <w:r w:rsidR="0075749A">
        <w:rPr>
          <w:rFonts w:ascii="Times New Roman" w:hAnsi="Times New Roman" w:cs="Times New Roman"/>
        </w:rPr>
        <w:t xml:space="preserve">. </w:t>
      </w:r>
    </w:p>
    <w:p w14:paraId="7F705180" w14:textId="77777777" w:rsidR="0075749A" w:rsidRDefault="0075749A" w:rsidP="0075749A">
      <w:pPr>
        <w:pStyle w:val="Sansinterligne"/>
        <w:jc w:val="both"/>
        <w:rPr>
          <w:rFonts w:ascii="Times New Roman" w:hAnsi="Times New Roman" w:cs="Times New Roman"/>
        </w:rPr>
      </w:pPr>
    </w:p>
    <w:p w14:paraId="48154E2F" w14:textId="72D6495A" w:rsidR="000B6785" w:rsidRDefault="000B6785" w:rsidP="0075749A">
      <w:pPr>
        <w:pStyle w:val="Sansinterligne"/>
        <w:jc w:val="both"/>
        <w:rPr>
          <w:rFonts w:ascii="Times New Roman" w:hAnsi="Times New Roman" w:cs="Times New Roman"/>
        </w:rPr>
      </w:pPr>
      <w:r w:rsidRPr="00341033">
        <w:rPr>
          <w:rFonts w:ascii="Times New Roman" w:hAnsi="Times New Roman" w:cs="Times New Roman"/>
        </w:rPr>
        <w:t>Les principales étape</w:t>
      </w:r>
      <w:r w:rsidR="00DC4045" w:rsidRPr="00341033">
        <w:rPr>
          <w:rFonts w:ascii="Times New Roman" w:hAnsi="Times New Roman" w:cs="Times New Roman"/>
        </w:rPr>
        <w:t xml:space="preserve">s </w:t>
      </w:r>
      <w:r w:rsidRPr="00341033">
        <w:rPr>
          <w:rFonts w:ascii="Times New Roman" w:hAnsi="Times New Roman" w:cs="Times New Roman"/>
        </w:rPr>
        <w:t>de ce cheminement sont les suivantes :</w:t>
      </w:r>
    </w:p>
    <w:p w14:paraId="21C8F550" w14:textId="77777777" w:rsidR="0075749A" w:rsidRPr="00341033" w:rsidRDefault="0075749A" w:rsidP="0075749A">
      <w:pPr>
        <w:pStyle w:val="Sansinterligne"/>
        <w:jc w:val="both"/>
        <w:rPr>
          <w:rFonts w:ascii="Times New Roman" w:hAnsi="Times New Roman" w:cs="Times New Roman"/>
        </w:rPr>
      </w:pPr>
    </w:p>
    <w:p w14:paraId="14EA9D87" w14:textId="36B45EE8" w:rsidR="00606BD6" w:rsidRPr="00341033" w:rsidRDefault="00B70C57" w:rsidP="0075749A">
      <w:pPr>
        <w:pStyle w:val="Sansinterligne"/>
        <w:numPr>
          <w:ilvl w:val="0"/>
          <w:numId w:val="92"/>
        </w:numPr>
        <w:jc w:val="both"/>
        <w:rPr>
          <w:rFonts w:ascii="Times New Roman" w:hAnsi="Times New Roman" w:cs="Times New Roman"/>
        </w:rPr>
      </w:pPr>
      <w:r>
        <w:rPr>
          <w:rFonts w:ascii="Times New Roman" w:hAnsi="Times New Roman" w:cs="Times New Roman"/>
        </w:rPr>
        <w:t>État</w:t>
      </w:r>
      <w:r w:rsidR="00400CC5" w:rsidRPr="00341033">
        <w:rPr>
          <w:rFonts w:ascii="Times New Roman" w:hAnsi="Times New Roman" w:cs="Times New Roman"/>
        </w:rPr>
        <w:t xml:space="preserve"> des lieux : </w:t>
      </w:r>
      <w:r w:rsidR="000B6785" w:rsidRPr="00341033">
        <w:rPr>
          <w:rFonts w:ascii="Times New Roman" w:hAnsi="Times New Roman" w:cs="Times New Roman"/>
        </w:rPr>
        <w:t xml:space="preserve">il permet </w:t>
      </w:r>
      <w:r w:rsidR="00321F69" w:rsidRPr="00341033">
        <w:rPr>
          <w:rFonts w:ascii="Times New Roman" w:hAnsi="Times New Roman" w:cs="Times New Roman"/>
        </w:rPr>
        <w:t xml:space="preserve">de décrire la situation de la (ou les) ressource(s) aux plans quantitatif et qualitatif, des usages et des milieux et </w:t>
      </w:r>
      <w:r w:rsidR="000B6785" w:rsidRPr="00341033">
        <w:rPr>
          <w:rFonts w:ascii="Times New Roman" w:hAnsi="Times New Roman" w:cs="Times New Roman"/>
        </w:rPr>
        <w:t xml:space="preserve">de </w:t>
      </w:r>
      <w:r w:rsidR="00321F69" w:rsidRPr="00341033">
        <w:rPr>
          <w:rFonts w:ascii="Times New Roman" w:hAnsi="Times New Roman" w:cs="Times New Roman"/>
        </w:rPr>
        <w:t>leur historique (état des lieux initial factuel)</w:t>
      </w:r>
      <w:r w:rsidR="000B6785" w:rsidRPr="00341033">
        <w:rPr>
          <w:rFonts w:ascii="Times New Roman" w:hAnsi="Times New Roman" w:cs="Times New Roman"/>
        </w:rPr>
        <w:t>. Il peut être alimenté par un porter à connaissance par l’</w:t>
      </w:r>
      <w:r>
        <w:rPr>
          <w:rFonts w:ascii="Times New Roman" w:hAnsi="Times New Roman" w:cs="Times New Roman"/>
        </w:rPr>
        <w:t>État</w:t>
      </w:r>
    </w:p>
    <w:p w14:paraId="07A9EF6E" w14:textId="40A9B044" w:rsidR="00606BD6" w:rsidRPr="00341033" w:rsidRDefault="00400CC5" w:rsidP="0075749A">
      <w:pPr>
        <w:pStyle w:val="Sansinterligne"/>
        <w:numPr>
          <w:ilvl w:val="0"/>
          <w:numId w:val="92"/>
        </w:numPr>
        <w:jc w:val="both"/>
        <w:rPr>
          <w:rFonts w:ascii="Times New Roman" w:hAnsi="Times New Roman" w:cs="Times New Roman"/>
        </w:rPr>
      </w:pPr>
      <w:r w:rsidRPr="00341033">
        <w:rPr>
          <w:rFonts w:ascii="Times New Roman" w:hAnsi="Times New Roman" w:cs="Times New Roman"/>
        </w:rPr>
        <w:t>Diagnostic</w:t>
      </w:r>
      <w:r w:rsidR="001A7E20">
        <w:rPr>
          <w:rFonts w:ascii="Times New Roman" w:hAnsi="Times New Roman" w:cs="Times New Roman"/>
        </w:rPr>
        <w:t xml:space="preserve"> </w:t>
      </w:r>
      <w:r w:rsidR="000532AA">
        <w:rPr>
          <w:rFonts w:ascii="Times New Roman" w:hAnsi="Times New Roman" w:cs="Times New Roman"/>
        </w:rPr>
        <w:t>avec</w:t>
      </w:r>
      <w:r w:rsidR="001A7E20">
        <w:rPr>
          <w:rFonts w:ascii="Times New Roman" w:hAnsi="Times New Roman" w:cs="Times New Roman"/>
        </w:rPr>
        <w:t xml:space="preserve"> formulation des enjeux</w:t>
      </w:r>
      <w:r w:rsidR="002A06FD">
        <w:rPr>
          <w:rFonts w:ascii="Times New Roman" w:hAnsi="Times New Roman" w:cs="Times New Roman"/>
        </w:rPr>
        <w:t xml:space="preserve"> et prospective</w:t>
      </w:r>
      <w:r w:rsidRPr="00341033">
        <w:rPr>
          <w:rFonts w:ascii="Times New Roman" w:hAnsi="Times New Roman" w:cs="Times New Roman"/>
        </w:rPr>
        <w:t xml:space="preserve"> : </w:t>
      </w:r>
      <w:r w:rsidR="001A7E20">
        <w:rPr>
          <w:rFonts w:ascii="Times New Roman" w:hAnsi="Times New Roman" w:cs="Times New Roman"/>
        </w:rPr>
        <w:t xml:space="preserve">le diagnostic </w:t>
      </w:r>
      <w:r w:rsidR="000B6785" w:rsidRPr="00341033">
        <w:rPr>
          <w:rFonts w:ascii="Times New Roman" w:hAnsi="Times New Roman" w:cs="Times New Roman"/>
        </w:rPr>
        <w:t>vise à construire</w:t>
      </w:r>
      <w:r w:rsidR="00321F69" w:rsidRPr="00341033">
        <w:rPr>
          <w:rFonts w:ascii="Times New Roman" w:hAnsi="Times New Roman" w:cs="Times New Roman"/>
        </w:rPr>
        <w:t xml:space="preserve"> la compréhension des relations entre variabilité de la ressource, usages, impact quantitatifs et qualitatifs sur les milieux, interactions entre ressources (souterraines, superficielles, zones humides et nappes d’accompagnement)</w:t>
      </w:r>
      <w:r w:rsidR="001A7E20">
        <w:rPr>
          <w:rFonts w:ascii="Times New Roman" w:hAnsi="Times New Roman" w:cs="Times New Roman"/>
        </w:rPr>
        <w:t xml:space="preserve"> et </w:t>
      </w:r>
      <w:r w:rsidR="001A7E20" w:rsidRPr="00341033">
        <w:rPr>
          <w:rFonts w:ascii="Times New Roman" w:hAnsi="Times New Roman" w:cs="Times New Roman"/>
        </w:rPr>
        <w:t>doit permettre la formulation explicite des enjeux qui concernent le territoire et sont à prendre en charge</w:t>
      </w:r>
      <w:r w:rsidR="000532AA">
        <w:rPr>
          <w:rFonts w:ascii="Times New Roman" w:hAnsi="Times New Roman" w:cs="Times New Roman"/>
        </w:rPr>
        <w:t xml:space="preserve">. </w:t>
      </w:r>
      <w:r w:rsidR="000532AA" w:rsidRPr="001A7E20">
        <w:rPr>
          <w:rFonts w:ascii="Times New Roman" w:hAnsi="Times New Roman" w:cs="Times New Roman"/>
        </w:rPr>
        <w:t>Les conséquences d</w:t>
      </w:r>
      <w:r w:rsidR="000532AA">
        <w:rPr>
          <w:rFonts w:ascii="Times New Roman" w:hAnsi="Times New Roman" w:cs="Times New Roman"/>
        </w:rPr>
        <w:t>u</w:t>
      </w:r>
      <w:r w:rsidR="000532AA" w:rsidRPr="001A7E20">
        <w:rPr>
          <w:rFonts w:ascii="Times New Roman" w:hAnsi="Times New Roman" w:cs="Times New Roman"/>
        </w:rPr>
        <w:t xml:space="preserve"> dérèglement climatique</w:t>
      </w:r>
      <w:r w:rsidR="000532AA" w:rsidRPr="000532AA">
        <w:rPr>
          <w:rFonts w:ascii="Times New Roman" w:hAnsi="Times New Roman" w:cs="Times New Roman"/>
        </w:rPr>
        <w:t xml:space="preserve"> sur la disponibilité de la ressource en eau</w:t>
      </w:r>
      <w:r w:rsidR="000532AA">
        <w:rPr>
          <w:rFonts w:ascii="Times New Roman" w:hAnsi="Times New Roman" w:cs="Times New Roman"/>
        </w:rPr>
        <w:t xml:space="preserve"> sont à évaluer.</w:t>
      </w:r>
    </w:p>
    <w:p w14:paraId="5821E554" w14:textId="08548EBE" w:rsidR="00AB5DD5" w:rsidRDefault="00AB5DD5" w:rsidP="00AB5DD5">
      <w:pPr>
        <w:pStyle w:val="Sansinterligne"/>
        <w:jc w:val="both"/>
        <w:rPr>
          <w:rFonts w:ascii="Times New Roman" w:hAnsi="Times New Roman" w:cs="Times New Roman"/>
        </w:rPr>
      </w:pPr>
    </w:p>
    <w:p w14:paraId="6B848A5B" w14:textId="77777777" w:rsidR="00AB5DD5" w:rsidRDefault="00AB5DD5" w:rsidP="00AB5DD5">
      <w:pPr>
        <w:pStyle w:val="Sansinterligne"/>
        <w:jc w:val="both"/>
        <w:rPr>
          <w:rFonts w:ascii="Times New Roman" w:hAnsi="Times New Roman" w:cs="Times New Roman"/>
        </w:rPr>
      </w:pPr>
      <w:r w:rsidRPr="00341033">
        <w:rPr>
          <w:rFonts w:ascii="Times New Roman" w:hAnsi="Times New Roman" w:cs="Times New Roman"/>
        </w:rPr>
        <w:t>Le diagnostic se différencie de l’état des lieux car il formule des enjeux ou des problèmes : l’état des lieux décrit et caractérise la situation et son évolution probable de manière factuelle ; le diagnostic identifie ce qui est grave, urgent, problématique, préoccupant, en formulant des explications.</w:t>
      </w:r>
    </w:p>
    <w:p w14:paraId="56BCB347" w14:textId="77777777" w:rsidR="00AB5DD5" w:rsidRDefault="00AB5DD5" w:rsidP="00AB5DD5">
      <w:pPr>
        <w:pStyle w:val="Sansinterligne"/>
        <w:jc w:val="both"/>
        <w:rPr>
          <w:rFonts w:ascii="Times New Roman" w:hAnsi="Times New Roman" w:cs="Times New Roman"/>
        </w:rPr>
      </w:pPr>
    </w:p>
    <w:p w14:paraId="20368C21" w14:textId="77777777" w:rsidR="00AB5DD5" w:rsidRPr="00341033" w:rsidRDefault="00AB5DD5" w:rsidP="00AB5DD5">
      <w:pPr>
        <w:pStyle w:val="Sansinterligne"/>
        <w:jc w:val="both"/>
        <w:rPr>
          <w:rFonts w:ascii="Times New Roman" w:hAnsi="Times New Roman" w:cs="Times New Roman"/>
        </w:rPr>
      </w:pPr>
      <w:r>
        <w:rPr>
          <w:rFonts w:ascii="Times New Roman" w:hAnsi="Times New Roman" w:cs="Times New Roman"/>
        </w:rPr>
        <w:t xml:space="preserve">Il </w:t>
      </w:r>
      <w:r w:rsidRPr="00341033">
        <w:rPr>
          <w:rFonts w:ascii="Times New Roman" w:hAnsi="Times New Roman" w:cs="Times New Roman"/>
        </w:rPr>
        <w:t>doit permettre d’améliorer la compréhension collective des relations entre la ressource (état qualitatif, qualitatif, variabilité...), les usages, et leurs impacts quantitatifs et qualitatifs sur les milieux, mais aussi d’expliciter les visions et les besoins exprimés par les acteurs du territoire. Certains porteurs élargissent la réflexion à des aspects ayant trait au développement territorial et aux aspects socio-économiques</w:t>
      </w:r>
      <w:r>
        <w:rPr>
          <w:rFonts w:ascii="Times New Roman" w:hAnsi="Times New Roman" w:cs="Times New Roman"/>
        </w:rPr>
        <w:t xml:space="preserve">. </w:t>
      </w:r>
    </w:p>
    <w:p w14:paraId="67AA7F97" w14:textId="77777777" w:rsidR="00AB5DD5" w:rsidRDefault="00AB5DD5" w:rsidP="00AB5DD5">
      <w:pPr>
        <w:pStyle w:val="Sansinterligne"/>
        <w:jc w:val="both"/>
        <w:rPr>
          <w:rFonts w:ascii="Times New Roman" w:hAnsi="Times New Roman" w:cs="Times New Roman"/>
        </w:rPr>
      </w:pPr>
      <w:r w:rsidRPr="00341033">
        <w:rPr>
          <w:rFonts w:ascii="Times New Roman" w:hAnsi="Times New Roman" w:cs="Times New Roman"/>
        </w:rPr>
        <w:t>Si l’état des lieux peut relever d’une expertise technique « neutre », le diagnostic suppose un parti-pris : il est souvent question de diagnostic « partagé », ce qui suppose un accord entre les acteurs sur les termes du diagnostic.</w:t>
      </w:r>
    </w:p>
    <w:p w14:paraId="12EDA723" w14:textId="77777777" w:rsidR="00AB5DD5" w:rsidRPr="00341033" w:rsidRDefault="00AB5DD5" w:rsidP="00AB5DD5">
      <w:pPr>
        <w:pStyle w:val="Sansinterligne"/>
        <w:jc w:val="both"/>
        <w:rPr>
          <w:rFonts w:ascii="Times New Roman" w:hAnsi="Times New Roman" w:cs="Times New Roman"/>
        </w:rPr>
      </w:pPr>
    </w:p>
    <w:p w14:paraId="4231B70B" w14:textId="77777777" w:rsidR="00AB5DD5" w:rsidRPr="00341033" w:rsidRDefault="00AB5DD5" w:rsidP="00AB5DD5">
      <w:pPr>
        <w:pStyle w:val="Sansinterligne"/>
        <w:jc w:val="both"/>
        <w:rPr>
          <w:rFonts w:ascii="Times New Roman" w:hAnsi="Times New Roman" w:cs="Times New Roman"/>
        </w:rPr>
      </w:pPr>
      <w:r w:rsidRPr="00341033">
        <w:rPr>
          <w:rFonts w:ascii="Times New Roman" w:hAnsi="Times New Roman" w:cs="Times New Roman"/>
        </w:rPr>
        <w:t>Il faut pour cela un socle commun de connaissances, une compréhension des besoins et contraintes des différents usages, un croisement des points de vue, et donc une forte implication des différents usagers de l’eau.</w:t>
      </w:r>
      <w:r>
        <w:rPr>
          <w:rFonts w:ascii="Times New Roman" w:hAnsi="Times New Roman" w:cs="Times New Roman"/>
        </w:rPr>
        <w:t xml:space="preserve"> </w:t>
      </w:r>
      <w:r w:rsidRPr="00341033">
        <w:rPr>
          <w:rFonts w:ascii="Times New Roman" w:hAnsi="Times New Roman" w:cs="Times New Roman"/>
        </w:rPr>
        <w:t>Comme précisé dans la partie précédente, ces convergences relèvent de méthodes spécifiques de participation, qui pourront soit être animé</w:t>
      </w:r>
      <w:r>
        <w:rPr>
          <w:rFonts w:ascii="Times New Roman" w:hAnsi="Times New Roman" w:cs="Times New Roman"/>
        </w:rPr>
        <w:t>es</w:t>
      </w:r>
      <w:r w:rsidRPr="00341033">
        <w:rPr>
          <w:rFonts w:ascii="Times New Roman" w:hAnsi="Times New Roman" w:cs="Times New Roman"/>
        </w:rPr>
        <w:t xml:space="preserve"> par le </w:t>
      </w:r>
      <w:r>
        <w:rPr>
          <w:rFonts w:ascii="Times New Roman" w:hAnsi="Times New Roman" w:cs="Times New Roman"/>
        </w:rPr>
        <w:t>porteur de projet</w:t>
      </w:r>
      <w:r w:rsidRPr="00341033">
        <w:rPr>
          <w:rFonts w:ascii="Times New Roman" w:hAnsi="Times New Roman" w:cs="Times New Roman"/>
        </w:rPr>
        <w:t>, soit confiées à un opérateur spécialisé</w:t>
      </w:r>
      <w:r>
        <w:rPr>
          <w:rFonts w:ascii="Times New Roman" w:hAnsi="Times New Roman" w:cs="Times New Roman"/>
        </w:rPr>
        <w:t xml:space="preserve">. </w:t>
      </w:r>
    </w:p>
    <w:p w14:paraId="0847E5DC" w14:textId="77777777" w:rsidR="00AB5DD5" w:rsidRPr="00341033" w:rsidRDefault="00AB5DD5" w:rsidP="00AB5DD5">
      <w:pPr>
        <w:pStyle w:val="Sansinterligne"/>
        <w:jc w:val="both"/>
        <w:rPr>
          <w:rFonts w:ascii="Times New Roman" w:hAnsi="Times New Roman" w:cs="Times New Roman"/>
        </w:rPr>
      </w:pPr>
    </w:p>
    <w:p w14:paraId="4949D9A0" w14:textId="77777777" w:rsidR="00AB5DD5" w:rsidRPr="00341033" w:rsidRDefault="00AB5DD5" w:rsidP="00AB5DD5">
      <w:pPr>
        <w:pStyle w:val="Sansinterligne"/>
        <w:jc w:val="both"/>
        <w:rPr>
          <w:rFonts w:ascii="Times New Roman" w:hAnsi="Times New Roman" w:cs="Times New Roman"/>
        </w:rPr>
      </w:pPr>
      <w:r w:rsidRPr="00341033">
        <w:rPr>
          <w:rFonts w:ascii="Times New Roman" w:hAnsi="Times New Roman" w:cs="Times New Roman"/>
        </w:rPr>
        <w:t>Dans tous les cas, le processus doit permettre de formuler clairement les enjeux/ problèmes qui ressortent du diagnostic, et de travailler avec les acteurs jusqu’à obtenir un accord sur cette formulation (ou une formulation amendée).</w:t>
      </w:r>
    </w:p>
    <w:p w14:paraId="312EAB83" w14:textId="77777777" w:rsidR="00AB5DD5" w:rsidRDefault="00AB5DD5" w:rsidP="00AB5DD5">
      <w:pPr>
        <w:pStyle w:val="Sansinterligne"/>
        <w:jc w:val="both"/>
        <w:rPr>
          <w:rFonts w:ascii="Times New Roman" w:hAnsi="Times New Roman" w:cs="Times New Roman"/>
        </w:rPr>
      </w:pPr>
      <w:r w:rsidRPr="00341033">
        <w:rPr>
          <w:rFonts w:ascii="Times New Roman" w:hAnsi="Times New Roman" w:cs="Times New Roman"/>
        </w:rPr>
        <w:t>Techniquement, un enjeu se formule sans verbe, et représente quelque chose qui peut s’améliorer ou se dégrader (par exemple : « la disponibilité de la ressource en eau » est un enjeu, celle-ci pouvant augmenter ou diminuer). L’ajout d’un verbe (par exemple « accroitre la disponibilité de la ressource en eau » relève du scénario (cf</w:t>
      </w:r>
      <w:r>
        <w:rPr>
          <w:rFonts w:ascii="Times New Roman" w:hAnsi="Times New Roman" w:cs="Times New Roman"/>
        </w:rPr>
        <w:t>.</w:t>
      </w:r>
      <w:r w:rsidRPr="00341033">
        <w:rPr>
          <w:rFonts w:ascii="Times New Roman" w:hAnsi="Times New Roman" w:cs="Times New Roman"/>
        </w:rPr>
        <w:t xml:space="preserve"> partie suivante)</w:t>
      </w:r>
      <w:r>
        <w:rPr>
          <w:rFonts w:ascii="Times New Roman" w:hAnsi="Times New Roman" w:cs="Times New Roman"/>
        </w:rPr>
        <w:t xml:space="preserve">. </w:t>
      </w:r>
    </w:p>
    <w:p w14:paraId="5326929F" w14:textId="3530FEDC" w:rsidR="00606BD6" w:rsidRPr="00341033" w:rsidRDefault="00321F69" w:rsidP="00B25FDE">
      <w:pPr>
        <w:pStyle w:val="Titre2"/>
      </w:pPr>
      <w:bookmarkStart w:id="9" w:name="_Toc112368435"/>
      <w:r w:rsidRPr="00341033">
        <w:t xml:space="preserve">Porter à connaissance des </w:t>
      </w:r>
      <w:r w:rsidR="009A7416">
        <w:t>informations</w:t>
      </w:r>
      <w:r w:rsidR="009A7416" w:rsidRPr="00341033">
        <w:t xml:space="preserve"> </w:t>
      </w:r>
      <w:r w:rsidR="00E10F22" w:rsidRPr="00341033">
        <w:t>disponibles sur</w:t>
      </w:r>
      <w:r w:rsidRPr="00341033">
        <w:t xml:space="preserve"> la gestion de l’eau</w:t>
      </w:r>
      <w:r w:rsidR="00E10F22" w:rsidRPr="00341033">
        <w:t xml:space="preserve"> da</w:t>
      </w:r>
      <w:r w:rsidR="00393FB7" w:rsidRPr="00341033">
        <w:t>ns</w:t>
      </w:r>
      <w:r w:rsidR="00E10F22" w:rsidRPr="00341033">
        <w:t xml:space="preserve"> le territoire</w:t>
      </w:r>
      <w:bookmarkEnd w:id="9"/>
    </w:p>
    <w:p w14:paraId="19CFE547" w14:textId="303D601C"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Pour faciliter et objectiver la réalisation de l’état des lieux et du diagnostic, le préfet, transmet à la structure porteuse un « porter à connaissance initial de l’État et ses établissements publics » comportant </w:t>
      </w:r>
      <w:r w:rsidR="00A953A4">
        <w:rPr>
          <w:rFonts w:ascii="Times New Roman" w:hAnsi="Times New Roman" w:cs="Times New Roman"/>
        </w:rPr>
        <w:t xml:space="preserve">notamment </w:t>
      </w:r>
      <w:r w:rsidRPr="00341033">
        <w:rPr>
          <w:rFonts w:ascii="Times New Roman" w:hAnsi="Times New Roman" w:cs="Times New Roman"/>
        </w:rPr>
        <w:t>les données et informations dont il</w:t>
      </w:r>
      <w:r w:rsidR="000B6785" w:rsidRPr="00341033">
        <w:rPr>
          <w:rFonts w:ascii="Times New Roman" w:hAnsi="Times New Roman" w:cs="Times New Roman"/>
        </w:rPr>
        <w:t>s</w:t>
      </w:r>
      <w:r w:rsidRPr="00341033">
        <w:rPr>
          <w:rFonts w:ascii="Times New Roman" w:hAnsi="Times New Roman" w:cs="Times New Roman"/>
        </w:rPr>
        <w:t xml:space="preserve"> dispose</w:t>
      </w:r>
      <w:r w:rsidR="000B6785" w:rsidRPr="00341033">
        <w:rPr>
          <w:rFonts w:ascii="Times New Roman" w:hAnsi="Times New Roman" w:cs="Times New Roman"/>
        </w:rPr>
        <w:t>nt</w:t>
      </w:r>
      <w:r w:rsidRPr="00341033">
        <w:rPr>
          <w:rFonts w:ascii="Times New Roman" w:hAnsi="Times New Roman" w:cs="Times New Roman"/>
        </w:rPr>
        <w:t xml:space="preserve"> sur</w:t>
      </w:r>
      <w:r w:rsidR="000532AA">
        <w:rPr>
          <w:rFonts w:ascii="Times New Roman" w:hAnsi="Times New Roman" w:cs="Times New Roman"/>
        </w:rPr>
        <w:t> </w:t>
      </w:r>
      <w:r w:rsidRPr="00341033">
        <w:rPr>
          <w:rFonts w:ascii="Times New Roman" w:hAnsi="Times New Roman" w:cs="Times New Roman"/>
        </w:rPr>
        <w:t>:</w:t>
      </w:r>
    </w:p>
    <w:p w14:paraId="3BC06BEE" w14:textId="77777777" w:rsidR="0075749A" w:rsidRPr="00341033" w:rsidRDefault="0075749A" w:rsidP="00BC488A">
      <w:pPr>
        <w:pStyle w:val="Sansinterligne"/>
        <w:jc w:val="both"/>
        <w:rPr>
          <w:rFonts w:ascii="Times New Roman" w:hAnsi="Times New Roman" w:cs="Times New Roman"/>
        </w:rPr>
      </w:pPr>
    </w:p>
    <w:p w14:paraId="579B82B9" w14:textId="613969D3" w:rsidR="00606BD6" w:rsidRPr="00341033" w:rsidRDefault="00321F69" w:rsidP="0075749A">
      <w:pPr>
        <w:pStyle w:val="Sansinterligne"/>
        <w:numPr>
          <w:ilvl w:val="0"/>
          <w:numId w:val="93"/>
        </w:numPr>
        <w:jc w:val="both"/>
        <w:rPr>
          <w:rFonts w:ascii="Times New Roman" w:hAnsi="Times New Roman" w:cs="Times New Roman"/>
        </w:rPr>
      </w:pPr>
      <w:r w:rsidRPr="00341033">
        <w:rPr>
          <w:rFonts w:ascii="Times New Roman" w:hAnsi="Times New Roman" w:cs="Times New Roman"/>
        </w:rPr>
        <w:t>L’état des ressources en eau sur les aspects quantité, qualité, milieu</w:t>
      </w:r>
      <w:r w:rsidR="0075749A">
        <w:rPr>
          <w:rFonts w:ascii="Times New Roman" w:hAnsi="Times New Roman" w:cs="Times New Roman"/>
        </w:rPr>
        <w:t>x</w:t>
      </w:r>
      <w:r w:rsidR="00C1535B">
        <w:rPr>
          <w:rFonts w:ascii="Times New Roman" w:hAnsi="Times New Roman" w:cs="Times New Roman"/>
        </w:rPr>
        <w:t>.</w:t>
      </w:r>
      <w:r w:rsidR="00C1535B" w:rsidRPr="00C1535B">
        <w:rPr>
          <w:rFonts w:ascii="Times New Roman" w:hAnsi="Times New Roman" w:cs="Times New Roman"/>
        </w:rPr>
        <w:t xml:space="preserve"> </w:t>
      </w:r>
      <w:r w:rsidR="00C1535B">
        <w:rPr>
          <w:rFonts w:ascii="Times New Roman" w:hAnsi="Times New Roman" w:cs="Times New Roman"/>
        </w:rPr>
        <w:t>L’</w:t>
      </w:r>
      <w:r w:rsidR="00C1535B" w:rsidRPr="00341033">
        <w:rPr>
          <w:rFonts w:ascii="Times New Roman" w:hAnsi="Times New Roman" w:cs="Times New Roman"/>
        </w:rPr>
        <w:t xml:space="preserve">état des lieux </w:t>
      </w:r>
      <w:r w:rsidR="00C1535B">
        <w:rPr>
          <w:rFonts w:ascii="Times New Roman" w:hAnsi="Times New Roman" w:cs="Times New Roman"/>
        </w:rPr>
        <w:t xml:space="preserve">établi pour la </w:t>
      </w:r>
      <w:r w:rsidR="00C1535B" w:rsidRPr="00341033">
        <w:rPr>
          <w:rFonts w:ascii="Times New Roman" w:hAnsi="Times New Roman" w:cs="Times New Roman"/>
        </w:rPr>
        <w:t xml:space="preserve">DCE </w:t>
      </w:r>
      <w:r w:rsidR="00C1535B">
        <w:rPr>
          <w:rFonts w:ascii="Times New Roman" w:hAnsi="Times New Roman" w:cs="Times New Roman"/>
        </w:rPr>
        <w:t xml:space="preserve">décrit les pressions ainsi que l’état des masses d’eau (fréquence de satisfaction du DOE…). </w:t>
      </w:r>
      <w:r w:rsidRPr="00341033">
        <w:rPr>
          <w:rFonts w:ascii="Times New Roman" w:hAnsi="Times New Roman" w:cs="Times New Roman"/>
        </w:rPr>
        <w:t>;</w:t>
      </w:r>
    </w:p>
    <w:p w14:paraId="03F2DA50" w14:textId="0FB950F7" w:rsidR="00606BD6" w:rsidRPr="00341033" w:rsidRDefault="00321F69" w:rsidP="0075749A">
      <w:pPr>
        <w:pStyle w:val="Sansinterligne"/>
        <w:numPr>
          <w:ilvl w:val="0"/>
          <w:numId w:val="93"/>
        </w:numPr>
        <w:jc w:val="both"/>
        <w:rPr>
          <w:rFonts w:ascii="Times New Roman" w:hAnsi="Times New Roman" w:cs="Times New Roman"/>
        </w:rPr>
      </w:pPr>
      <w:r w:rsidRPr="00341033">
        <w:rPr>
          <w:rFonts w:ascii="Times New Roman" w:hAnsi="Times New Roman" w:cs="Times New Roman"/>
        </w:rPr>
        <w:t>Les zonages environnementaux</w:t>
      </w:r>
      <w:r w:rsidR="000532AA">
        <w:rPr>
          <w:rFonts w:ascii="Times New Roman" w:hAnsi="Times New Roman" w:cs="Times New Roman"/>
        </w:rPr>
        <w:t> </w:t>
      </w:r>
      <w:r w:rsidRPr="00341033">
        <w:rPr>
          <w:rFonts w:ascii="Times New Roman" w:hAnsi="Times New Roman" w:cs="Times New Roman"/>
        </w:rPr>
        <w:t>: réservoirs biologiques, arrêtés frayères, listes 1 et 2 au titre de la continuité écologique, les</w:t>
      </w:r>
      <w:r w:rsidR="000532AA">
        <w:rPr>
          <w:rFonts w:ascii="Times New Roman" w:hAnsi="Times New Roman" w:cs="Times New Roman"/>
        </w:rPr>
        <w:t xml:space="preserve"> zones humides</w:t>
      </w:r>
      <w:r w:rsidRPr="00341033">
        <w:rPr>
          <w:rFonts w:ascii="Times New Roman" w:hAnsi="Times New Roman" w:cs="Times New Roman"/>
        </w:rPr>
        <w:t>, les habitats et espèces d’intérêt communautaire inféodés aux milieux aquatiques…</w:t>
      </w:r>
      <w:r w:rsidR="000532AA">
        <w:rPr>
          <w:rFonts w:ascii="Times New Roman" w:hAnsi="Times New Roman" w:cs="Times New Roman"/>
        </w:rPr>
        <w:t> </w:t>
      </w:r>
      <w:r w:rsidRPr="00341033">
        <w:rPr>
          <w:rFonts w:ascii="Times New Roman" w:hAnsi="Times New Roman" w:cs="Times New Roman"/>
        </w:rPr>
        <w:t>;</w:t>
      </w:r>
    </w:p>
    <w:p w14:paraId="16ADE025" w14:textId="5363C482" w:rsidR="00606BD6" w:rsidRPr="00341033" w:rsidRDefault="00321F69" w:rsidP="0075749A">
      <w:pPr>
        <w:pStyle w:val="Sansinterligne"/>
        <w:numPr>
          <w:ilvl w:val="0"/>
          <w:numId w:val="93"/>
        </w:numPr>
        <w:jc w:val="both"/>
        <w:rPr>
          <w:rFonts w:ascii="Times New Roman" w:hAnsi="Times New Roman" w:cs="Times New Roman"/>
        </w:rPr>
      </w:pPr>
      <w:r w:rsidRPr="00341033">
        <w:rPr>
          <w:rFonts w:ascii="Times New Roman" w:hAnsi="Times New Roman" w:cs="Times New Roman"/>
        </w:rPr>
        <w:t>Les documents de planification (SDAGE, SAGE, SRADDET…)</w:t>
      </w:r>
      <w:r w:rsidR="000532AA">
        <w:rPr>
          <w:rFonts w:ascii="Times New Roman" w:hAnsi="Times New Roman" w:cs="Times New Roman"/>
        </w:rPr>
        <w:t> </w:t>
      </w:r>
      <w:r w:rsidRPr="00341033">
        <w:rPr>
          <w:rFonts w:ascii="Times New Roman" w:hAnsi="Times New Roman" w:cs="Times New Roman"/>
        </w:rPr>
        <w:t>;</w:t>
      </w:r>
    </w:p>
    <w:p w14:paraId="277C9DF2" w14:textId="0B1EF882" w:rsidR="00606BD6" w:rsidRPr="00341033" w:rsidRDefault="00321F69" w:rsidP="0075749A">
      <w:pPr>
        <w:pStyle w:val="Sansinterligne"/>
        <w:numPr>
          <w:ilvl w:val="0"/>
          <w:numId w:val="93"/>
        </w:numPr>
        <w:jc w:val="both"/>
        <w:rPr>
          <w:rFonts w:ascii="Times New Roman" w:hAnsi="Times New Roman" w:cs="Times New Roman"/>
        </w:rPr>
      </w:pPr>
      <w:r w:rsidRPr="00341033">
        <w:rPr>
          <w:rFonts w:ascii="Times New Roman" w:hAnsi="Times New Roman" w:cs="Times New Roman"/>
        </w:rPr>
        <w:t>Les bases de données des prélèvements (BNPE, IOTA, BSS...)</w:t>
      </w:r>
      <w:r w:rsidR="000532AA">
        <w:rPr>
          <w:rFonts w:ascii="Times New Roman" w:hAnsi="Times New Roman" w:cs="Times New Roman"/>
        </w:rPr>
        <w:t> </w:t>
      </w:r>
      <w:r w:rsidRPr="00341033">
        <w:rPr>
          <w:rFonts w:ascii="Times New Roman" w:hAnsi="Times New Roman" w:cs="Times New Roman"/>
        </w:rPr>
        <w:t>;</w:t>
      </w:r>
    </w:p>
    <w:p w14:paraId="72C410B9" w14:textId="35769295" w:rsidR="00606BD6" w:rsidRDefault="00321F69" w:rsidP="0075749A">
      <w:pPr>
        <w:pStyle w:val="Sansinterligne"/>
        <w:numPr>
          <w:ilvl w:val="0"/>
          <w:numId w:val="93"/>
        </w:numPr>
        <w:jc w:val="both"/>
        <w:rPr>
          <w:rFonts w:ascii="Times New Roman" w:hAnsi="Times New Roman" w:cs="Times New Roman"/>
        </w:rPr>
      </w:pPr>
      <w:r w:rsidRPr="00341033">
        <w:rPr>
          <w:rFonts w:ascii="Times New Roman" w:hAnsi="Times New Roman" w:cs="Times New Roman"/>
        </w:rPr>
        <w:t>Tout autre document de réglementation, d’expertise et de prospective détenu par les services de l’État et diffusable : par exemple volumes prélevables si existant, arrêté d’autorisation de prélèvement (AUP) si existante et documents liés…, arrêté</w:t>
      </w:r>
      <w:r w:rsidR="000532AA">
        <w:rPr>
          <w:rFonts w:ascii="Times New Roman" w:hAnsi="Times New Roman" w:cs="Times New Roman"/>
        </w:rPr>
        <w:t>s</w:t>
      </w:r>
      <w:r w:rsidRPr="00341033">
        <w:rPr>
          <w:rFonts w:ascii="Times New Roman" w:hAnsi="Times New Roman" w:cs="Times New Roman"/>
        </w:rPr>
        <w:t xml:space="preserve"> sécheresse si existant, inventaire des plans d’eau avec leur statut réglementaire / zones humides si existants, étude de prospective territoriale, etc.</w:t>
      </w:r>
    </w:p>
    <w:p w14:paraId="63E81836" w14:textId="173F8F7E" w:rsidR="000532AA" w:rsidRPr="000532AA" w:rsidRDefault="000532AA" w:rsidP="000532AA">
      <w:pPr>
        <w:pStyle w:val="Sansinterligne"/>
        <w:numPr>
          <w:ilvl w:val="0"/>
          <w:numId w:val="93"/>
        </w:numPr>
        <w:jc w:val="both"/>
        <w:rPr>
          <w:rFonts w:ascii="Times New Roman" w:hAnsi="Times New Roman" w:cs="Times New Roman"/>
        </w:rPr>
      </w:pPr>
      <w:r>
        <w:rPr>
          <w:rFonts w:ascii="Times New Roman" w:hAnsi="Times New Roman" w:cs="Times New Roman"/>
        </w:rPr>
        <w:t>Un historique des volumes prélevés pour les différents usages. Une analyse</w:t>
      </w:r>
      <w:r w:rsidRPr="000532AA">
        <w:rPr>
          <w:rFonts w:ascii="Times New Roman" w:hAnsi="Times New Roman" w:cs="Times New Roman"/>
        </w:rPr>
        <w:t xml:space="preserve"> </w:t>
      </w:r>
      <w:r>
        <w:rPr>
          <w:rFonts w:ascii="Times New Roman" w:hAnsi="Times New Roman" w:cs="Times New Roman"/>
        </w:rPr>
        <w:t>rétrospective</w:t>
      </w:r>
      <w:r w:rsidRPr="000532AA">
        <w:t xml:space="preserve"> </w:t>
      </w:r>
      <w:r w:rsidRPr="000532AA">
        <w:rPr>
          <w:rFonts w:ascii="Times New Roman" w:hAnsi="Times New Roman" w:cs="Times New Roman"/>
        </w:rPr>
        <w:t>s’appuyant sur les 5 à 10 dernières années</w:t>
      </w:r>
      <w:r>
        <w:rPr>
          <w:rFonts w:ascii="Times New Roman" w:hAnsi="Times New Roman" w:cs="Times New Roman"/>
        </w:rPr>
        <w:t xml:space="preserve"> est nécessaire pour déterminer </w:t>
      </w:r>
      <w:r w:rsidR="002A06FD">
        <w:rPr>
          <w:rFonts w:ascii="Times New Roman" w:hAnsi="Times New Roman" w:cs="Times New Roman"/>
        </w:rPr>
        <w:t>l</w:t>
      </w:r>
      <w:r w:rsidR="002A06FD" w:rsidRPr="000532AA">
        <w:rPr>
          <w:rFonts w:ascii="Times New Roman" w:hAnsi="Times New Roman" w:cs="Times New Roman"/>
        </w:rPr>
        <w:t>e volume de prélèvement en période de basses eaux, à partir duquel le volume de substitution sera</w:t>
      </w:r>
      <w:r w:rsidR="002A06FD">
        <w:rPr>
          <w:rFonts w:ascii="Times New Roman" w:hAnsi="Times New Roman" w:cs="Times New Roman"/>
        </w:rPr>
        <w:t xml:space="preserve"> </w:t>
      </w:r>
      <w:r w:rsidR="002A06FD" w:rsidRPr="000532AA">
        <w:rPr>
          <w:rFonts w:ascii="Times New Roman" w:hAnsi="Times New Roman" w:cs="Times New Roman"/>
        </w:rPr>
        <w:t>déterminé</w:t>
      </w:r>
      <w:r w:rsidR="002A06FD">
        <w:rPr>
          <w:rFonts w:ascii="Times New Roman" w:hAnsi="Times New Roman" w:cs="Times New Roman"/>
        </w:rPr>
        <w:t>.</w:t>
      </w:r>
    </w:p>
    <w:p w14:paraId="253F5C7C" w14:textId="77777777" w:rsidR="00C66D4A" w:rsidRPr="00341033" w:rsidRDefault="00C66D4A" w:rsidP="00BC488A">
      <w:pPr>
        <w:pStyle w:val="Sansinterligne"/>
        <w:jc w:val="both"/>
        <w:rPr>
          <w:rFonts w:ascii="Times New Roman" w:hAnsi="Times New Roman" w:cs="Times New Roman"/>
        </w:rPr>
      </w:pPr>
    </w:p>
    <w:p w14:paraId="4C94DB8E" w14:textId="77A86D31"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Il peut être pertinent d’organiser ce porter à connaissance dès la phase d’émergence du PTGE</w:t>
      </w:r>
      <w:r w:rsidR="00E10F22" w:rsidRPr="00341033">
        <w:rPr>
          <w:rFonts w:ascii="Times New Roman" w:hAnsi="Times New Roman" w:cs="Times New Roman"/>
        </w:rPr>
        <w:t>, dans le cadre du groupe restreint mentionné au début du I</w:t>
      </w:r>
      <w:r w:rsidRPr="00341033">
        <w:rPr>
          <w:rFonts w:ascii="Times New Roman" w:hAnsi="Times New Roman" w:cs="Times New Roman"/>
        </w:rPr>
        <w:t>. Cela peut aider à cadrer ce qui est déjà existant et</w:t>
      </w:r>
      <w:r w:rsidR="00C66D4A">
        <w:rPr>
          <w:rFonts w:ascii="Times New Roman" w:hAnsi="Times New Roman" w:cs="Times New Roman"/>
        </w:rPr>
        <w:t xml:space="preserve"> donc non nécessaire de refaire ou</w:t>
      </w:r>
      <w:r w:rsidRPr="00341033">
        <w:rPr>
          <w:rFonts w:ascii="Times New Roman" w:hAnsi="Times New Roman" w:cs="Times New Roman"/>
        </w:rPr>
        <w:t xml:space="preserve"> reprendre pour l’étape d’état des lieux, diagnostic, prospective. </w:t>
      </w:r>
    </w:p>
    <w:p w14:paraId="10DE2312" w14:textId="4F3C7409" w:rsidR="0030109F" w:rsidRPr="00341033" w:rsidRDefault="0030109F" w:rsidP="00BC488A">
      <w:pPr>
        <w:pStyle w:val="Sansinterligne"/>
        <w:jc w:val="both"/>
        <w:rPr>
          <w:rFonts w:ascii="Times New Roman" w:hAnsi="Times New Roman" w:cs="Times New Roman"/>
        </w:rPr>
      </w:pPr>
      <w:r w:rsidRPr="00341033">
        <w:rPr>
          <w:rFonts w:ascii="Times New Roman" w:hAnsi="Times New Roman" w:cs="Times New Roman"/>
        </w:rPr>
        <w:t>Il serait aussi intéressant que ce porter à connaissance soit associé à une note de problématique qui explicite la vision de l’</w:t>
      </w:r>
      <w:r w:rsidR="00B70C57">
        <w:rPr>
          <w:rFonts w:ascii="Times New Roman" w:hAnsi="Times New Roman" w:cs="Times New Roman"/>
        </w:rPr>
        <w:t>État</w:t>
      </w:r>
      <w:r w:rsidRPr="00341033">
        <w:rPr>
          <w:rFonts w:ascii="Times New Roman" w:hAnsi="Times New Roman" w:cs="Times New Roman"/>
        </w:rPr>
        <w:t xml:space="preserve"> sur les enjeux pour le territoire (cette vision étant amenée à être complétée/ amendée dans le cadre du processus de diagnostic)</w:t>
      </w:r>
      <w:r w:rsidR="00C66D4A">
        <w:rPr>
          <w:rFonts w:ascii="Times New Roman" w:hAnsi="Times New Roman" w:cs="Times New Roman"/>
        </w:rPr>
        <w:t xml:space="preserve">. </w:t>
      </w:r>
    </w:p>
    <w:p w14:paraId="05B7A9C3" w14:textId="322FBB70"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A noter que la plupart de ces données sont rassemblées et visualisables grâce à l’outil cartographique en ligne de l’OFB : </w:t>
      </w:r>
      <w:hyperlink r:id="rId32">
        <w:r w:rsidRPr="00341033">
          <w:rPr>
            <w:rFonts w:ascii="Times New Roman" w:hAnsi="Times New Roman" w:cs="Times New Roman"/>
            <w:color w:val="1155CC"/>
            <w:u w:val="single"/>
          </w:rPr>
          <w:t>CartOgraph</w:t>
        </w:r>
      </w:hyperlink>
      <w:r w:rsidRPr="00341033">
        <w:rPr>
          <w:rFonts w:ascii="Times New Roman" w:hAnsi="Times New Roman" w:cs="Times New Roman"/>
        </w:rPr>
        <w:t>’.</w:t>
      </w:r>
    </w:p>
    <w:p w14:paraId="13DA6188" w14:textId="047BEDC9" w:rsidR="00C66D4A" w:rsidRDefault="00C66D4A" w:rsidP="002A06FD">
      <w:pPr>
        <w:pStyle w:val="Titre3"/>
      </w:pPr>
      <w:r>
        <w:t xml:space="preserve">Focus sur les données de prélèvements d’eau </w:t>
      </w:r>
    </w:p>
    <w:p w14:paraId="5680E024" w14:textId="77777777" w:rsidR="00C66D4A" w:rsidRDefault="00C66D4A" w:rsidP="00BC488A">
      <w:pPr>
        <w:pStyle w:val="Sansinterligne"/>
        <w:jc w:val="both"/>
        <w:rPr>
          <w:rFonts w:ascii="Times New Roman" w:hAnsi="Times New Roman" w:cs="Times New Roman"/>
          <w:u w:val="single"/>
        </w:rPr>
      </w:pPr>
    </w:p>
    <w:p w14:paraId="5C26BB2F" w14:textId="2558C746"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Plusieurs organismes recensent les prélèvements d’eau</w:t>
      </w:r>
      <w:r w:rsidR="00C66D4A">
        <w:rPr>
          <w:rFonts w:ascii="Times New Roman" w:hAnsi="Times New Roman" w:cs="Times New Roman"/>
        </w:rPr>
        <w:t> :</w:t>
      </w:r>
    </w:p>
    <w:p w14:paraId="0D927D3A" w14:textId="77777777" w:rsidR="00C66D4A" w:rsidRPr="00341033" w:rsidRDefault="00C66D4A" w:rsidP="00BC488A">
      <w:pPr>
        <w:pStyle w:val="Sansinterligne"/>
        <w:jc w:val="both"/>
        <w:rPr>
          <w:rFonts w:ascii="Times New Roman" w:hAnsi="Times New Roman" w:cs="Times New Roman"/>
        </w:rPr>
      </w:pPr>
    </w:p>
    <w:p w14:paraId="54E7F3AF" w14:textId="5D3C5070" w:rsidR="00606BD6" w:rsidRPr="00341033" w:rsidRDefault="00321F69" w:rsidP="00C66D4A">
      <w:pPr>
        <w:pStyle w:val="Sansinterligne"/>
        <w:numPr>
          <w:ilvl w:val="0"/>
          <w:numId w:val="94"/>
        </w:numPr>
        <w:jc w:val="both"/>
        <w:rPr>
          <w:rFonts w:ascii="Times New Roman" w:hAnsi="Times New Roman" w:cs="Times New Roman"/>
        </w:rPr>
      </w:pPr>
      <w:r w:rsidRPr="00341033">
        <w:rPr>
          <w:rFonts w:ascii="Times New Roman" w:hAnsi="Times New Roman" w:cs="Times New Roman"/>
        </w:rPr>
        <w:t>les Agences de l’eau perçoivent des redevances pour le prélèvement sur la ressource en eau et possèdent des données sur les volumes annuels prélevés pour l</w:t>
      </w:r>
      <w:r w:rsidR="005A5010">
        <w:rPr>
          <w:rFonts w:ascii="Times New Roman" w:hAnsi="Times New Roman" w:cs="Times New Roman"/>
        </w:rPr>
        <w:t>’ensemble d</w:t>
      </w:r>
      <w:r w:rsidRPr="00341033">
        <w:rPr>
          <w:rFonts w:ascii="Times New Roman" w:hAnsi="Times New Roman" w:cs="Times New Roman"/>
        </w:rPr>
        <w:t xml:space="preserve">es usages </w:t>
      </w:r>
      <w:r w:rsidR="005A5010">
        <w:rPr>
          <w:rFonts w:ascii="Times New Roman" w:hAnsi="Times New Roman" w:cs="Times New Roman"/>
        </w:rPr>
        <w:t>(</w:t>
      </w:r>
      <w:r w:rsidRPr="00341033">
        <w:rPr>
          <w:rFonts w:ascii="Times New Roman" w:hAnsi="Times New Roman" w:cs="Times New Roman"/>
        </w:rPr>
        <w:t>eau po</w:t>
      </w:r>
      <w:r w:rsidR="00C66D4A">
        <w:rPr>
          <w:rFonts w:ascii="Times New Roman" w:hAnsi="Times New Roman" w:cs="Times New Roman"/>
        </w:rPr>
        <w:t>table, irrigation</w:t>
      </w:r>
      <w:r w:rsidR="00E75598">
        <w:rPr>
          <w:rFonts w:ascii="Times New Roman" w:hAnsi="Times New Roman" w:cs="Times New Roman"/>
        </w:rPr>
        <w:t>,</w:t>
      </w:r>
      <w:r w:rsidR="00C66D4A">
        <w:rPr>
          <w:rFonts w:ascii="Times New Roman" w:hAnsi="Times New Roman" w:cs="Times New Roman"/>
        </w:rPr>
        <w:t xml:space="preserve"> industrie</w:t>
      </w:r>
      <w:r w:rsidR="00E75598">
        <w:rPr>
          <w:rFonts w:ascii="Times New Roman" w:hAnsi="Times New Roman" w:cs="Times New Roman"/>
        </w:rPr>
        <w:t>, canaux, etc.)</w:t>
      </w:r>
      <w:r w:rsidR="00C66D4A">
        <w:rPr>
          <w:rFonts w:ascii="Times New Roman" w:hAnsi="Times New Roman" w:cs="Times New Roman"/>
        </w:rPr>
        <w:t>. L</w:t>
      </w:r>
      <w:r w:rsidRPr="00341033">
        <w:rPr>
          <w:rFonts w:ascii="Times New Roman" w:hAnsi="Times New Roman" w:cs="Times New Roman"/>
        </w:rPr>
        <w:t>es donn</w:t>
      </w:r>
      <w:r w:rsidR="00C66D4A">
        <w:rPr>
          <w:rFonts w:ascii="Times New Roman" w:hAnsi="Times New Roman" w:cs="Times New Roman"/>
        </w:rPr>
        <w:t xml:space="preserve">ées sont retranscrites </w:t>
      </w:r>
      <w:r w:rsidR="002A06FD">
        <w:rPr>
          <w:rFonts w:ascii="Times New Roman" w:hAnsi="Times New Roman" w:cs="Times New Roman"/>
        </w:rPr>
        <w:t xml:space="preserve">chaque année </w:t>
      </w:r>
      <w:r w:rsidR="00C66D4A">
        <w:rPr>
          <w:rFonts w:ascii="Times New Roman" w:hAnsi="Times New Roman" w:cs="Times New Roman"/>
        </w:rPr>
        <w:t xml:space="preserve">dans la </w:t>
      </w:r>
      <w:r w:rsidRPr="00341033">
        <w:rPr>
          <w:rFonts w:ascii="Times New Roman" w:hAnsi="Times New Roman" w:cs="Times New Roman"/>
        </w:rPr>
        <w:t>Banque Nationale des Prélèvemen</w:t>
      </w:r>
      <w:r w:rsidR="00C66D4A">
        <w:rPr>
          <w:rFonts w:ascii="Times New Roman" w:hAnsi="Times New Roman" w:cs="Times New Roman"/>
        </w:rPr>
        <w:t xml:space="preserve">ts quantitatifs en Eau (BNPE) ; </w:t>
      </w:r>
    </w:p>
    <w:p w14:paraId="617C52D8" w14:textId="78BD1DF3" w:rsidR="00606BD6" w:rsidRPr="00341033" w:rsidRDefault="00321F69" w:rsidP="00C66D4A">
      <w:pPr>
        <w:pStyle w:val="Sansinterligne"/>
        <w:numPr>
          <w:ilvl w:val="0"/>
          <w:numId w:val="94"/>
        </w:numPr>
        <w:jc w:val="both"/>
        <w:rPr>
          <w:rFonts w:ascii="Times New Roman" w:hAnsi="Times New Roman" w:cs="Times New Roman"/>
        </w:rPr>
      </w:pPr>
      <w:r w:rsidRPr="00341033">
        <w:rPr>
          <w:rFonts w:ascii="Times New Roman" w:hAnsi="Times New Roman" w:cs="Times New Roman"/>
        </w:rPr>
        <w:t xml:space="preserve">Les Directions Départementales des Territoires (et de la Mer) (DDT(M)) sont chargées d’instruire les dossiers d’autorisation et de déclaration de prélèvements d’eau et </w:t>
      </w:r>
      <w:r w:rsidR="00E63734">
        <w:rPr>
          <w:rFonts w:ascii="Times New Roman" w:hAnsi="Times New Roman" w:cs="Times New Roman"/>
        </w:rPr>
        <w:t xml:space="preserve">disposent </w:t>
      </w:r>
      <w:r w:rsidRPr="00341033">
        <w:rPr>
          <w:rFonts w:ascii="Times New Roman" w:hAnsi="Times New Roman" w:cs="Times New Roman"/>
        </w:rPr>
        <w:t>des v</w:t>
      </w:r>
      <w:r w:rsidR="00E63734">
        <w:rPr>
          <w:rFonts w:ascii="Times New Roman" w:hAnsi="Times New Roman" w:cs="Times New Roman"/>
        </w:rPr>
        <w:t xml:space="preserve">olumes autorisés ; </w:t>
      </w:r>
    </w:p>
    <w:p w14:paraId="7983133D" w14:textId="2A125E3D" w:rsidR="00606BD6" w:rsidRPr="006C5772" w:rsidRDefault="00321F69" w:rsidP="002A06FD">
      <w:pPr>
        <w:pStyle w:val="Sansinterligne"/>
        <w:numPr>
          <w:ilvl w:val="0"/>
          <w:numId w:val="94"/>
        </w:numPr>
        <w:jc w:val="both"/>
        <w:rPr>
          <w:rFonts w:ascii="Times New Roman" w:hAnsi="Times New Roman" w:cs="Times New Roman"/>
        </w:rPr>
      </w:pPr>
      <w:r w:rsidRPr="002A06FD">
        <w:rPr>
          <w:rFonts w:ascii="Times New Roman" w:hAnsi="Times New Roman" w:cs="Times New Roman"/>
        </w:rPr>
        <w:t xml:space="preserve">Les organismes uniques de gestion collective </w:t>
      </w:r>
      <w:r w:rsidR="002A06FD" w:rsidRPr="002A06FD">
        <w:rPr>
          <w:rFonts w:ascii="Times New Roman" w:hAnsi="Times New Roman" w:cs="Times New Roman"/>
        </w:rPr>
        <w:t>des prélèvement d</w:t>
      </w:r>
      <w:r w:rsidR="002A06FD" w:rsidRPr="006C5772">
        <w:rPr>
          <w:rFonts w:ascii="Times New Roman" w:hAnsi="Times New Roman" w:cs="Times New Roman"/>
        </w:rPr>
        <w:t xml:space="preserve">’eau pour l’irrigation </w:t>
      </w:r>
      <w:r w:rsidRPr="006C5772">
        <w:rPr>
          <w:rFonts w:ascii="Times New Roman" w:hAnsi="Times New Roman" w:cs="Times New Roman"/>
        </w:rPr>
        <w:t>(OUGC) ont en charge la gestion et la répartition des volumes d’eau prélevés à usage agrico</w:t>
      </w:r>
      <w:r w:rsidR="00E63734">
        <w:rPr>
          <w:rFonts w:ascii="Times New Roman" w:hAnsi="Times New Roman" w:cs="Times New Roman"/>
        </w:rPr>
        <w:t xml:space="preserve">le sur un territoire déterminé ; </w:t>
      </w:r>
    </w:p>
    <w:p w14:paraId="34860525" w14:textId="23ABE741" w:rsidR="00606BD6" w:rsidRPr="00341033" w:rsidRDefault="00321F69" w:rsidP="00C66D4A">
      <w:pPr>
        <w:pStyle w:val="Sansinterligne"/>
        <w:numPr>
          <w:ilvl w:val="0"/>
          <w:numId w:val="94"/>
        </w:numPr>
        <w:jc w:val="both"/>
        <w:rPr>
          <w:rFonts w:ascii="Times New Roman" w:hAnsi="Times New Roman" w:cs="Times New Roman"/>
        </w:rPr>
      </w:pPr>
      <w:r w:rsidRPr="00341033">
        <w:rPr>
          <w:rFonts w:ascii="Times New Roman" w:hAnsi="Times New Roman" w:cs="Times New Roman"/>
        </w:rPr>
        <w:t>Les Directions Régionales de l’Environnement, de l’Aménagement et du Logement (DREAL) sont chargées de la surveillance et du contrôle des installations classées pour la protection de l’environnement (ICPE) et disposent de c</w:t>
      </w:r>
      <w:r w:rsidR="00C66D4A">
        <w:rPr>
          <w:rFonts w:ascii="Times New Roman" w:hAnsi="Times New Roman" w:cs="Times New Roman"/>
        </w:rPr>
        <w:t xml:space="preserve">ertaines données de prélèvements. </w:t>
      </w:r>
    </w:p>
    <w:p w14:paraId="14802B32" w14:textId="77777777" w:rsidR="00606BD6" w:rsidRPr="00341033" w:rsidRDefault="00606BD6" w:rsidP="00BC488A">
      <w:pPr>
        <w:pStyle w:val="Sansinterligne"/>
        <w:jc w:val="both"/>
        <w:rPr>
          <w:rFonts w:ascii="Times New Roman" w:hAnsi="Times New Roman" w:cs="Times New Roman"/>
        </w:rPr>
      </w:pP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BC488A" w14:paraId="51BC6782" w14:textId="77777777">
        <w:tc>
          <w:tcPr>
            <w:tcW w:w="9029" w:type="dxa"/>
            <w:shd w:val="clear" w:color="auto" w:fill="auto"/>
            <w:tcMar>
              <w:top w:w="100" w:type="dxa"/>
              <w:left w:w="100" w:type="dxa"/>
              <w:bottom w:w="100" w:type="dxa"/>
              <w:right w:w="100" w:type="dxa"/>
            </w:tcMar>
          </w:tcPr>
          <w:p w14:paraId="1405CCF9" w14:textId="781BC96B" w:rsidR="00606BD6" w:rsidRPr="00341033" w:rsidRDefault="00321F69" w:rsidP="00BC488A">
            <w:pPr>
              <w:pStyle w:val="Sansinterligne"/>
              <w:jc w:val="both"/>
              <w:rPr>
                <w:rFonts w:ascii="Times New Roman" w:hAnsi="Times New Roman" w:cs="Times New Roman"/>
                <w:b/>
              </w:rPr>
            </w:pPr>
            <w:r w:rsidRPr="00341033">
              <w:rPr>
                <w:rFonts w:ascii="Times New Roman" w:hAnsi="Times New Roman" w:cs="Times New Roman"/>
                <w:b/>
              </w:rPr>
              <w:t>Retour d’expérience : travail collégial de l’Agence de l’eau Adour Garonne, la DDTM 17 et l’OUGC pour l’harmonisation des données pour le PTGE Charente</w:t>
            </w:r>
            <w:r w:rsidR="006C5772">
              <w:rPr>
                <w:rFonts w:ascii="Times New Roman" w:hAnsi="Times New Roman" w:cs="Times New Roman"/>
                <w:b/>
              </w:rPr>
              <w:t xml:space="preserve"> aval et Bruant</w:t>
            </w:r>
          </w:p>
          <w:p w14:paraId="3D951B96" w14:textId="77777777" w:rsidR="00606BD6" w:rsidRPr="00341033" w:rsidRDefault="00606BD6" w:rsidP="00BC488A">
            <w:pPr>
              <w:pStyle w:val="Sansinterligne"/>
              <w:jc w:val="both"/>
              <w:rPr>
                <w:rFonts w:ascii="Times New Roman" w:hAnsi="Times New Roman" w:cs="Times New Roman"/>
              </w:rPr>
            </w:pPr>
          </w:p>
          <w:p w14:paraId="1C502D00" w14:textId="1051D88D" w:rsidR="00606BD6" w:rsidRPr="00341033"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Au démarrage de l’état des lieux, il s’est avéré que l’</w:t>
            </w:r>
            <w:r w:rsidR="006C5772" w:rsidRPr="006C5772">
              <w:rPr>
                <w:rFonts w:ascii="Times New Roman" w:hAnsi="Times New Roman" w:cs="Times New Roman"/>
                <w:sz w:val="20"/>
                <w:szCs w:val="20"/>
              </w:rPr>
              <w:t xml:space="preserve">Agence de l’eau Adour Garonne </w:t>
            </w:r>
            <w:r w:rsidR="006C5772">
              <w:rPr>
                <w:rFonts w:ascii="Times New Roman" w:hAnsi="Times New Roman" w:cs="Times New Roman"/>
                <w:sz w:val="20"/>
                <w:szCs w:val="20"/>
              </w:rPr>
              <w:t>(</w:t>
            </w:r>
            <w:r w:rsidRPr="00341033">
              <w:rPr>
                <w:rFonts w:ascii="Times New Roman" w:hAnsi="Times New Roman" w:cs="Times New Roman"/>
                <w:sz w:val="20"/>
                <w:szCs w:val="20"/>
              </w:rPr>
              <w:t>AEAG</w:t>
            </w:r>
            <w:r w:rsidR="006C5772">
              <w:rPr>
                <w:rFonts w:ascii="Times New Roman" w:hAnsi="Times New Roman" w:cs="Times New Roman"/>
                <w:sz w:val="20"/>
                <w:szCs w:val="20"/>
              </w:rPr>
              <w:t>)</w:t>
            </w:r>
            <w:r w:rsidRPr="00341033">
              <w:rPr>
                <w:rFonts w:ascii="Times New Roman" w:hAnsi="Times New Roman" w:cs="Times New Roman"/>
                <w:sz w:val="20"/>
                <w:szCs w:val="20"/>
              </w:rPr>
              <w:t xml:space="preserve">, la DDTM17 et l’OUGC disposaient chacun de données pouvant se compléter les unes les autres. La donnée finale intéressant le porteur concernait les volumes prélevés annuellement par quel type d’acteur et sur quelle ressource. La BNPE de l’AEAG contenait ses données mais il s’est avéré en la comparant avec la BDD de la DDTM (autorisation / prélèvement) et la BDD de l’OUGC (prélèvements agricoles), que la BDD de l’AEAG n’était pas complète. Les </w:t>
            </w:r>
            <w:r w:rsidR="006C5772">
              <w:rPr>
                <w:rFonts w:ascii="Times New Roman" w:hAnsi="Times New Roman" w:cs="Times New Roman"/>
                <w:sz w:val="20"/>
                <w:szCs w:val="20"/>
              </w:rPr>
              <w:t xml:space="preserve">trois </w:t>
            </w:r>
            <w:r w:rsidRPr="00341033">
              <w:rPr>
                <w:rFonts w:ascii="Times New Roman" w:hAnsi="Times New Roman" w:cs="Times New Roman"/>
                <w:sz w:val="20"/>
                <w:szCs w:val="20"/>
              </w:rPr>
              <w:t xml:space="preserve">structures ont alors travaillé de concert pour produire une BDD complète et stabilisée. </w:t>
            </w:r>
          </w:p>
          <w:p w14:paraId="4ADB14DE" w14:textId="77777777"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sz w:val="20"/>
                <w:szCs w:val="20"/>
              </w:rPr>
              <w:t>Grâce à ce travail, il n’y a pas eu de remise en cause, ce travail collégial à fait l’unanimité sur le territoire en assurant de sa fiabilité.</w:t>
            </w:r>
            <w:r w:rsidRPr="00341033">
              <w:rPr>
                <w:rFonts w:ascii="Times New Roman" w:hAnsi="Times New Roman" w:cs="Times New Roman"/>
              </w:rPr>
              <w:t xml:space="preserve">  </w:t>
            </w:r>
          </w:p>
        </w:tc>
      </w:tr>
    </w:tbl>
    <w:p w14:paraId="6024E0B1" w14:textId="2EED4907" w:rsidR="00606BD6" w:rsidRPr="00341033" w:rsidRDefault="00321F69" w:rsidP="00B25FDE">
      <w:pPr>
        <w:pStyle w:val="Titre2"/>
      </w:pPr>
      <w:bookmarkStart w:id="10" w:name="_Toc112368436"/>
      <w:r w:rsidRPr="00341033">
        <w:t>Réaliser un état des lieux initial et prospectif des ressources en eau dans le contexte du dérèglement climatique</w:t>
      </w:r>
      <w:bookmarkEnd w:id="10"/>
    </w:p>
    <w:p w14:paraId="01CCCDA2" w14:textId="77777777"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 </w:t>
      </w:r>
    </w:p>
    <w:p w14:paraId="498DA7F9" w14:textId="4107603D" w:rsidR="009669E9"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L’état des lieux initial porte sur la situation actuelle </w:t>
      </w:r>
      <w:r w:rsidR="00393FB7" w:rsidRPr="00341033">
        <w:rPr>
          <w:rFonts w:ascii="Times New Roman" w:hAnsi="Times New Roman" w:cs="Times New Roman"/>
        </w:rPr>
        <w:t xml:space="preserve">du territoire sous l’angle de la </w:t>
      </w:r>
      <w:r w:rsidR="009669E9" w:rsidRPr="00BC488A">
        <w:rPr>
          <w:rFonts w:ascii="Times New Roman" w:hAnsi="Times New Roman" w:cs="Times New Roman"/>
        </w:rPr>
        <w:t>gestion</w:t>
      </w:r>
      <w:r w:rsidR="00393FB7" w:rsidRPr="00341033">
        <w:rPr>
          <w:rFonts w:ascii="Times New Roman" w:hAnsi="Times New Roman" w:cs="Times New Roman"/>
        </w:rPr>
        <w:t xml:space="preserve"> de l’eau</w:t>
      </w:r>
      <w:r w:rsidRPr="00341033">
        <w:rPr>
          <w:rFonts w:ascii="Times New Roman" w:hAnsi="Times New Roman" w:cs="Times New Roman"/>
        </w:rPr>
        <w:t xml:space="preserve">. </w:t>
      </w:r>
    </w:p>
    <w:p w14:paraId="28F95F79" w14:textId="3D251005" w:rsidR="00606BD6" w:rsidRDefault="009669E9" w:rsidP="00BC488A">
      <w:pPr>
        <w:pStyle w:val="Sansinterligne"/>
        <w:jc w:val="both"/>
        <w:rPr>
          <w:rFonts w:ascii="Times New Roman" w:hAnsi="Times New Roman" w:cs="Times New Roman"/>
        </w:rPr>
      </w:pPr>
      <w:r w:rsidRPr="00341033">
        <w:rPr>
          <w:rFonts w:ascii="Times New Roman" w:hAnsi="Times New Roman" w:cs="Times New Roman"/>
        </w:rPr>
        <w:t>Il vise notamment à identifier la nature du déséquilibre actuel ou à venir, entre la ressource en eau disponible et les besoins des usages, en intégrant le bon fonctionnement des milieux aquatiques et les perspectives du changement climatique.</w:t>
      </w:r>
      <w:r>
        <w:rPr>
          <w:rFonts w:ascii="Times New Roman" w:hAnsi="Times New Roman" w:cs="Times New Roman"/>
        </w:rPr>
        <w:t xml:space="preserve"> </w:t>
      </w:r>
      <w:r w:rsidR="00321F69" w:rsidRPr="00341033">
        <w:rPr>
          <w:rFonts w:ascii="Times New Roman" w:hAnsi="Times New Roman" w:cs="Times New Roman"/>
        </w:rPr>
        <w:t>Il est alimenté par des études sur l’hydrologie, les milieux, les usages, les impacts du changement climatique.</w:t>
      </w:r>
    </w:p>
    <w:p w14:paraId="27A2DD40" w14:textId="77777777" w:rsidR="009669E9" w:rsidRPr="00341033" w:rsidRDefault="009669E9" w:rsidP="00BC488A">
      <w:pPr>
        <w:pStyle w:val="Sansinterligne"/>
        <w:jc w:val="both"/>
        <w:rPr>
          <w:rFonts w:ascii="Times New Roman" w:hAnsi="Times New Roman" w:cs="Times New Roman"/>
        </w:rPr>
      </w:pPr>
    </w:p>
    <w:p w14:paraId="05BDF5C5" w14:textId="77F2F607" w:rsidR="00393FB7" w:rsidRPr="00341033" w:rsidRDefault="00393FB7" w:rsidP="00BC488A">
      <w:pPr>
        <w:pStyle w:val="Sansinterligne"/>
        <w:jc w:val="both"/>
        <w:rPr>
          <w:rFonts w:ascii="Times New Roman" w:hAnsi="Times New Roman" w:cs="Times New Roman"/>
        </w:rPr>
      </w:pPr>
      <w:r w:rsidRPr="00341033">
        <w:rPr>
          <w:rFonts w:ascii="Times New Roman" w:hAnsi="Times New Roman" w:cs="Times New Roman"/>
        </w:rPr>
        <w:t xml:space="preserve">En général, l’état des lieux </w:t>
      </w:r>
      <w:r w:rsidR="009669E9">
        <w:rPr>
          <w:rFonts w:ascii="Times New Roman" w:hAnsi="Times New Roman" w:cs="Times New Roman"/>
        </w:rPr>
        <w:t>a</w:t>
      </w:r>
      <w:r w:rsidRPr="00341033">
        <w:rPr>
          <w:rFonts w:ascii="Times New Roman" w:hAnsi="Times New Roman" w:cs="Times New Roman"/>
        </w:rPr>
        <w:t xml:space="preserve"> deux composantes :</w:t>
      </w:r>
    </w:p>
    <w:p w14:paraId="4162488B" w14:textId="3FD1A44E" w:rsidR="00393FB7" w:rsidRPr="00341033" w:rsidRDefault="00393FB7" w:rsidP="009669E9">
      <w:pPr>
        <w:pStyle w:val="Sansinterligne"/>
        <w:numPr>
          <w:ilvl w:val="0"/>
          <w:numId w:val="95"/>
        </w:numPr>
        <w:jc w:val="both"/>
        <w:rPr>
          <w:rFonts w:ascii="Times New Roman" w:hAnsi="Times New Roman" w:cs="Times New Roman"/>
        </w:rPr>
      </w:pPr>
      <w:r w:rsidRPr="00341033">
        <w:rPr>
          <w:rFonts w:ascii="Times New Roman" w:hAnsi="Times New Roman" w:cs="Times New Roman"/>
        </w:rPr>
        <w:t>Une composante actuelle, qui peut être nourrie d’historique : il s’agit de caractériser le territoire et les activités tels qu’ils sont aujourd’hui</w:t>
      </w:r>
    </w:p>
    <w:p w14:paraId="140119DA" w14:textId="1B8358C2" w:rsidR="009669E9" w:rsidRDefault="00393FB7" w:rsidP="003E7815">
      <w:pPr>
        <w:pStyle w:val="Sansinterligne"/>
        <w:numPr>
          <w:ilvl w:val="0"/>
          <w:numId w:val="95"/>
        </w:numPr>
        <w:jc w:val="both"/>
        <w:rPr>
          <w:rFonts w:ascii="Times New Roman" w:hAnsi="Times New Roman" w:cs="Times New Roman"/>
        </w:rPr>
      </w:pPr>
      <w:r w:rsidRPr="00341033">
        <w:rPr>
          <w:rFonts w:ascii="Times New Roman" w:hAnsi="Times New Roman" w:cs="Times New Roman"/>
        </w:rPr>
        <w:t>Une composante tendancielle : il s’agit de décrire ce que vont devenir le territoire et les activités au regard de certains modèles prédictifs</w:t>
      </w:r>
      <w:r w:rsidR="009669E9" w:rsidRPr="009669E9">
        <w:rPr>
          <w:rFonts w:ascii="Times New Roman" w:hAnsi="Times New Roman" w:cs="Times New Roman"/>
        </w:rPr>
        <w:t xml:space="preserve">. </w:t>
      </w:r>
    </w:p>
    <w:p w14:paraId="45E4735B" w14:textId="74ABE738" w:rsidR="00393FB7" w:rsidRDefault="00393FB7" w:rsidP="00BC488A">
      <w:pPr>
        <w:pStyle w:val="Sansinterligne"/>
        <w:jc w:val="both"/>
        <w:rPr>
          <w:rFonts w:ascii="Times New Roman" w:hAnsi="Times New Roman" w:cs="Times New Roman"/>
        </w:rPr>
      </w:pPr>
      <w:r w:rsidRPr="00341033">
        <w:rPr>
          <w:rFonts w:ascii="Times New Roman" w:hAnsi="Times New Roman" w:cs="Times New Roman"/>
        </w:rPr>
        <w:t xml:space="preserve">La composant tendancielle est à différencier des scénarios prospectifs : elle porte sur des évolutions </w:t>
      </w:r>
      <w:r w:rsidR="00757D25" w:rsidRPr="00341033">
        <w:rPr>
          <w:rFonts w:ascii="Times New Roman" w:hAnsi="Times New Roman" w:cs="Times New Roman"/>
        </w:rPr>
        <w:t>très probables selon les connaissances actuel</w:t>
      </w:r>
      <w:r w:rsidR="009669E9">
        <w:rPr>
          <w:rFonts w:ascii="Times New Roman" w:hAnsi="Times New Roman" w:cs="Times New Roman"/>
        </w:rPr>
        <w:t>les</w:t>
      </w:r>
      <w:r w:rsidR="00757D25" w:rsidRPr="00341033">
        <w:rPr>
          <w:rFonts w:ascii="Times New Roman" w:hAnsi="Times New Roman" w:cs="Times New Roman"/>
        </w:rPr>
        <w:t xml:space="preserve"> (par ex : l’accroissement des températures, la hausse de la population</w:t>
      </w:r>
      <w:r w:rsidR="009669E9">
        <w:rPr>
          <w:rFonts w:ascii="Times New Roman" w:hAnsi="Times New Roman" w:cs="Times New Roman"/>
        </w:rPr>
        <w:t xml:space="preserve">…). </w:t>
      </w:r>
    </w:p>
    <w:p w14:paraId="01D253D2" w14:textId="77777777" w:rsidR="009669E9" w:rsidRPr="00341033" w:rsidRDefault="009669E9" w:rsidP="00BC488A">
      <w:pPr>
        <w:pStyle w:val="Sansinterligne"/>
        <w:jc w:val="both"/>
        <w:rPr>
          <w:rFonts w:ascii="Times New Roman" w:hAnsi="Times New Roman" w:cs="Times New Roman"/>
        </w:rPr>
      </w:pPr>
    </w:p>
    <w:p w14:paraId="01D07177" w14:textId="3736B406" w:rsidR="00606BD6" w:rsidRDefault="00757D25" w:rsidP="00BC488A">
      <w:pPr>
        <w:pStyle w:val="Sansinterligne"/>
        <w:jc w:val="both"/>
        <w:rPr>
          <w:rFonts w:ascii="Times New Roman" w:hAnsi="Times New Roman" w:cs="Times New Roman"/>
        </w:rPr>
      </w:pPr>
      <w:r w:rsidRPr="00341033">
        <w:rPr>
          <w:rFonts w:ascii="Times New Roman" w:hAnsi="Times New Roman" w:cs="Times New Roman"/>
        </w:rPr>
        <w:t xml:space="preserve">L’état des lieux </w:t>
      </w:r>
      <w:r w:rsidR="00321F69" w:rsidRPr="00341033">
        <w:rPr>
          <w:rFonts w:ascii="Times New Roman" w:hAnsi="Times New Roman" w:cs="Times New Roman"/>
        </w:rPr>
        <w:t xml:space="preserve">comporte un volet sur le fonctionnement hydrologique des eaux superficielles et des eaux souterraines en situation actuelle et en situation désinfluencée des prélèvements, l’estimation du débit et des niveaux piézométriques </w:t>
      </w:r>
      <w:r w:rsidR="006C5772">
        <w:rPr>
          <w:rFonts w:ascii="Times New Roman" w:hAnsi="Times New Roman" w:cs="Times New Roman"/>
        </w:rPr>
        <w:t xml:space="preserve">minimaux </w:t>
      </w:r>
      <w:r w:rsidR="00321F69" w:rsidRPr="00341033">
        <w:rPr>
          <w:rFonts w:ascii="Times New Roman" w:hAnsi="Times New Roman" w:cs="Times New Roman"/>
        </w:rPr>
        <w:t>nécessaires aux besoins des milieux aquatiques et aux écosystèmes terrestres associés. Le lien avec le qualitatif est indispensable à ce stade (concentration des substances, température, oxygénation, etc.)</w:t>
      </w:r>
      <w:r w:rsidR="009669E9">
        <w:rPr>
          <w:rFonts w:ascii="Times New Roman" w:hAnsi="Times New Roman" w:cs="Times New Roman"/>
        </w:rPr>
        <w:t xml:space="preserve">. </w:t>
      </w:r>
    </w:p>
    <w:p w14:paraId="4127CA65" w14:textId="77777777" w:rsidR="009669E9" w:rsidRPr="00341033" w:rsidRDefault="009669E9" w:rsidP="00BC488A">
      <w:pPr>
        <w:pStyle w:val="Sansinterligne"/>
        <w:jc w:val="both"/>
        <w:rPr>
          <w:rFonts w:ascii="Times New Roman" w:hAnsi="Times New Roman" w:cs="Times New Roman"/>
        </w:rPr>
      </w:pPr>
    </w:p>
    <w:p w14:paraId="349D97CE" w14:textId="01BCECFE" w:rsidR="00606BD6" w:rsidRDefault="00757D25" w:rsidP="00BC488A">
      <w:pPr>
        <w:pStyle w:val="Sansinterligne"/>
        <w:jc w:val="both"/>
        <w:rPr>
          <w:rFonts w:ascii="Times New Roman" w:hAnsi="Times New Roman" w:cs="Times New Roman"/>
        </w:rPr>
      </w:pPr>
      <w:r w:rsidRPr="00341033">
        <w:rPr>
          <w:rFonts w:ascii="Times New Roman" w:hAnsi="Times New Roman" w:cs="Times New Roman"/>
        </w:rPr>
        <w:t>Un autre volet</w:t>
      </w:r>
      <w:r w:rsidR="00321F69" w:rsidRPr="00341033">
        <w:rPr>
          <w:rFonts w:ascii="Times New Roman" w:hAnsi="Times New Roman" w:cs="Times New Roman"/>
        </w:rPr>
        <w:t xml:space="preserve"> porte sur</w:t>
      </w:r>
      <w:r w:rsidR="009669E9">
        <w:rPr>
          <w:rFonts w:ascii="Times New Roman" w:hAnsi="Times New Roman" w:cs="Times New Roman"/>
        </w:rPr>
        <w:t xml:space="preserve"> l’analyse </w:t>
      </w:r>
      <w:r w:rsidR="00C1535B">
        <w:rPr>
          <w:rFonts w:ascii="Times New Roman" w:hAnsi="Times New Roman" w:cs="Times New Roman"/>
        </w:rPr>
        <w:t xml:space="preserve">des </w:t>
      </w:r>
      <w:r w:rsidR="009669E9">
        <w:rPr>
          <w:rFonts w:ascii="Times New Roman" w:hAnsi="Times New Roman" w:cs="Times New Roman"/>
        </w:rPr>
        <w:t xml:space="preserve">prélèvements </w:t>
      </w:r>
      <w:r w:rsidR="00321F69" w:rsidRPr="00341033">
        <w:rPr>
          <w:rFonts w:ascii="Times New Roman" w:hAnsi="Times New Roman" w:cs="Times New Roman"/>
        </w:rPr>
        <w:t>actuels par usage et de leur évolution historique tous usages anthropiques confondus (eau potable, agriculture, industrie, tourisme, transport, pêche, énergie dont hydroélectricité et nucléaire, neige de culture, etc.).</w:t>
      </w:r>
    </w:p>
    <w:p w14:paraId="37FCF028" w14:textId="77777777" w:rsidR="009669E9" w:rsidRPr="00341033" w:rsidRDefault="009669E9" w:rsidP="00BC488A">
      <w:pPr>
        <w:pStyle w:val="Sansinterligne"/>
        <w:jc w:val="both"/>
        <w:rPr>
          <w:rFonts w:ascii="Times New Roman" w:hAnsi="Times New Roman" w:cs="Times New Roman"/>
        </w:rPr>
      </w:pPr>
    </w:p>
    <w:p w14:paraId="7CF7941F" w14:textId="47DC8824" w:rsidR="009669E9"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Un troisième volet est </w:t>
      </w:r>
      <w:r w:rsidR="00757D25" w:rsidRPr="00341033">
        <w:rPr>
          <w:rFonts w:ascii="Times New Roman" w:hAnsi="Times New Roman" w:cs="Times New Roman"/>
        </w:rPr>
        <w:t>la formulation de tendances probables pour le</w:t>
      </w:r>
      <w:r w:rsidRPr="00341033">
        <w:rPr>
          <w:rFonts w:ascii="Times New Roman" w:hAnsi="Times New Roman" w:cs="Times New Roman"/>
        </w:rPr>
        <w:t xml:space="preserve"> territoire, afin de poser les premiers éléments de connaissance pour les 20 à 30 prochaines années, sur les données démographiques, les projections économiques du territoire, des enjeux stratégiques (souveraineté nationale, sécurité et diversification alimentaire, santé publique…), mais également les analyses sur le futur des débits, des hauteurs de nappe d’eau</w:t>
      </w:r>
      <w:r w:rsidR="0079680E">
        <w:rPr>
          <w:rFonts w:ascii="Times New Roman" w:hAnsi="Times New Roman" w:cs="Times New Roman"/>
        </w:rPr>
        <w:t>,</w:t>
      </w:r>
      <w:r w:rsidRPr="00341033">
        <w:rPr>
          <w:rFonts w:ascii="Times New Roman" w:hAnsi="Times New Roman" w:cs="Times New Roman"/>
        </w:rPr>
        <w:t xml:space="preserve"> de la pluviométrie </w:t>
      </w:r>
      <w:r w:rsidR="0079680E">
        <w:rPr>
          <w:rFonts w:ascii="Times New Roman" w:hAnsi="Times New Roman" w:cs="Times New Roman"/>
        </w:rPr>
        <w:t xml:space="preserve">et de l’évapotranspiration </w:t>
      </w:r>
      <w:r w:rsidRPr="00341033">
        <w:rPr>
          <w:rFonts w:ascii="Times New Roman" w:hAnsi="Times New Roman" w:cs="Times New Roman"/>
        </w:rPr>
        <w:t>dans le contexte du changement climatique.</w:t>
      </w:r>
    </w:p>
    <w:p w14:paraId="1DCEA466" w14:textId="77777777" w:rsidR="009669E9" w:rsidRPr="00341033" w:rsidRDefault="009669E9" w:rsidP="00BC488A">
      <w:pPr>
        <w:pStyle w:val="Sansinterligne"/>
        <w:jc w:val="both"/>
        <w:rPr>
          <w:rFonts w:ascii="Times New Roman" w:hAnsi="Times New Roman" w:cs="Times New Roman"/>
        </w:rPr>
      </w:pPr>
    </w:p>
    <w:p w14:paraId="3A30CE1C" w14:textId="415F495B" w:rsidR="00606BD6" w:rsidRDefault="00E75598" w:rsidP="00BC488A">
      <w:pPr>
        <w:pStyle w:val="Sansinterligne"/>
        <w:jc w:val="both"/>
        <w:rPr>
          <w:rFonts w:ascii="Times New Roman" w:hAnsi="Times New Roman" w:cs="Times New Roman"/>
          <w:u w:val="single"/>
        </w:rPr>
      </w:pPr>
      <w:r>
        <w:rPr>
          <w:rFonts w:ascii="Times New Roman" w:hAnsi="Times New Roman" w:cs="Times New Roman"/>
          <w:u w:val="single"/>
        </w:rPr>
        <w:t>É</w:t>
      </w:r>
      <w:r w:rsidR="009669E9">
        <w:rPr>
          <w:rFonts w:ascii="Times New Roman" w:hAnsi="Times New Roman" w:cs="Times New Roman"/>
          <w:u w:val="single"/>
        </w:rPr>
        <w:t xml:space="preserve">léments de cadrage </w:t>
      </w:r>
      <w:r w:rsidR="00321F69" w:rsidRPr="00341033">
        <w:rPr>
          <w:rFonts w:ascii="Times New Roman" w:hAnsi="Times New Roman" w:cs="Times New Roman"/>
          <w:u w:val="single"/>
        </w:rPr>
        <w:t>de l’état des lieux initial des ressources en eau et des besoins des usages</w:t>
      </w:r>
    </w:p>
    <w:p w14:paraId="52F768BA" w14:textId="77777777" w:rsidR="009669E9" w:rsidRPr="00341033" w:rsidRDefault="009669E9" w:rsidP="00BC488A">
      <w:pPr>
        <w:pStyle w:val="Sansinterligne"/>
        <w:jc w:val="both"/>
        <w:rPr>
          <w:rFonts w:ascii="Times New Roman" w:hAnsi="Times New Roman" w:cs="Times New Roman"/>
          <w:sz w:val="16"/>
          <w:szCs w:val="16"/>
          <w:u w:val="single"/>
        </w:rPr>
      </w:pPr>
    </w:p>
    <w:p w14:paraId="7D5FE53B" w14:textId="16FF38D3"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La plupart des retours d’expérience ont montré que les porteurs de PTGE avaient des difficultés à cadrer l’état des lieux, d'où l</w:t>
      </w:r>
      <w:r w:rsidR="0079680E">
        <w:rPr>
          <w:rFonts w:ascii="Times New Roman" w:hAnsi="Times New Roman" w:cs="Times New Roman"/>
        </w:rPr>
        <w:t>’</w:t>
      </w:r>
      <w:r w:rsidRPr="00341033">
        <w:rPr>
          <w:rFonts w:ascii="Times New Roman" w:hAnsi="Times New Roman" w:cs="Times New Roman"/>
        </w:rPr>
        <w:t>aspect chronophage de cette étape, voir</w:t>
      </w:r>
      <w:r w:rsidR="0079680E">
        <w:rPr>
          <w:rFonts w:ascii="Times New Roman" w:hAnsi="Times New Roman" w:cs="Times New Roman"/>
        </w:rPr>
        <w:t>e</w:t>
      </w:r>
      <w:r w:rsidRPr="00341033">
        <w:rPr>
          <w:rFonts w:ascii="Times New Roman" w:hAnsi="Times New Roman" w:cs="Times New Roman"/>
        </w:rPr>
        <w:t xml:space="preserve"> la perte de sens / fil rouge au fur et à mesure de cette étape, aboutissant alors sur un état des lieux “catalogue”.</w:t>
      </w:r>
    </w:p>
    <w:p w14:paraId="2A403CCC" w14:textId="77777777" w:rsidR="009669E9" w:rsidRPr="00341033" w:rsidRDefault="009669E9" w:rsidP="00BC488A">
      <w:pPr>
        <w:pStyle w:val="Sansinterligne"/>
        <w:jc w:val="both"/>
        <w:rPr>
          <w:rFonts w:ascii="Times New Roman" w:hAnsi="Times New Roman" w:cs="Times New Roman"/>
          <w:sz w:val="16"/>
          <w:szCs w:val="16"/>
        </w:rPr>
      </w:pPr>
    </w:p>
    <w:p w14:paraId="62E9F933" w14:textId="62060318"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Les porteurs </w:t>
      </w:r>
      <w:r w:rsidR="009669E9">
        <w:rPr>
          <w:rFonts w:ascii="Times New Roman" w:hAnsi="Times New Roman" w:cs="Times New Roman"/>
        </w:rPr>
        <w:t xml:space="preserve">de projet </w:t>
      </w:r>
      <w:r w:rsidRPr="00341033">
        <w:rPr>
          <w:rFonts w:ascii="Times New Roman" w:hAnsi="Times New Roman" w:cs="Times New Roman"/>
        </w:rPr>
        <w:t xml:space="preserve">sont en général tiraillés </w:t>
      </w:r>
      <w:r w:rsidR="00757D25" w:rsidRPr="00341033">
        <w:rPr>
          <w:rFonts w:ascii="Times New Roman" w:hAnsi="Times New Roman" w:cs="Times New Roman"/>
        </w:rPr>
        <w:t xml:space="preserve">entre </w:t>
      </w:r>
      <w:r w:rsidRPr="00341033">
        <w:rPr>
          <w:rFonts w:ascii="Times New Roman" w:hAnsi="Times New Roman" w:cs="Times New Roman"/>
        </w:rPr>
        <w:t xml:space="preserve">: </w:t>
      </w:r>
    </w:p>
    <w:p w14:paraId="450A019A" w14:textId="0851A539" w:rsidR="00606BD6" w:rsidRPr="00341033" w:rsidRDefault="009669E9" w:rsidP="009669E9">
      <w:pPr>
        <w:pStyle w:val="Sansinterligne"/>
        <w:numPr>
          <w:ilvl w:val="0"/>
          <w:numId w:val="96"/>
        </w:numPr>
        <w:jc w:val="both"/>
        <w:rPr>
          <w:rFonts w:ascii="Times New Roman" w:hAnsi="Times New Roman" w:cs="Times New Roman"/>
        </w:rPr>
      </w:pPr>
      <w:r w:rsidRPr="00BC488A">
        <w:rPr>
          <w:rFonts w:ascii="Times New Roman" w:hAnsi="Times New Roman" w:cs="Times New Roman"/>
        </w:rPr>
        <w:t>L’objectif</w:t>
      </w:r>
      <w:r w:rsidR="00321F69" w:rsidRPr="00341033">
        <w:rPr>
          <w:rFonts w:ascii="Times New Roman" w:hAnsi="Times New Roman" w:cs="Times New Roman"/>
        </w:rPr>
        <w:t xml:space="preserve"> de rester sur une bonne connaissance du contexte général du territoire dans le cadre d’une appréhension des ordres de grandeurs permettant ensuite de co-construire une trajectoire de retour à l’équilibre quantitatif.  </w:t>
      </w:r>
    </w:p>
    <w:p w14:paraId="2BEC5640" w14:textId="13F3ABB2" w:rsidR="00606BD6" w:rsidRDefault="00321F69" w:rsidP="009669E9">
      <w:pPr>
        <w:pStyle w:val="Sansinterligne"/>
        <w:numPr>
          <w:ilvl w:val="0"/>
          <w:numId w:val="96"/>
        </w:numPr>
        <w:jc w:val="both"/>
        <w:rPr>
          <w:rFonts w:ascii="Times New Roman" w:hAnsi="Times New Roman" w:cs="Times New Roman"/>
        </w:rPr>
      </w:pPr>
      <w:r w:rsidRPr="00341033">
        <w:rPr>
          <w:rFonts w:ascii="Times New Roman" w:hAnsi="Times New Roman" w:cs="Times New Roman"/>
        </w:rPr>
        <w:t>Les demandes légiti</w:t>
      </w:r>
      <w:r w:rsidR="009669E9">
        <w:rPr>
          <w:rFonts w:ascii="Times New Roman" w:hAnsi="Times New Roman" w:cs="Times New Roman"/>
        </w:rPr>
        <w:t>mes des acteurs d’approfondir</w:t>
      </w:r>
      <w:r w:rsidRPr="00341033">
        <w:rPr>
          <w:rFonts w:ascii="Times New Roman" w:hAnsi="Times New Roman" w:cs="Times New Roman"/>
        </w:rPr>
        <w:t xml:space="preserve"> le</w:t>
      </w:r>
      <w:r w:rsidR="009669E9">
        <w:rPr>
          <w:rFonts w:ascii="Times New Roman" w:hAnsi="Times New Roman" w:cs="Times New Roman"/>
        </w:rPr>
        <w:t>s analyses de données, de parvenir</w:t>
      </w:r>
      <w:r w:rsidRPr="00341033">
        <w:rPr>
          <w:rFonts w:ascii="Times New Roman" w:hAnsi="Times New Roman" w:cs="Times New Roman"/>
        </w:rPr>
        <w:t xml:space="preserve"> à mettre en regard tous les types de données existant</w:t>
      </w:r>
      <w:r w:rsidR="009669E9">
        <w:rPr>
          <w:rFonts w:ascii="Times New Roman" w:hAnsi="Times New Roman" w:cs="Times New Roman"/>
        </w:rPr>
        <w:t xml:space="preserve">es, notamment à lier </w:t>
      </w:r>
      <w:r w:rsidRPr="00341033">
        <w:rPr>
          <w:rFonts w:ascii="Times New Roman" w:hAnsi="Times New Roman" w:cs="Times New Roman"/>
        </w:rPr>
        <w:t xml:space="preserve">données quantitatives </w:t>
      </w:r>
      <w:r w:rsidR="009669E9">
        <w:rPr>
          <w:rFonts w:ascii="Times New Roman" w:hAnsi="Times New Roman" w:cs="Times New Roman"/>
        </w:rPr>
        <w:t xml:space="preserve">/qualitatives/ “milieux” / </w:t>
      </w:r>
      <w:r w:rsidRPr="00341033">
        <w:rPr>
          <w:rFonts w:ascii="Times New Roman" w:hAnsi="Times New Roman" w:cs="Times New Roman"/>
        </w:rPr>
        <w:t>économie, etc. Certains estiment qu’il faut aller au plus précis, notamment sur les prélèvement</w:t>
      </w:r>
      <w:r w:rsidR="009669E9">
        <w:rPr>
          <w:rFonts w:ascii="Times New Roman" w:hAnsi="Times New Roman" w:cs="Times New Roman"/>
        </w:rPr>
        <w:t>s</w:t>
      </w:r>
      <w:r w:rsidR="0079680E">
        <w:rPr>
          <w:rFonts w:ascii="Times New Roman" w:hAnsi="Times New Roman" w:cs="Times New Roman"/>
        </w:rPr>
        <w:t xml:space="preserve"> d’eau et les usages</w:t>
      </w:r>
      <w:r w:rsidRPr="00341033">
        <w:rPr>
          <w:rFonts w:ascii="Times New Roman" w:hAnsi="Times New Roman" w:cs="Times New Roman"/>
        </w:rPr>
        <w:t>. Car l</w:t>
      </w:r>
      <w:r w:rsidR="0079680E">
        <w:rPr>
          <w:rFonts w:ascii="Times New Roman" w:hAnsi="Times New Roman" w:cs="Times New Roman"/>
        </w:rPr>
        <w:t>’</w:t>
      </w:r>
      <w:r w:rsidRPr="00341033">
        <w:rPr>
          <w:rFonts w:ascii="Times New Roman" w:hAnsi="Times New Roman" w:cs="Times New Roman"/>
        </w:rPr>
        <w:t>absence de précision dans les données de l</w:t>
      </w:r>
      <w:r w:rsidR="0079680E">
        <w:rPr>
          <w:rFonts w:ascii="Times New Roman" w:hAnsi="Times New Roman" w:cs="Times New Roman"/>
        </w:rPr>
        <w:t>’</w:t>
      </w:r>
      <w:r w:rsidRPr="00341033">
        <w:rPr>
          <w:rFonts w:ascii="Times New Roman" w:hAnsi="Times New Roman" w:cs="Times New Roman"/>
        </w:rPr>
        <w:t>état des lieux initial entraîne des études prospectives imprécises</w:t>
      </w:r>
      <w:r w:rsidR="009669E9">
        <w:rPr>
          <w:rFonts w:ascii="Times New Roman" w:hAnsi="Times New Roman" w:cs="Times New Roman"/>
        </w:rPr>
        <w:t xml:space="preserve">. </w:t>
      </w:r>
    </w:p>
    <w:p w14:paraId="54446368" w14:textId="77777777" w:rsidR="009669E9" w:rsidRPr="00341033" w:rsidRDefault="009669E9" w:rsidP="009669E9">
      <w:pPr>
        <w:pStyle w:val="Sansinterligne"/>
        <w:ind w:left="720"/>
        <w:jc w:val="both"/>
        <w:rPr>
          <w:rFonts w:ascii="Times New Roman" w:hAnsi="Times New Roman" w:cs="Times New Roman"/>
          <w:sz w:val="16"/>
          <w:szCs w:val="16"/>
        </w:rPr>
      </w:pPr>
    </w:p>
    <w:p w14:paraId="24B59EE8" w14:textId="060E7ED9" w:rsidR="00606BD6" w:rsidRPr="00341033" w:rsidRDefault="00321F69" w:rsidP="00BC488A">
      <w:pPr>
        <w:pStyle w:val="Sansinterligne"/>
        <w:jc w:val="both"/>
        <w:rPr>
          <w:rFonts w:ascii="Times New Roman" w:hAnsi="Times New Roman" w:cs="Times New Roman"/>
          <w:color w:val="333333"/>
        </w:rPr>
      </w:pPr>
      <w:r w:rsidRPr="00341033">
        <w:rPr>
          <w:rFonts w:ascii="Times New Roman" w:hAnsi="Times New Roman" w:cs="Times New Roman"/>
        </w:rPr>
        <w:t>Ainsi certaines données, dont disposent l</w:t>
      </w:r>
      <w:r w:rsidR="0079680E">
        <w:rPr>
          <w:rFonts w:ascii="Times New Roman" w:hAnsi="Times New Roman" w:cs="Times New Roman"/>
        </w:rPr>
        <w:t>’</w:t>
      </w:r>
      <w:r w:rsidRPr="00341033">
        <w:rPr>
          <w:rFonts w:ascii="Times New Roman" w:hAnsi="Times New Roman" w:cs="Times New Roman"/>
        </w:rPr>
        <w:t>État et ses établissements publics mais aussi d’autres acteurs peuvent permettre d’affiner l’état des lieux (selon le cadre définis par la phase d’</w:t>
      </w:r>
      <w:r w:rsidR="009669E9">
        <w:rPr>
          <w:rFonts w:ascii="Times New Roman" w:hAnsi="Times New Roman" w:cs="Times New Roman"/>
        </w:rPr>
        <w:t>émergence, propre au territoire</w:t>
      </w:r>
      <w:r w:rsidRPr="00341033">
        <w:rPr>
          <w:rFonts w:ascii="Times New Roman" w:hAnsi="Times New Roman" w:cs="Times New Roman"/>
        </w:rPr>
        <w:t>) pour cette caractérisation de la ressource en eau</w:t>
      </w:r>
      <w:r w:rsidR="00A21D80">
        <w:rPr>
          <w:rFonts w:ascii="Times New Roman" w:hAnsi="Times New Roman" w:cs="Times New Roman"/>
          <w:color w:val="333333"/>
        </w:rPr>
        <w:t xml:space="preserve"> dont : </w:t>
      </w:r>
    </w:p>
    <w:p w14:paraId="669DF2F6" w14:textId="77777777" w:rsidR="00606BD6" w:rsidRPr="00341033" w:rsidRDefault="00606BD6" w:rsidP="00BC488A">
      <w:pPr>
        <w:pStyle w:val="Sansinterligne"/>
        <w:jc w:val="both"/>
        <w:rPr>
          <w:rFonts w:ascii="Times New Roman" w:hAnsi="Times New Roman" w:cs="Times New Roman"/>
          <w:color w:val="333333"/>
        </w:rPr>
      </w:pPr>
    </w:p>
    <w:p w14:paraId="7F7B18F8" w14:textId="26FE766B" w:rsidR="00A21D80" w:rsidRPr="0079680E" w:rsidRDefault="00A21D80" w:rsidP="0079680E">
      <w:pPr>
        <w:pStyle w:val="Sansinterligne"/>
        <w:numPr>
          <w:ilvl w:val="0"/>
          <w:numId w:val="97"/>
        </w:numPr>
        <w:jc w:val="both"/>
        <w:rPr>
          <w:rFonts w:ascii="Times New Roman" w:hAnsi="Times New Roman" w:cs="Times New Roman"/>
        </w:rPr>
      </w:pPr>
      <w:r w:rsidRPr="003923BD">
        <w:rPr>
          <w:rFonts w:ascii="Times New Roman" w:hAnsi="Times New Roman" w:cs="Times New Roman"/>
        </w:rPr>
        <w:t xml:space="preserve">Les </w:t>
      </w:r>
      <w:r w:rsidR="00321F69" w:rsidRPr="00341033">
        <w:rPr>
          <w:rFonts w:ascii="Times New Roman" w:hAnsi="Times New Roman" w:cs="Times New Roman"/>
        </w:rPr>
        <w:t>tendances récentes pour identifier géographiquement les zones où les pressions sur la ressource en eau s’accentuent</w:t>
      </w:r>
      <w:r w:rsidRPr="003923BD">
        <w:rPr>
          <w:rFonts w:ascii="Times New Roman" w:hAnsi="Times New Roman" w:cs="Times New Roman"/>
        </w:rPr>
        <w:t xml:space="preserve"> </w:t>
      </w:r>
      <w:r w:rsidR="00C1535B">
        <w:rPr>
          <w:rFonts w:ascii="Times New Roman" w:hAnsi="Times New Roman" w:cs="Times New Roman"/>
        </w:rPr>
        <w:tab/>
      </w:r>
      <w:r w:rsidRPr="003923BD">
        <w:rPr>
          <w:rFonts w:ascii="Times New Roman" w:hAnsi="Times New Roman" w:cs="Times New Roman"/>
          <w:sz w:val="20"/>
          <w:szCs w:val="20"/>
        </w:rPr>
        <w:t>(</w:t>
      </w:r>
      <w:hyperlink r:id="rId33" w:history="1">
        <w:r w:rsidR="0079680E" w:rsidRPr="003A5150">
          <w:rPr>
            <w:rStyle w:val="Lienhypertexte"/>
            <w:rFonts w:ascii="Times New Roman" w:hAnsi="Times New Roman" w:cs="Times New Roman"/>
            <w:szCs w:val="20"/>
          </w:rPr>
          <w:t>https://www.statistiques.developpement-durable.gouv.fr/evolutions-de-la-ressource-en-eau-renouvelable-en-france-metropolitaine-de-1990-2018</w:t>
        </w:r>
      </w:hyperlink>
      <w:r w:rsidR="0079680E" w:rsidRPr="0079680E">
        <w:rPr>
          <w:rFonts w:ascii="Times New Roman" w:hAnsi="Times New Roman" w:cs="Times New Roman"/>
          <w:szCs w:val="20"/>
        </w:rPr>
        <w:t>)</w:t>
      </w:r>
      <w:r w:rsidR="0079680E">
        <w:rPr>
          <w:rFonts w:ascii="Times New Roman" w:hAnsi="Times New Roman" w:cs="Times New Roman"/>
          <w:szCs w:val="20"/>
        </w:rPr>
        <w:t> </w:t>
      </w:r>
      <w:r w:rsidR="0079680E">
        <w:rPr>
          <w:rFonts w:ascii="Times New Roman" w:hAnsi="Times New Roman" w:cs="Times New Roman"/>
          <w:sz w:val="20"/>
          <w:szCs w:val="20"/>
        </w:rPr>
        <w:t xml:space="preserve">; </w:t>
      </w:r>
    </w:p>
    <w:p w14:paraId="1A14F341" w14:textId="4FF5EF35" w:rsidR="00606BD6" w:rsidRPr="0079680E" w:rsidRDefault="00321F69" w:rsidP="003E7815">
      <w:pPr>
        <w:pStyle w:val="Sansinterligne"/>
        <w:numPr>
          <w:ilvl w:val="0"/>
          <w:numId w:val="97"/>
        </w:numPr>
        <w:jc w:val="both"/>
        <w:rPr>
          <w:rFonts w:ascii="Times New Roman" w:hAnsi="Times New Roman" w:cs="Times New Roman"/>
        </w:rPr>
      </w:pPr>
      <w:r w:rsidRPr="0079680E">
        <w:rPr>
          <w:rFonts w:ascii="Times New Roman" w:hAnsi="Times New Roman" w:cs="Times New Roman"/>
        </w:rPr>
        <w:t xml:space="preserve">Les données relatives aux besoins des milieux </w:t>
      </w:r>
      <w:r w:rsidR="00A21D80" w:rsidRPr="0079680E">
        <w:rPr>
          <w:rFonts w:ascii="Times New Roman" w:hAnsi="Times New Roman" w:cs="Times New Roman"/>
        </w:rPr>
        <w:t xml:space="preserve">dont pourraient disposer </w:t>
      </w:r>
      <w:r w:rsidRPr="0079680E">
        <w:rPr>
          <w:rFonts w:ascii="Times New Roman" w:hAnsi="Times New Roman" w:cs="Times New Roman"/>
        </w:rPr>
        <w:t>l’OFB, les fédérations de pêche (Plans Départementaux pour la Protection des milieux aquatiques et la Gestion des ressources piscicoles), les syndicats de rivière, le COGEPOMI</w:t>
      </w:r>
      <w:r w:rsidR="00E75598" w:rsidRPr="0079680E">
        <w:rPr>
          <w:rFonts w:ascii="Times New Roman" w:hAnsi="Times New Roman" w:cs="Times New Roman"/>
        </w:rPr>
        <w:t> </w:t>
      </w:r>
      <w:r w:rsidRPr="0079680E">
        <w:rPr>
          <w:rFonts w:ascii="Times New Roman" w:hAnsi="Times New Roman" w:cs="Times New Roman"/>
        </w:rPr>
        <w:t>;</w:t>
      </w:r>
    </w:p>
    <w:p w14:paraId="30C4C9C6" w14:textId="0BB53ED3" w:rsidR="00606BD6" w:rsidRPr="0079680E" w:rsidRDefault="00321F69" w:rsidP="00A21D80">
      <w:pPr>
        <w:pStyle w:val="Sansinterligne"/>
        <w:numPr>
          <w:ilvl w:val="0"/>
          <w:numId w:val="97"/>
        </w:numPr>
        <w:jc w:val="both"/>
        <w:rPr>
          <w:rFonts w:ascii="Times New Roman" w:hAnsi="Times New Roman" w:cs="Times New Roman"/>
        </w:rPr>
      </w:pPr>
      <w:r w:rsidRPr="0079680E">
        <w:rPr>
          <w:rFonts w:ascii="Times New Roman" w:hAnsi="Times New Roman" w:cs="Times New Roman"/>
        </w:rPr>
        <w:t>Les données sur la pédologie des sols et leur réserve utile en eau auprès des Chambres Départementales d’Agriculture</w:t>
      </w:r>
      <w:r w:rsidR="00E75598" w:rsidRPr="0079680E">
        <w:rPr>
          <w:rFonts w:ascii="Times New Roman" w:hAnsi="Times New Roman" w:cs="Times New Roman"/>
        </w:rPr>
        <w:t> </w:t>
      </w:r>
      <w:r w:rsidRPr="0079680E">
        <w:rPr>
          <w:rFonts w:ascii="Times New Roman" w:hAnsi="Times New Roman" w:cs="Times New Roman"/>
        </w:rPr>
        <w:t>;</w:t>
      </w:r>
    </w:p>
    <w:p w14:paraId="087D7D83" w14:textId="5DBC4B66" w:rsidR="00606BD6" w:rsidRPr="00341033" w:rsidRDefault="00321F69" w:rsidP="00A21D80">
      <w:pPr>
        <w:pStyle w:val="Sansinterligne"/>
        <w:numPr>
          <w:ilvl w:val="0"/>
          <w:numId w:val="97"/>
        </w:numPr>
        <w:jc w:val="both"/>
        <w:rPr>
          <w:rFonts w:ascii="Times New Roman" w:hAnsi="Times New Roman" w:cs="Times New Roman"/>
        </w:rPr>
      </w:pPr>
      <w:r w:rsidRPr="0079680E">
        <w:rPr>
          <w:rFonts w:ascii="Times New Roman" w:hAnsi="Times New Roman" w:cs="Times New Roman"/>
        </w:rPr>
        <w:t>Les données sur l’occupation</w:t>
      </w:r>
      <w:r w:rsidRPr="00341033">
        <w:rPr>
          <w:rFonts w:ascii="Times New Roman" w:hAnsi="Times New Roman" w:cs="Times New Roman"/>
        </w:rPr>
        <w:t xml:space="preserve"> des sols (</w:t>
      </w:r>
      <w:r w:rsidR="00A21D80" w:rsidRPr="00BC488A">
        <w:rPr>
          <w:rFonts w:ascii="Times New Roman" w:hAnsi="Times New Roman" w:cs="Times New Roman"/>
        </w:rPr>
        <w:t>Corine</w:t>
      </w:r>
      <w:r w:rsidR="00A21D80">
        <w:rPr>
          <w:rFonts w:ascii="Times New Roman" w:hAnsi="Times New Roman" w:cs="Times New Roman"/>
        </w:rPr>
        <w:t xml:space="preserve"> Land C</w:t>
      </w:r>
      <w:r w:rsidRPr="00341033">
        <w:rPr>
          <w:rFonts w:ascii="Times New Roman" w:hAnsi="Times New Roman" w:cs="Times New Roman"/>
        </w:rPr>
        <w:t>over), l’artificialisation des sols (SCoT, PLUi, PLU)</w:t>
      </w:r>
      <w:r w:rsidR="00E75598">
        <w:rPr>
          <w:rFonts w:ascii="Times New Roman" w:hAnsi="Times New Roman" w:cs="Times New Roman"/>
        </w:rPr>
        <w:t> </w:t>
      </w:r>
      <w:r w:rsidRPr="00341033">
        <w:rPr>
          <w:rFonts w:ascii="Times New Roman" w:hAnsi="Times New Roman" w:cs="Times New Roman"/>
        </w:rPr>
        <w:t>;</w:t>
      </w:r>
    </w:p>
    <w:p w14:paraId="5144B021" w14:textId="6DDB4FC4" w:rsidR="00606BD6" w:rsidRPr="00341033" w:rsidRDefault="00321F69" w:rsidP="00A21D80">
      <w:pPr>
        <w:pStyle w:val="Sansinterligne"/>
        <w:numPr>
          <w:ilvl w:val="0"/>
          <w:numId w:val="97"/>
        </w:numPr>
        <w:jc w:val="both"/>
        <w:rPr>
          <w:rFonts w:ascii="Times New Roman" w:hAnsi="Times New Roman" w:cs="Times New Roman"/>
        </w:rPr>
      </w:pPr>
      <w:r w:rsidRPr="00341033">
        <w:rPr>
          <w:rFonts w:ascii="Times New Roman" w:hAnsi="Times New Roman" w:cs="Times New Roman"/>
        </w:rPr>
        <w:t>Les données pouvant préciser les prélèvements en contactant les syndicats d’alimentation en eau potable, les ASA pour l’agriculture, etc</w:t>
      </w:r>
      <w:r w:rsidR="00E75598">
        <w:rPr>
          <w:rFonts w:ascii="Times New Roman" w:hAnsi="Times New Roman" w:cs="Times New Roman"/>
        </w:rPr>
        <w:t>. </w:t>
      </w:r>
      <w:r w:rsidRPr="00341033">
        <w:rPr>
          <w:rFonts w:ascii="Times New Roman" w:hAnsi="Times New Roman" w:cs="Times New Roman"/>
        </w:rPr>
        <w:t>;</w:t>
      </w:r>
    </w:p>
    <w:p w14:paraId="192BDD9A" w14:textId="7524F144" w:rsidR="003923BD" w:rsidRPr="003923BD" w:rsidRDefault="00321F69" w:rsidP="003E7815">
      <w:pPr>
        <w:pStyle w:val="Sansinterligne"/>
        <w:numPr>
          <w:ilvl w:val="0"/>
          <w:numId w:val="97"/>
        </w:numPr>
        <w:jc w:val="both"/>
        <w:rPr>
          <w:rFonts w:ascii="Times New Roman" w:hAnsi="Times New Roman" w:cs="Times New Roman"/>
        </w:rPr>
      </w:pPr>
      <w:r w:rsidRPr="00341033">
        <w:rPr>
          <w:rFonts w:ascii="Times New Roman" w:hAnsi="Times New Roman" w:cs="Times New Roman"/>
        </w:rPr>
        <w:t>Les données agricoles liées aux assolements, aux systèmes d’exploitation, à l’irrigation, à l’économie des exploitations : do</w:t>
      </w:r>
      <w:r w:rsidR="00A21D80" w:rsidRPr="003923BD">
        <w:rPr>
          <w:rFonts w:ascii="Times New Roman" w:hAnsi="Times New Roman" w:cs="Times New Roman"/>
        </w:rPr>
        <w:t>nnées des RPG (2010 à 2020), Recensements Agricoles</w:t>
      </w:r>
      <w:r w:rsidRPr="00341033">
        <w:rPr>
          <w:rFonts w:ascii="Times New Roman" w:hAnsi="Times New Roman" w:cs="Times New Roman"/>
        </w:rPr>
        <w:t xml:space="preserve"> en accès libre sur data</w:t>
      </w:r>
      <w:r w:rsidR="00C1535B">
        <w:rPr>
          <w:rFonts w:ascii="Times New Roman" w:hAnsi="Times New Roman" w:cs="Times New Roman"/>
        </w:rPr>
        <w:t>.</w:t>
      </w:r>
      <w:r w:rsidRPr="00341033">
        <w:rPr>
          <w:rFonts w:ascii="Times New Roman" w:hAnsi="Times New Roman" w:cs="Times New Roman"/>
        </w:rPr>
        <w:t>gouv</w:t>
      </w:r>
      <w:r w:rsidR="00C1535B">
        <w:rPr>
          <w:rFonts w:ascii="Times New Roman" w:hAnsi="Times New Roman" w:cs="Times New Roman"/>
        </w:rPr>
        <w:t>.fr</w:t>
      </w:r>
      <w:r w:rsidRPr="00341033">
        <w:rPr>
          <w:rFonts w:ascii="Times New Roman" w:hAnsi="Times New Roman" w:cs="Times New Roman"/>
        </w:rPr>
        <w:t xml:space="preserve"> (1988 à 2010) ou en lien avec la DRAAF (pour 2020), données des CERFrance (typologie et économie des exploitations agricoles). </w:t>
      </w:r>
    </w:p>
    <w:p w14:paraId="19FDF00D" w14:textId="77777777" w:rsidR="003923BD" w:rsidRDefault="003923BD" w:rsidP="00A21D80">
      <w:pPr>
        <w:pStyle w:val="Sansinterligne"/>
        <w:jc w:val="both"/>
        <w:rPr>
          <w:rFonts w:ascii="Times New Roman" w:hAnsi="Times New Roman" w:cs="Times New Roman"/>
        </w:rPr>
      </w:pPr>
    </w:p>
    <w:p w14:paraId="69A6658E" w14:textId="6E30B132" w:rsidR="00606BD6" w:rsidRDefault="00321F69" w:rsidP="00A21D80">
      <w:pPr>
        <w:pStyle w:val="Sansinterligne"/>
        <w:jc w:val="both"/>
        <w:rPr>
          <w:rFonts w:ascii="Times New Roman" w:hAnsi="Times New Roman" w:cs="Times New Roman"/>
        </w:rPr>
      </w:pPr>
      <w:r w:rsidRPr="00341033">
        <w:rPr>
          <w:rFonts w:ascii="Times New Roman" w:hAnsi="Times New Roman" w:cs="Times New Roman"/>
        </w:rPr>
        <w:t>A noter que la connaissance fine des prélèvements</w:t>
      </w:r>
      <w:r w:rsidR="00A21D80">
        <w:rPr>
          <w:rFonts w:ascii="Times New Roman" w:hAnsi="Times New Roman" w:cs="Times New Roman"/>
        </w:rPr>
        <w:t xml:space="preserve"> nécessite en général un travail important</w:t>
      </w:r>
      <w:r w:rsidRPr="00341033">
        <w:rPr>
          <w:rFonts w:ascii="Times New Roman" w:hAnsi="Times New Roman" w:cs="Times New Roman"/>
        </w:rPr>
        <w:t xml:space="preserve"> de collecte, structuration et analyse de données existantes mais aussi un travail </w:t>
      </w:r>
      <w:r w:rsidR="00A21D80">
        <w:rPr>
          <w:rFonts w:ascii="Times New Roman" w:hAnsi="Times New Roman" w:cs="Times New Roman"/>
        </w:rPr>
        <w:t xml:space="preserve">complémentaire </w:t>
      </w:r>
      <w:r w:rsidRPr="00341033">
        <w:rPr>
          <w:rFonts w:ascii="Times New Roman" w:hAnsi="Times New Roman" w:cs="Times New Roman"/>
        </w:rPr>
        <w:t>d’investigation et de terrain en cas de données</w:t>
      </w:r>
      <w:r w:rsidR="00A21D80">
        <w:rPr>
          <w:rFonts w:ascii="Times New Roman" w:hAnsi="Times New Roman" w:cs="Times New Roman"/>
        </w:rPr>
        <w:t xml:space="preserve"> lacunaires</w:t>
      </w:r>
      <w:r w:rsidR="003923BD">
        <w:rPr>
          <w:rFonts w:ascii="Times New Roman" w:hAnsi="Times New Roman" w:cs="Times New Roman"/>
        </w:rPr>
        <w:t xml:space="preserve">. </w:t>
      </w:r>
    </w:p>
    <w:p w14:paraId="5D0AB5B6" w14:textId="77777777" w:rsidR="00A953A4" w:rsidRDefault="00A953A4" w:rsidP="00A21D80">
      <w:pPr>
        <w:pStyle w:val="Sansinterligne"/>
        <w:jc w:val="both"/>
        <w:rPr>
          <w:rFonts w:ascii="Times New Roman" w:hAnsi="Times New Roman" w:cs="Times New Roman"/>
        </w:rPr>
      </w:pP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23BD" w:rsidRPr="006967AF" w14:paraId="64AB74D1" w14:textId="514AB189" w:rsidTr="003923BD">
        <w:tc>
          <w:tcPr>
            <w:tcW w:w="9029" w:type="dxa"/>
            <w:shd w:val="clear" w:color="auto" w:fill="auto"/>
            <w:tcMar>
              <w:top w:w="100" w:type="dxa"/>
              <w:left w:w="100" w:type="dxa"/>
              <w:bottom w:w="100" w:type="dxa"/>
              <w:right w:w="100" w:type="dxa"/>
            </w:tcMar>
          </w:tcPr>
          <w:p w14:paraId="2F92F438" w14:textId="4FD8547D" w:rsidR="003923BD" w:rsidRDefault="003923BD">
            <w:pPr>
              <w:widowControl w:val="0"/>
              <w:pBdr>
                <w:top w:val="nil"/>
                <w:left w:val="nil"/>
                <w:bottom w:val="nil"/>
                <w:right w:val="nil"/>
                <w:between w:val="nil"/>
              </w:pBdr>
              <w:spacing w:line="240" w:lineRule="auto"/>
              <w:rPr>
                <w:rFonts w:ascii="Times New Roman" w:hAnsi="Times New Roman" w:cs="Times New Roman"/>
                <w:b/>
              </w:rPr>
            </w:pPr>
            <w:r w:rsidRPr="00341033">
              <w:rPr>
                <w:rFonts w:ascii="Times New Roman" w:hAnsi="Times New Roman" w:cs="Times New Roman"/>
                <w:b/>
              </w:rPr>
              <w:t>Focus sur les analyses HMUC</w:t>
            </w:r>
            <w:r w:rsidR="00BD6399">
              <w:rPr>
                <w:rFonts w:ascii="Times New Roman" w:hAnsi="Times New Roman" w:cs="Times New Roman"/>
                <w:b/>
              </w:rPr>
              <w:t xml:space="preserve"> du SDAGE Loire-Bretagne 2022-2027</w:t>
            </w:r>
            <w:r w:rsidRPr="00341033">
              <w:rPr>
                <w:rFonts w:ascii="Times New Roman" w:hAnsi="Times New Roman" w:cs="Times New Roman"/>
                <w:b/>
              </w:rPr>
              <w:t>, reconnues comme un élément incontournable de la phase état des lieux- diagnostic des PTGE du bassin</w:t>
            </w:r>
          </w:p>
          <w:p w14:paraId="3EB03D6B" w14:textId="1E4926DF" w:rsidR="003923BD" w:rsidRDefault="003923BD">
            <w:pPr>
              <w:widowControl w:val="0"/>
              <w:pBdr>
                <w:top w:val="nil"/>
                <w:left w:val="nil"/>
                <w:bottom w:val="nil"/>
                <w:right w:val="nil"/>
                <w:between w:val="nil"/>
              </w:pBdr>
              <w:spacing w:line="240" w:lineRule="auto"/>
              <w:rPr>
                <w:rFonts w:ascii="Times New Roman" w:hAnsi="Times New Roman" w:cs="Times New Roman"/>
                <w:b/>
              </w:rPr>
            </w:pPr>
          </w:p>
          <w:p w14:paraId="53B8CB2D" w14:textId="0E699F5D" w:rsidR="003923BD" w:rsidRPr="00341033" w:rsidRDefault="003923BD" w:rsidP="003923BD">
            <w:pPr>
              <w:widowControl w:val="0"/>
              <w:pBdr>
                <w:top w:val="nil"/>
                <w:left w:val="nil"/>
                <w:bottom w:val="nil"/>
                <w:right w:val="nil"/>
                <w:between w:val="nil"/>
              </w:pBdr>
              <w:spacing w:line="240" w:lineRule="auto"/>
              <w:jc w:val="both"/>
              <w:rPr>
                <w:rFonts w:ascii="Times New Roman" w:hAnsi="Times New Roman" w:cs="Times New Roman"/>
                <w:sz w:val="20"/>
                <w:szCs w:val="20"/>
              </w:rPr>
            </w:pPr>
            <w:r>
              <w:rPr>
                <w:noProof/>
                <w:lang w:val="fr-FR"/>
              </w:rPr>
              <w:drawing>
                <wp:anchor distT="114300" distB="114300" distL="114300" distR="114300" simplePos="0" relativeHeight="251664384" behindDoc="0" locked="0" layoutInCell="1" hidden="0" allowOverlap="1" wp14:anchorId="68CCFD0A" wp14:editId="08B6FD1A">
                  <wp:simplePos x="0" y="0"/>
                  <wp:positionH relativeFrom="column">
                    <wp:posOffset>4016375</wp:posOffset>
                  </wp:positionH>
                  <wp:positionV relativeFrom="paragraph">
                    <wp:posOffset>33655</wp:posOffset>
                  </wp:positionV>
                  <wp:extent cx="1562100" cy="2001520"/>
                  <wp:effectExtent l="0" t="0" r="0" b="0"/>
                  <wp:wrapSquare wrapText="bothSides" distT="114300" distB="114300" distL="114300" distR="11430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l="32879" t="14884" r="33219" b="5955"/>
                          <a:stretch>
                            <a:fillRect/>
                          </a:stretch>
                        </pic:blipFill>
                        <pic:spPr>
                          <a:xfrm>
                            <a:off x="0" y="0"/>
                            <a:ext cx="1562100" cy="2001520"/>
                          </a:xfrm>
                          <a:prstGeom prst="rect">
                            <a:avLst/>
                          </a:prstGeom>
                          <a:ln/>
                        </pic:spPr>
                      </pic:pic>
                    </a:graphicData>
                  </a:graphic>
                  <wp14:sizeRelH relativeFrom="margin">
                    <wp14:pctWidth>0</wp14:pctWidth>
                  </wp14:sizeRelH>
                  <wp14:sizeRelV relativeFrom="margin">
                    <wp14:pctHeight>0</wp14:pctHeight>
                  </wp14:sizeRelV>
                </wp:anchor>
              </w:drawing>
            </w:r>
            <w:r w:rsidRPr="00341033">
              <w:rPr>
                <w:rFonts w:ascii="Times New Roman" w:hAnsi="Times New Roman" w:cs="Times New Roman"/>
                <w:sz w:val="20"/>
                <w:szCs w:val="20"/>
              </w:rPr>
              <w:t>Les analyses Hydrologie Milieux Usage</w:t>
            </w:r>
            <w:r w:rsidR="00BD6399">
              <w:rPr>
                <w:rFonts w:ascii="Times New Roman" w:hAnsi="Times New Roman" w:cs="Times New Roman"/>
                <w:sz w:val="20"/>
                <w:szCs w:val="20"/>
              </w:rPr>
              <w:t>s</w:t>
            </w:r>
            <w:r w:rsidRPr="00341033">
              <w:rPr>
                <w:rFonts w:ascii="Times New Roman" w:hAnsi="Times New Roman" w:cs="Times New Roman"/>
                <w:sz w:val="20"/>
                <w:szCs w:val="20"/>
              </w:rPr>
              <w:t xml:space="preserve"> Climat (</w:t>
            </w:r>
            <w:hyperlink r:id="rId35">
              <w:r w:rsidRPr="00341033">
                <w:rPr>
                  <w:rFonts w:ascii="Times New Roman" w:hAnsi="Times New Roman" w:cs="Times New Roman"/>
                  <w:color w:val="1155CC"/>
                  <w:sz w:val="20"/>
                  <w:szCs w:val="20"/>
                  <w:u w:val="single"/>
                </w:rPr>
                <w:t>analyses HMUC</w:t>
              </w:r>
            </w:hyperlink>
            <w:r w:rsidRPr="00341033">
              <w:rPr>
                <w:rFonts w:ascii="Times New Roman" w:hAnsi="Times New Roman" w:cs="Times New Roman"/>
                <w:sz w:val="20"/>
                <w:szCs w:val="20"/>
              </w:rPr>
              <w:t>), sont un outil spécifique au bassin Loire</w:t>
            </w:r>
            <w:r w:rsidR="00C1535B">
              <w:rPr>
                <w:rFonts w:ascii="Times New Roman" w:hAnsi="Times New Roman" w:cs="Times New Roman"/>
                <w:sz w:val="20"/>
                <w:szCs w:val="20"/>
              </w:rPr>
              <w:t>-</w:t>
            </w:r>
            <w:r w:rsidRPr="00341033">
              <w:rPr>
                <w:rFonts w:ascii="Times New Roman" w:hAnsi="Times New Roman" w:cs="Times New Roman"/>
                <w:sz w:val="20"/>
                <w:szCs w:val="20"/>
              </w:rPr>
              <w:t>Bretagne, mais proches dans leur contenu et leurs principes des démarches développées dans d’autres bassins. Elles</w:t>
            </w:r>
            <w:r>
              <w:rPr>
                <w:rFonts w:ascii="Times New Roman" w:hAnsi="Times New Roman" w:cs="Times New Roman"/>
                <w:sz w:val="20"/>
                <w:szCs w:val="20"/>
              </w:rPr>
              <w:t xml:space="preserve"> </w:t>
            </w:r>
            <w:r w:rsidRPr="00341033">
              <w:rPr>
                <w:rFonts w:ascii="Times New Roman" w:hAnsi="Times New Roman" w:cs="Times New Roman"/>
                <w:sz w:val="20"/>
                <w:szCs w:val="20"/>
              </w:rPr>
              <w:t>répondent aux objectifs de gestion équilibrée de la ressource en eau et elles constituent une démarche globale intégrant les 4 volets hydrologie, milieux, usage</w:t>
            </w:r>
            <w:r w:rsidR="00BD6399">
              <w:rPr>
                <w:rFonts w:ascii="Times New Roman" w:hAnsi="Times New Roman" w:cs="Times New Roman"/>
                <w:sz w:val="20"/>
                <w:szCs w:val="20"/>
              </w:rPr>
              <w:t>s</w:t>
            </w:r>
            <w:r w:rsidRPr="00341033">
              <w:rPr>
                <w:rFonts w:ascii="Times New Roman" w:hAnsi="Times New Roman" w:cs="Times New Roman"/>
                <w:sz w:val="20"/>
                <w:szCs w:val="20"/>
              </w:rPr>
              <w:t>, et climat et intégratrice d</w:t>
            </w:r>
            <w:r>
              <w:rPr>
                <w:rFonts w:ascii="Times New Roman" w:hAnsi="Times New Roman" w:cs="Times New Roman"/>
                <w:sz w:val="20"/>
                <w:szCs w:val="20"/>
              </w:rPr>
              <w:t xml:space="preserve">es objectifs d’atteinte du Bon </w:t>
            </w:r>
            <w:r w:rsidRPr="00341033">
              <w:rPr>
                <w:rFonts w:ascii="Times New Roman" w:hAnsi="Times New Roman" w:cs="Times New Roman"/>
                <w:sz w:val="20"/>
                <w:szCs w:val="20"/>
              </w:rPr>
              <w:t>État des masses d’eau.</w:t>
            </w:r>
          </w:p>
          <w:p w14:paraId="7357602D" w14:textId="10CB0A6B" w:rsidR="003923BD" w:rsidRPr="00341033" w:rsidRDefault="003923BD">
            <w:pPr>
              <w:widowControl w:val="0"/>
              <w:pBdr>
                <w:top w:val="nil"/>
                <w:left w:val="nil"/>
                <w:bottom w:val="nil"/>
                <w:right w:val="nil"/>
                <w:between w:val="nil"/>
              </w:pBdr>
              <w:spacing w:line="240" w:lineRule="auto"/>
              <w:rPr>
                <w:rFonts w:ascii="Times New Roman" w:hAnsi="Times New Roman" w:cs="Times New Roman"/>
                <w:sz w:val="16"/>
                <w:szCs w:val="16"/>
              </w:rPr>
            </w:pPr>
          </w:p>
          <w:p w14:paraId="38829375" w14:textId="77777777" w:rsidR="003923BD" w:rsidRDefault="003923BD" w:rsidP="003923BD">
            <w:pPr>
              <w:widowControl w:val="0"/>
              <w:pBdr>
                <w:top w:val="nil"/>
                <w:left w:val="nil"/>
                <w:bottom w:val="nil"/>
                <w:right w:val="nil"/>
                <w:between w:val="nil"/>
              </w:pBd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Cependant l’état des lieux d’un PTGE ne se limite pas à une analyse HMUC qui n’en est qu’un élément (parmi des éléments plus tournés vers le développement territorial et son économie par exemple), mais les éléments de l’analyse HMUC doivent être repris dans le PTGE.</w:t>
            </w:r>
            <w:r>
              <w:rPr>
                <w:rFonts w:ascii="Times New Roman" w:hAnsi="Times New Roman" w:cs="Times New Roman"/>
                <w:sz w:val="20"/>
                <w:szCs w:val="20"/>
              </w:rPr>
              <w:t xml:space="preserve"> </w:t>
            </w:r>
          </w:p>
          <w:p w14:paraId="7B5AC7AF" w14:textId="292AC308" w:rsidR="003923BD" w:rsidRPr="00341033" w:rsidRDefault="003923BD" w:rsidP="00933998">
            <w:pPr>
              <w:widowControl w:val="0"/>
              <w:pBdr>
                <w:top w:val="nil"/>
                <w:left w:val="nil"/>
                <w:bottom w:val="nil"/>
                <w:right w:val="nil"/>
                <w:between w:val="nil"/>
              </w:pBdr>
              <w:spacing w:line="240" w:lineRule="auto"/>
              <w:jc w:val="both"/>
              <w:rPr>
                <w:rFonts w:ascii="Times New Roman" w:hAnsi="Times New Roman" w:cs="Times New Roman"/>
              </w:rPr>
            </w:pPr>
            <w:r w:rsidRPr="00341033">
              <w:rPr>
                <w:rFonts w:ascii="Times New Roman" w:hAnsi="Times New Roman" w:cs="Times New Roman"/>
                <w:sz w:val="20"/>
                <w:szCs w:val="20"/>
              </w:rPr>
              <w:t>L’A</w:t>
            </w:r>
            <w:r w:rsidR="00C1535B">
              <w:rPr>
                <w:rFonts w:ascii="Times New Roman" w:hAnsi="Times New Roman" w:cs="Times New Roman"/>
                <w:sz w:val="20"/>
                <w:szCs w:val="20"/>
              </w:rPr>
              <w:t xml:space="preserve">gence de l’eau </w:t>
            </w:r>
            <w:r w:rsidRPr="00341033">
              <w:rPr>
                <w:rFonts w:ascii="Times New Roman" w:hAnsi="Times New Roman" w:cs="Times New Roman"/>
                <w:sz w:val="20"/>
                <w:szCs w:val="20"/>
              </w:rPr>
              <w:t>L</w:t>
            </w:r>
            <w:r w:rsidR="00C1535B">
              <w:rPr>
                <w:rFonts w:ascii="Times New Roman" w:hAnsi="Times New Roman" w:cs="Times New Roman"/>
                <w:sz w:val="20"/>
                <w:szCs w:val="20"/>
              </w:rPr>
              <w:t>oire-</w:t>
            </w:r>
            <w:r w:rsidRPr="00341033">
              <w:rPr>
                <w:rFonts w:ascii="Times New Roman" w:hAnsi="Times New Roman" w:cs="Times New Roman"/>
                <w:sz w:val="20"/>
                <w:szCs w:val="20"/>
              </w:rPr>
              <w:t>B</w:t>
            </w:r>
            <w:r w:rsidR="00C1535B">
              <w:rPr>
                <w:rFonts w:ascii="Times New Roman" w:hAnsi="Times New Roman" w:cs="Times New Roman"/>
                <w:sz w:val="20"/>
                <w:szCs w:val="20"/>
              </w:rPr>
              <w:t>retagne</w:t>
            </w:r>
            <w:r w:rsidRPr="00341033">
              <w:rPr>
                <w:rFonts w:ascii="Times New Roman" w:hAnsi="Times New Roman" w:cs="Times New Roman"/>
                <w:sz w:val="20"/>
                <w:szCs w:val="20"/>
              </w:rPr>
              <w:t xml:space="preserve"> mentionne la durée minim</w:t>
            </w:r>
            <w:r w:rsidR="00933998">
              <w:rPr>
                <w:rFonts w:ascii="Times New Roman" w:hAnsi="Times New Roman" w:cs="Times New Roman"/>
                <w:sz w:val="20"/>
                <w:szCs w:val="20"/>
              </w:rPr>
              <w:t>ale</w:t>
            </w:r>
            <w:r w:rsidRPr="00341033">
              <w:rPr>
                <w:rFonts w:ascii="Times New Roman" w:hAnsi="Times New Roman" w:cs="Times New Roman"/>
                <w:sz w:val="20"/>
                <w:szCs w:val="20"/>
              </w:rPr>
              <w:t xml:space="preserve"> de 2 ans pour réaliser une étude HMUC permettant d’aborder tous les paramètres Hydrologie, milieu, usages et Climat</w:t>
            </w:r>
          </w:p>
        </w:tc>
      </w:tr>
    </w:tbl>
    <w:p w14:paraId="20AD53AA" w14:textId="77777777" w:rsidR="00606BD6" w:rsidRPr="00341033" w:rsidRDefault="00606BD6" w:rsidP="00BC488A">
      <w:pPr>
        <w:pStyle w:val="Sansinterligne"/>
        <w:jc w:val="both"/>
        <w:rPr>
          <w:rFonts w:ascii="Times New Roman" w:hAnsi="Times New Roman" w:cs="Times New Roman"/>
        </w:rPr>
      </w:pPr>
    </w:p>
    <w:p w14:paraId="346F5D27" w14:textId="7B0A4532" w:rsidR="00606BD6" w:rsidRDefault="003923BD" w:rsidP="00DC75CC">
      <w:pPr>
        <w:pStyle w:val="Titre3"/>
      </w:pPr>
      <w:r>
        <w:t>La</w:t>
      </w:r>
      <w:r w:rsidR="00321F69" w:rsidRPr="00341033">
        <w:t xml:space="preserve"> prise en compte des besoins des milieux dans l’état des lieux initial</w:t>
      </w:r>
      <w:r w:rsidR="00AB5DD5">
        <w:t> ; détermination des volumes prélevables</w:t>
      </w:r>
    </w:p>
    <w:p w14:paraId="748542A4" w14:textId="77777777" w:rsidR="003923BD" w:rsidRPr="00341033" w:rsidRDefault="003923BD" w:rsidP="00BC488A">
      <w:pPr>
        <w:pStyle w:val="Sansinterligne"/>
        <w:jc w:val="both"/>
        <w:rPr>
          <w:rFonts w:ascii="Times New Roman" w:hAnsi="Times New Roman" w:cs="Times New Roman"/>
          <w:u w:val="single"/>
        </w:rPr>
      </w:pPr>
    </w:p>
    <w:p w14:paraId="2F556415" w14:textId="5BDAE876"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De nombreux porteurs de PTGE se questionnent sur la meilleure façon d’intégrer les besoins des milieux dans l’état des lieux, les d</w:t>
      </w:r>
      <w:r w:rsidR="000C4330">
        <w:rPr>
          <w:rFonts w:ascii="Times New Roman" w:hAnsi="Times New Roman" w:cs="Times New Roman"/>
        </w:rPr>
        <w:t>onnées sur lesquelles s’appuyer</w:t>
      </w:r>
      <w:r w:rsidRPr="00341033">
        <w:rPr>
          <w:rFonts w:ascii="Times New Roman" w:hAnsi="Times New Roman" w:cs="Times New Roman"/>
        </w:rPr>
        <w:t xml:space="preserve">, etc. </w:t>
      </w:r>
    </w:p>
    <w:p w14:paraId="7814D460" w14:textId="77777777" w:rsidR="000C4330" w:rsidRPr="00341033" w:rsidRDefault="000C4330" w:rsidP="00BC488A">
      <w:pPr>
        <w:pStyle w:val="Sansinterligne"/>
        <w:jc w:val="both"/>
        <w:rPr>
          <w:rFonts w:ascii="Times New Roman" w:hAnsi="Times New Roman" w:cs="Times New Roman"/>
        </w:rPr>
      </w:pPr>
    </w:p>
    <w:p w14:paraId="79ED34F8" w14:textId="4B2C5A1C"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Les valeurs clés de bon fonctionnement des milieux (vie, reproduction, croissance, déplacement...) peuvent concerner des débits de cours d’eau, des niveaux d’eau dans les marais ou encore des niveaux piézométriques pour certains milieux humides. Selon le guide HMUC, il n'est pas forcément nécessaire ni pertinent d’estimer des débits biologiques partout. Il est donc conseillé de privilégier les secteurs les plus influencés par les prélèvements, pour bénéficier de la possibilité offerte par les méthodes d’estimation des « débits biologiques » de tester des scénarios alternatifs de prélèvements et d’en mesurer les effets sur les milieux.</w:t>
      </w:r>
    </w:p>
    <w:p w14:paraId="7F89BEC2" w14:textId="77777777" w:rsidR="000C4330" w:rsidRPr="00341033" w:rsidRDefault="000C4330" w:rsidP="00BC488A">
      <w:pPr>
        <w:pStyle w:val="Sansinterligne"/>
        <w:jc w:val="both"/>
        <w:rPr>
          <w:rFonts w:ascii="Times New Roman" w:hAnsi="Times New Roman" w:cs="Times New Roman"/>
        </w:rPr>
      </w:pPr>
    </w:p>
    <w:p w14:paraId="1C1608E7" w14:textId="2299910C"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Le</w:t>
      </w:r>
      <w:hyperlink r:id="rId36">
        <w:r w:rsidRPr="00341033">
          <w:rPr>
            <w:rFonts w:ascii="Times New Roman" w:hAnsi="Times New Roman" w:cs="Times New Roman"/>
            <w:color w:val="1155CC"/>
            <w:u w:val="single"/>
          </w:rPr>
          <w:t xml:space="preserve"> réseau Onde</w:t>
        </w:r>
      </w:hyperlink>
      <w:r w:rsidRPr="00341033">
        <w:rPr>
          <w:rFonts w:ascii="Times New Roman" w:hAnsi="Times New Roman" w:cs="Times New Roman"/>
        </w:rPr>
        <w:t xml:space="preserve"> (Observatoire National des données sur les étiages), peut être un bon point de départ pour la récupération de données. Elles peuvent être complétées par les données des syndicats de rivières et fédérations de pêche (données quantifiées et/ou qualitatives). </w:t>
      </w:r>
    </w:p>
    <w:p w14:paraId="785E49C1" w14:textId="77777777" w:rsidR="000C4330" w:rsidRPr="00341033" w:rsidRDefault="000C4330" w:rsidP="00BC488A">
      <w:pPr>
        <w:pStyle w:val="Sansinterligne"/>
        <w:jc w:val="both"/>
        <w:rPr>
          <w:rFonts w:ascii="Times New Roman" w:hAnsi="Times New Roman" w:cs="Times New Roman"/>
        </w:rPr>
      </w:pPr>
    </w:p>
    <w:p w14:paraId="146054AC" w14:textId="7FEC3C99"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Pour ces analyses, il peut être pertinent d’avoir une vigilance particulière sur les têtes de bassin, les petits affluents, les zones de source et zones humides d'accompagnement. </w:t>
      </w:r>
    </w:p>
    <w:p w14:paraId="2F28725A" w14:textId="77777777" w:rsidR="006D7CDA" w:rsidRDefault="006D7CDA" w:rsidP="006D7CDA">
      <w:pPr>
        <w:pStyle w:val="Sansinterligne"/>
        <w:jc w:val="both"/>
        <w:rPr>
          <w:rFonts w:ascii="Times New Roman" w:hAnsi="Times New Roman" w:cs="Times New Roman"/>
        </w:rPr>
      </w:pPr>
    </w:p>
    <w:p w14:paraId="45BB063B" w14:textId="53098461" w:rsidR="006D7CDA" w:rsidRDefault="006D7CDA" w:rsidP="006D7CDA">
      <w:pPr>
        <w:pStyle w:val="Sansinterligne"/>
        <w:jc w:val="both"/>
        <w:rPr>
          <w:rFonts w:ascii="Times New Roman" w:hAnsi="Times New Roman" w:cs="Times New Roman"/>
        </w:rPr>
      </w:pPr>
      <w:r w:rsidRPr="00341033">
        <w:rPr>
          <w:rFonts w:ascii="Times New Roman" w:hAnsi="Times New Roman" w:cs="Times New Roman"/>
        </w:rPr>
        <w:t xml:space="preserve">La disponibilité de l’eau est un enjeu qui concerne chaque projet de territoire : elle relève d’une analyse de la différence entre les prélèvements réalisés et autorisés historiquement et les ressources réellement disponibles actuellement dans le respect du bon fonctionnement des milieux aquatiques. Cette analyse doit permettre aussi de se projeter à la lumière des ressources probablement disponibles à l’horizon des 20 à 30 prochaines années.  </w:t>
      </w:r>
    </w:p>
    <w:p w14:paraId="32EAEB43" w14:textId="77777777" w:rsidR="006D7CDA" w:rsidRPr="00341033" w:rsidRDefault="006D7CDA" w:rsidP="006D7CDA">
      <w:pPr>
        <w:pStyle w:val="Sansinterligne"/>
        <w:jc w:val="both"/>
        <w:rPr>
          <w:rFonts w:ascii="Times New Roman" w:hAnsi="Times New Roman" w:cs="Times New Roman"/>
        </w:rPr>
      </w:pPr>
    </w:p>
    <w:p w14:paraId="79503D68" w14:textId="77777777" w:rsidR="006D7CDA" w:rsidRPr="00341033" w:rsidRDefault="006D7CDA" w:rsidP="006D7CDA">
      <w:pPr>
        <w:pStyle w:val="Sansinterligne"/>
        <w:jc w:val="both"/>
        <w:rPr>
          <w:rFonts w:ascii="Times New Roman" w:hAnsi="Times New Roman" w:cs="Times New Roman"/>
        </w:rPr>
      </w:pPr>
      <w:r w:rsidRPr="00341033">
        <w:rPr>
          <w:rFonts w:ascii="Times New Roman" w:hAnsi="Times New Roman" w:cs="Times New Roman"/>
        </w:rPr>
        <w:t xml:space="preserve">Cette étape permet notamment de définir les « volumes prélevables » en période de basses eaux (au sens du </w:t>
      </w:r>
      <w:hyperlink r:id="rId37">
        <w:r w:rsidRPr="00341033">
          <w:rPr>
            <w:rFonts w:ascii="Times New Roman" w:hAnsi="Times New Roman" w:cs="Times New Roman"/>
            <w:color w:val="1155CC"/>
          </w:rPr>
          <w:t xml:space="preserve">décret n°2021-795 du 23 juin 2021 </w:t>
        </w:r>
      </w:hyperlink>
      <w:r w:rsidRPr="00341033">
        <w:rPr>
          <w:rFonts w:ascii="Times New Roman" w:hAnsi="Times New Roman" w:cs="Times New Roman"/>
        </w:rPr>
        <w:t>relatif à la gestion quantitative de la ressource en eau et à la gestion des situations de crise liées à la sécheresse).</w:t>
      </w:r>
    </w:p>
    <w:p w14:paraId="1650B758" w14:textId="77777777" w:rsidR="006D7CDA" w:rsidRPr="00341033" w:rsidRDefault="006D7CDA" w:rsidP="006D7CDA">
      <w:pPr>
        <w:pStyle w:val="Sansinterligne"/>
        <w:jc w:val="both"/>
        <w:rPr>
          <w:rFonts w:ascii="Times New Roman" w:hAnsi="Times New Roman" w:cs="Times New Roman"/>
        </w:rPr>
      </w:pPr>
      <w:r w:rsidRPr="00341033">
        <w:rPr>
          <w:rFonts w:ascii="Times New Roman" w:hAnsi="Times New Roman" w:cs="Times New Roman"/>
        </w:rPr>
        <w:t>L’impact des prélèvements effectués hors période de basses eaux doit aussi être évalué. Ces prélèvements doivent permettre que les besoins des milieux demeurent satisfaits.</w:t>
      </w:r>
    </w:p>
    <w:p w14:paraId="3196687C" w14:textId="51203873" w:rsidR="006D7CDA" w:rsidRDefault="006D7CDA" w:rsidP="006D7CDA">
      <w:pPr>
        <w:pStyle w:val="Sansinterligne"/>
        <w:jc w:val="both"/>
        <w:rPr>
          <w:rFonts w:ascii="Times New Roman" w:hAnsi="Times New Roman" w:cs="Times New Roman"/>
        </w:rPr>
      </w:pPr>
      <w:r w:rsidRPr="00341033">
        <w:rPr>
          <w:rFonts w:ascii="Times New Roman" w:hAnsi="Times New Roman" w:cs="Times New Roman"/>
        </w:rPr>
        <w:t>À l’issue de cette détermination des « volumes prélevables » et de la soutenabilité des prélèvements, une confrontation est réalisée entre cette réalité et les besoins exprimés dans l’état des lieux et son complément prospectif, produisant le diagnostic qui doit être partagé et validé par l’instance délibérative.</w:t>
      </w:r>
      <w:r>
        <w:rPr>
          <w:rFonts w:ascii="Times New Roman" w:hAnsi="Times New Roman" w:cs="Times New Roman"/>
        </w:rPr>
        <w:t xml:space="preserve"> </w:t>
      </w:r>
    </w:p>
    <w:p w14:paraId="4E9CFA4A" w14:textId="119EB2D0" w:rsidR="00606BD6" w:rsidRDefault="000C4330" w:rsidP="00DC75CC">
      <w:pPr>
        <w:pStyle w:val="Titre3"/>
      </w:pPr>
      <w:r>
        <w:t>L</w:t>
      </w:r>
      <w:r w:rsidR="00321F69" w:rsidRPr="00341033">
        <w:t>a réalisation d’un inventaire des retenues pour inclure les volumes stockés dans l’état des lieux initial</w:t>
      </w:r>
    </w:p>
    <w:p w14:paraId="103EA0B8" w14:textId="77777777" w:rsidR="000C4330" w:rsidRPr="00341033" w:rsidRDefault="000C4330" w:rsidP="00BC488A">
      <w:pPr>
        <w:pStyle w:val="Sansinterligne"/>
        <w:jc w:val="both"/>
        <w:rPr>
          <w:rFonts w:ascii="Times New Roman" w:hAnsi="Times New Roman" w:cs="Times New Roman"/>
        </w:rPr>
      </w:pPr>
    </w:p>
    <w:p w14:paraId="773ABE5F" w14:textId="6E2DC69D"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Sur de nombreux territoires, les localisations et volumes associés aux retenues d’eau (avec ou sans usage) sont souvent mal connus. Pourtant les plans d’eau (retenues) permettent le stockage de volume potentiellement mobilisables pendant la période estivale. </w:t>
      </w:r>
    </w:p>
    <w:p w14:paraId="4C4147DC" w14:textId="77777777" w:rsidR="000C4330" w:rsidRPr="00341033" w:rsidRDefault="000C4330" w:rsidP="00BC488A">
      <w:pPr>
        <w:pStyle w:val="Sansinterligne"/>
        <w:jc w:val="both"/>
        <w:rPr>
          <w:rFonts w:ascii="Times New Roman" w:hAnsi="Times New Roman" w:cs="Times New Roman"/>
        </w:rPr>
      </w:pP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BC488A" w14:paraId="7D3E83A6" w14:textId="77777777">
        <w:tc>
          <w:tcPr>
            <w:tcW w:w="9029" w:type="dxa"/>
            <w:shd w:val="clear" w:color="auto" w:fill="auto"/>
            <w:tcMar>
              <w:top w:w="100" w:type="dxa"/>
              <w:left w:w="100" w:type="dxa"/>
              <w:bottom w:w="100" w:type="dxa"/>
              <w:right w:w="100" w:type="dxa"/>
            </w:tcMar>
          </w:tcPr>
          <w:p w14:paraId="23A64C62" w14:textId="77777777" w:rsidR="00606BD6" w:rsidRPr="00341033" w:rsidRDefault="00321F69" w:rsidP="00BC488A">
            <w:pPr>
              <w:pStyle w:val="Sansinterligne"/>
              <w:jc w:val="both"/>
              <w:rPr>
                <w:rFonts w:ascii="Times New Roman" w:hAnsi="Times New Roman" w:cs="Times New Roman"/>
                <w:b/>
              </w:rPr>
            </w:pPr>
            <w:r w:rsidRPr="00341033">
              <w:rPr>
                <w:rFonts w:ascii="Times New Roman" w:hAnsi="Times New Roman" w:cs="Times New Roman"/>
                <w:b/>
              </w:rPr>
              <w:t>Retour d’expérience : évaluation de l’impact cumulé des retenues collinaires du PTGE Doux -Mialan</w:t>
            </w:r>
          </w:p>
          <w:p w14:paraId="3DCD0778" w14:textId="77777777" w:rsidR="00606BD6" w:rsidRPr="00341033" w:rsidRDefault="00606BD6" w:rsidP="00BC488A">
            <w:pPr>
              <w:pStyle w:val="Sansinterligne"/>
              <w:jc w:val="both"/>
              <w:rPr>
                <w:rFonts w:ascii="Times New Roman" w:hAnsi="Times New Roman" w:cs="Times New Roman"/>
              </w:rPr>
            </w:pPr>
          </w:p>
          <w:p w14:paraId="7AC48A67" w14:textId="77777777" w:rsidR="000C4330"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Dans le cadre du PTGE Doux-Mialan (2018-2022), il a été décidé de procéder à une évaluation de l’</w:t>
            </w:r>
            <w:hyperlink r:id="rId38">
              <w:r w:rsidRPr="00341033">
                <w:rPr>
                  <w:rFonts w:ascii="Times New Roman" w:hAnsi="Times New Roman" w:cs="Times New Roman"/>
                  <w:color w:val="1155CC"/>
                  <w:sz w:val="20"/>
                  <w:szCs w:val="20"/>
                  <w:u w:val="single"/>
                </w:rPr>
                <w:t>impact cumulés des retenues</w:t>
              </w:r>
            </w:hyperlink>
            <w:r w:rsidRPr="00341033">
              <w:rPr>
                <w:rFonts w:ascii="Times New Roman" w:hAnsi="Times New Roman" w:cs="Times New Roman"/>
                <w:sz w:val="20"/>
                <w:szCs w:val="20"/>
              </w:rPr>
              <w:t>.</w:t>
            </w:r>
          </w:p>
          <w:p w14:paraId="74960FF3" w14:textId="6888DBE0" w:rsidR="000C4330"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Le bassin du Doux est en effet marqué par la présence de nombreu</w:t>
            </w:r>
            <w:r w:rsidR="000C4330">
              <w:rPr>
                <w:rFonts w:ascii="Times New Roman" w:hAnsi="Times New Roman" w:cs="Times New Roman"/>
                <w:sz w:val="20"/>
                <w:szCs w:val="20"/>
              </w:rPr>
              <w:t>ses retenues collinaires. La DDT</w:t>
            </w:r>
            <w:r w:rsidRPr="00341033">
              <w:rPr>
                <w:rFonts w:ascii="Times New Roman" w:hAnsi="Times New Roman" w:cs="Times New Roman"/>
                <w:sz w:val="20"/>
                <w:szCs w:val="20"/>
              </w:rPr>
              <w:t xml:space="preserve"> </w:t>
            </w:r>
            <w:r w:rsidR="00933998">
              <w:rPr>
                <w:rFonts w:ascii="Times New Roman" w:hAnsi="Times New Roman" w:cs="Times New Roman"/>
                <w:sz w:val="20"/>
                <w:szCs w:val="20"/>
              </w:rPr>
              <w:t xml:space="preserve">de l’Ardèche </w:t>
            </w:r>
            <w:r w:rsidRPr="00341033">
              <w:rPr>
                <w:rFonts w:ascii="Times New Roman" w:hAnsi="Times New Roman" w:cs="Times New Roman"/>
                <w:sz w:val="20"/>
                <w:szCs w:val="20"/>
              </w:rPr>
              <w:t xml:space="preserve">avait fait le constat que de nombreuses retenues existantes (environ le tiers) n'étaient plus utilisées, l’eau se retrouvant stockée, sans utilité au lieu d’alimenter les cours d’eau. </w:t>
            </w:r>
          </w:p>
          <w:p w14:paraId="2E1279EF" w14:textId="6512F251" w:rsidR="00606BD6" w:rsidRPr="00341033"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Alors que l’étude volume prélevable (2009-2011) avait identifié près de 700 retenues, un nouvel inventaire (2017) en recensait près de 900 sur le territoire, l’inventaire n’étant toujours pas exhaustif. La première phase de cette évaluation a donc été de compléter l’inventaire et de caractériser les retenues (fonctionnement, volume, usage).</w:t>
            </w:r>
            <w:r w:rsidR="000C4330">
              <w:rPr>
                <w:rFonts w:ascii="Times New Roman" w:hAnsi="Times New Roman" w:cs="Times New Roman"/>
                <w:sz w:val="20"/>
                <w:szCs w:val="20"/>
              </w:rPr>
              <w:t xml:space="preserve"> </w:t>
            </w:r>
            <w:r w:rsidRPr="00341033">
              <w:rPr>
                <w:rFonts w:ascii="Times New Roman" w:hAnsi="Times New Roman" w:cs="Times New Roman"/>
                <w:sz w:val="20"/>
                <w:szCs w:val="20"/>
              </w:rPr>
              <w:t xml:space="preserve">Pour cela ont été combinées des analyses de photo aériennes, des questionnaires envoyés aux propriétaires, des visites de terrains avec les propriétaires. </w:t>
            </w:r>
            <w:r w:rsidRPr="00341033">
              <w:rPr>
                <w:rFonts w:ascii="Times New Roman" w:hAnsi="Times New Roman" w:cs="Times New Roman"/>
                <w:b/>
                <w:sz w:val="20"/>
                <w:szCs w:val="20"/>
              </w:rPr>
              <w:t xml:space="preserve">Le total </w:t>
            </w:r>
            <w:r w:rsidR="00933998">
              <w:rPr>
                <w:rFonts w:ascii="Times New Roman" w:hAnsi="Times New Roman" w:cs="Times New Roman"/>
                <w:b/>
                <w:sz w:val="20"/>
                <w:szCs w:val="20"/>
              </w:rPr>
              <w:t xml:space="preserve">s’élève </w:t>
            </w:r>
            <w:r w:rsidRPr="00341033">
              <w:rPr>
                <w:rFonts w:ascii="Times New Roman" w:hAnsi="Times New Roman" w:cs="Times New Roman"/>
                <w:b/>
                <w:sz w:val="20"/>
                <w:szCs w:val="20"/>
              </w:rPr>
              <w:t xml:space="preserve">aujourd’hui à 950 retenues. </w:t>
            </w:r>
          </w:p>
          <w:p w14:paraId="15DC92B4" w14:textId="77777777" w:rsidR="00606BD6" w:rsidRPr="00341033" w:rsidRDefault="00606BD6" w:rsidP="00BC488A">
            <w:pPr>
              <w:pStyle w:val="Sansinterligne"/>
              <w:jc w:val="both"/>
              <w:rPr>
                <w:rFonts w:ascii="Times New Roman" w:hAnsi="Times New Roman" w:cs="Times New Roman"/>
                <w:sz w:val="16"/>
                <w:szCs w:val="16"/>
              </w:rPr>
            </w:pPr>
          </w:p>
          <w:p w14:paraId="49F4C4CE" w14:textId="77777777" w:rsidR="00606BD6" w:rsidRPr="00341033"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En 2020, un protocole a été signé par tous les acteurs locaux de l’eau, pour dessiner une gestion collective des retenues du bassin du Doux et notamment voir si la réutilisation de retenues aujourd’hui sans usage peut être envisagée si de nouvelles demandes de construction de retenues sont faites. </w:t>
            </w:r>
          </w:p>
          <w:p w14:paraId="4E2EDC44" w14:textId="77777777" w:rsidR="00606BD6" w:rsidRPr="00341033" w:rsidRDefault="00606BD6" w:rsidP="00BC488A">
            <w:pPr>
              <w:pStyle w:val="Sansinterligne"/>
              <w:jc w:val="both"/>
              <w:rPr>
                <w:rFonts w:ascii="Times New Roman" w:hAnsi="Times New Roman" w:cs="Times New Roman"/>
                <w:sz w:val="16"/>
                <w:szCs w:val="16"/>
              </w:rPr>
            </w:pPr>
          </w:p>
          <w:p w14:paraId="76C4F6D7" w14:textId="77777777"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sz w:val="20"/>
                <w:szCs w:val="20"/>
              </w:rPr>
              <w:t xml:space="preserve">L’ensemble de ces nouvelles données et la possibilité d’aller plus loin seront reprises dans le cadre du bilan et de la reprise du PTGE. </w:t>
            </w:r>
          </w:p>
        </w:tc>
      </w:tr>
    </w:tbl>
    <w:p w14:paraId="624D66B9" w14:textId="77777777" w:rsidR="00606BD6" w:rsidRPr="00341033" w:rsidRDefault="00606BD6" w:rsidP="00BC488A">
      <w:pPr>
        <w:pStyle w:val="Sansinterligne"/>
        <w:jc w:val="both"/>
        <w:rPr>
          <w:rFonts w:ascii="Times New Roman" w:hAnsi="Times New Roman" w:cs="Times New Roman"/>
        </w:rPr>
      </w:pPr>
    </w:p>
    <w:p w14:paraId="4E6AA4F1" w14:textId="1EF65C09" w:rsidR="00606BD6" w:rsidRDefault="000C4330" w:rsidP="00DC75CC">
      <w:pPr>
        <w:pStyle w:val="Titre3"/>
      </w:pPr>
      <w:r>
        <w:t>L</w:t>
      </w:r>
      <w:r w:rsidR="00321F69" w:rsidRPr="00341033">
        <w:t>a caractérisation des prélèvements agricoles pour l’état des lieux initial</w:t>
      </w:r>
    </w:p>
    <w:p w14:paraId="4500EFA8" w14:textId="162474E2" w:rsidR="004A4D49" w:rsidRDefault="004A4D49" w:rsidP="004A4D49">
      <w:pPr>
        <w:pStyle w:val="Sansinterligne"/>
        <w:jc w:val="both"/>
        <w:rPr>
          <w:rFonts w:ascii="Times New Roman" w:hAnsi="Times New Roman" w:cs="Times New Roman"/>
        </w:rPr>
      </w:pPr>
      <w:r w:rsidRPr="00933998">
        <w:rPr>
          <w:rFonts w:ascii="Times New Roman" w:hAnsi="Times New Roman" w:cs="Times New Roman"/>
        </w:rPr>
        <w:t>L</w:t>
      </w:r>
      <w:r>
        <w:rPr>
          <w:rFonts w:ascii="Times New Roman" w:hAnsi="Times New Roman" w:cs="Times New Roman"/>
        </w:rPr>
        <w:t>es prélèvements caractérisant l’</w:t>
      </w:r>
      <w:r w:rsidRPr="00933998">
        <w:rPr>
          <w:rFonts w:ascii="Times New Roman" w:hAnsi="Times New Roman" w:cs="Times New Roman"/>
        </w:rPr>
        <w:t xml:space="preserve">état </w:t>
      </w:r>
      <w:r>
        <w:rPr>
          <w:rFonts w:ascii="Times New Roman" w:hAnsi="Times New Roman" w:cs="Times New Roman"/>
        </w:rPr>
        <w:t xml:space="preserve">des lieux </w:t>
      </w:r>
      <w:r w:rsidRPr="00933998">
        <w:rPr>
          <w:rFonts w:ascii="Times New Roman" w:hAnsi="Times New Roman" w:cs="Times New Roman"/>
        </w:rPr>
        <w:t>initial sont évalués sur la</w:t>
      </w:r>
      <w:r>
        <w:rPr>
          <w:rFonts w:ascii="Times New Roman" w:hAnsi="Times New Roman" w:cs="Times New Roman"/>
        </w:rPr>
        <w:t xml:space="preserve"> </w:t>
      </w:r>
      <w:r w:rsidRPr="00933998">
        <w:rPr>
          <w:rFonts w:ascii="Times New Roman" w:hAnsi="Times New Roman" w:cs="Times New Roman"/>
        </w:rPr>
        <w:t>base des volumes réellement prélevés et déclarés à l’Agence de l’</w:t>
      </w:r>
      <w:r>
        <w:rPr>
          <w:rFonts w:ascii="Times New Roman" w:hAnsi="Times New Roman" w:cs="Times New Roman"/>
        </w:rPr>
        <w:t>e</w:t>
      </w:r>
      <w:r w:rsidRPr="00933998">
        <w:rPr>
          <w:rFonts w:ascii="Times New Roman" w:hAnsi="Times New Roman" w:cs="Times New Roman"/>
        </w:rPr>
        <w:t xml:space="preserve">au. </w:t>
      </w:r>
      <w:r>
        <w:rPr>
          <w:rFonts w:ascii="Times New Roman" w:hAnsi="Times New Roman" w:cs="Times New Roman"/>
        </w:rPr>
        <w:t xml:space="preserve">Toutefois, les </w:t>
      </w:r>
      <w:r w:rsidRPr="00933998">
        <w:rPr>
          <w:rFonts w:ascii="Times New Roman" w:hAnsi="Times New Roman" w:cs="Times New Roman"/>
        </w:rPr>
        <w:t>prél</w:t>
      </w:r>
      <w:r>
        <w:rPr>
          <w:rFonts w:ascii="Times New Roman" w:hAnsi="Times New Roman" w:cs="Times New Roman"/>
        </w:rPr>
        <w:t xml:space="preserve">èvements </w:t>
      </w:r>
      <w:r w:rsidRPr="00933998">
        <w:rPr>
          <w:rFonts w:ascii="Times New Roman" w:hAnsi="Times New Roman" w:cs="Times New Roman"/>
        </w:rPr>
        <w:t>non</w:t>
      </w:r>
      <w:r>
        <w:rPr>
          <w:rFonts w:ascii="Times New Roman" w:hAnsi="Times New Roman" w:cs="Times New Roman"/>
        </w:rPr>
        <w:t xml:space="preserve"> </w:t>
      </w:r>
      <w:r w:rsidRPr="00933998">
        <w:rPr>
          <w:rFonts w:ascii="Times New Roman" w:hAnsi="Times New Roman" w:cs="Times New Roman"/>
        </w:rPr>
        <w:t xml:space="preserve">soumis à </w:t>
      </w:r>
      <w:r>
        <w:rPr>
          <w:rFonts w:ascii="Times New Roman" w:hAnsi="Times New Roman" w:cs="Times New Roman"/>
        </w:rPr>
        <w:t xml:space="preserve">la </w:t>
      </w:r>
      <w:r w:rsidRPr="00933998">
        <w:rPr>
          <w:rFonts w:ascii="Times New Roman" w:hAnsi="Times New Roman" w:cs="Times New Roman"/>
        </w:rPr>
        <w:t xml:space="preserve">redevance </w:t>
      </w:r>
      <w:r>
        <w:rPr>
          <w:rFonts w:ascii="Times New Roman" w:hAnsi="Times New Roman" w:cs="Times New Roman"/>
        </w:rPr>
        <w:t>due à l’agence de l’</w:t>
      </w:r>
      <w:r w:rsidRPr="00933998">
        <w:rPr>
          <w:rFonts w:ascii="Times New Roman" w:hAnsi="Times New Roman" w:cs="Times New Roman"/>
        </w:rPr>
        <w:t>eau (</w:t>
      </w:r>
      <w:r>
        <w:rPr>
          <w:rFonts w:ascii="Times New Roman" w:hAnsi="Times New Roman" w:cs="Times New Roman"/>
        </w:rPr>
        <w:t>montant</w:t>
      </w:r>
      <w:r w:rsidRPr="00933998">
        <w:rPr>
          <w:rFonts w:ascii="Times New Roman" w:hAnsi="Times New Roman" w:cs="Times New Roman"/>
        </w:rPr>
        <w:t xml:space="preserve"> inférieur à </w:t>
      </w:r>
      <w:r w:rsidR="00A953A4">
        <w:rPr>
          <w:rFonts w:ascii="Times New Roman" w:hAnsi="Times New Roman" w:cs="Times New Roman"/>
          <w:highlight w:val="yellow"/>
        </w:rPr>
        <w:t>100 euro</w:t>
      </w:r>
      <w:r w:rsidRPr="004A4D49">
        <w:rPr>
          <w:rFonts w:ascii="Times New Roman" w:hAnsi="Times New Roman" w:cs="Times New Roman"/>
          <w:highlight w:val="yellow"/>
        </w:rPr>
        <w:t>s</w:t>
      </w:r>
      <w:r w:rsidRPr="00933998">
        <w:rPr>
          <w:rFonts w:ascii="Times New Roman" w:hAnsi="Times New Roman" w:cs="Times New Roman"/>
        </w:rPr>
        <w:t>)</w:t>
      </w:r>
      <w:r>
        <w:rPr>
          <w:rFonts w:ascii="Times New Roman" w:hAnsi="Times New Roman" w:cs="Times New Roman"/>
        </w:rPr>
        <w:t xml:space="preserve"> peuvent représenter une quantité à ne pas négliger.</w:t>
      </w:r>
    </w:p>
    <w:p w14:paraId="6C357D77" w14:textId="77777777" w:rsidR="000C4330" w:rsidRPr="00341033" w:rsidRDefault="000C4330" w:rsidP="00BC488A">
      <w:pPr>
        <w:pStyle w:val="Sansinterligne"/>
        <w:jc w:val="both"/>
        <w:rPr>
          <w:rFonts w:ascii="Times New Roman" w:hAnsi="Times New Roman" w:cs="Times New Roman"/>
        </w:rPr>
      </w:pPr>
    </w:p>
    <w:p w14:paraId="6C46944E" w14:textId="631E7136"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Les retours d’expériences montrent que pour certains territoires, des doutes peuvent émerger sur la fiabilité des données liées aux prélèvements agricoles, plus particulièrement pour des territoires sans organisation commune des prélèvements agricoles, sans réseaux d’irrigation structuré</w:t>
      </w:r>
      <w:r w:rsidR="000C4330">
        <w:rPr>
          <w:rFonts w:ascii="Times New Roman" w:hAnsi="Times New Roman" w:cs="Times New Roman"/>
        </w:rPr>
        <w:t>s</w:t>
      </w:r>
      <w:r w:rsidRPr="00341033">
        <w:rPr>
          <w:rFonts w:ascii="Times New Roman" w:hAnsi="Times New Roman" w:cs="Times New Roman"/>
        </w:rPr>
        <w:t>, sans “historique de gestion de l’eau”.</w:t>
      </w:r>
    </w:p>
    <w:p w14:paraId="6D4A76A6" w14:textId="200A4A3E" w:rsidR="00933998" w:rsidRPr="00341033" w:rsidRDefault="00933998" w:rsidP="00933998">
      <w:pPr>
        <w:pStyle w:val="Sansinterligne"/>
        <w:jc w:val="both"/>
        <w:rPr>
          <w:rFonts w:ascii="Times New Roman" w:hAnsi="Times New Roman" w:cs="Times New Roman"/>
        </w:rPr>
      </w:pPr>
    </w:p>
    <w:p w14:paraId="6AB45D9C" w14:textId="3B1A2EBB"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Les retours d’expériences montrent plusieurs stratégies pour stabiliser collectivement l</w:t>
      </w:r>
      <w:r w:rsidR="00933998">
        <w:rPr>
          <w:rFonts w:ascii="Times New Roman" w:hAnsi="Times New Roman" w:cs="Times New Roman"/>
        </w:rPr>
        <w:t>a connaissance d</w:t>
      </w:r>
      <w:r w:rsidRPr="00341033">
        <w:rPr>
          <w:rFonts w:ascii="Times New Roman" w:hAnsi="Times New Roman" w:cs="Times New Roman"/>
        </w:rPr>
        <w:t xml:space="preserve">es prélèvements </w:t>
      </w:r>
      <w:r w:rsidR="00933998">
        <w:rPr>
          <w:rFonts w:ascii="Times New Roman" w:hAnsi="Times New Roman" w:cs="Times New Roman"/>
        </w:rPr>
        <w:t>d’</w:t>
      </w:r>
      <w:r w:rsidRPr="00341033">
        <w:rPr>
          <w:rFonts w:ascii="Times New Roman" w:hAnsi="Times New Roman" w:cs="Times New Roman"/>
        </w:rPr>
        <w:t>eau à usage agricole</w:t>
      </w:r>
      <w:r w:rsidR="004A4D49">
        <w:rPr>
          <w:rFonts w:ascii="Times New Roman" w:hAnsi="Times New Roman" w:cs="Times New Roman"/>
        </w:rPr>
        <w:t>,</w:t>
      </w:r>
      <w:r w:rsidRPr="00341033">
        <w:rPr>
          <w:rFonts w:ascii="Times New Roman" w:hAnsi="Times New Roman" w:cs="Times New Roman"/>
        </w:rPr>
        <w:t xml:space="preserve"> </w:t>
      </w:r>
      <w:r w:rsidR="004A4D49" w:rsidRPr="004A4D49">
        <w:rPr>
          <w:rFonts w:ascii="Times New Roman" w:hAnsi="Times New Roman" w:cs="Times New Roman"/>
        </w:rPr>
        <w:t>toujours en s’app</w:t>
      </w:r>
      <w:r w:rsidR="00D26628">
        <w:rPr>
          <w:rFonts w:ascii="Times New Roman" w:hAnsi="Times New Roman" w:cs="Times New Roman"/>
        </w:rPr>
        <w:t>uyant sur les déclarations à l’A</w:t>
      </w:r>
      <w:r w:rsidR="004A4D49" w:rsidRPr="004A4D49">
        <w:rPr>
          <w:rFonts w:ascii="Times New Roman" w:hAnsi="Times New Roman" w:cs="Times New Roman"/>
        </w:rPr>
        <w:t>gence de l’eau</w:t>
      </w:r>
      <w:r w:rsidRPr="00341033">
        <w:rPr>
          <w:rFonts w:ascii="Times New Roman" w:hAnsi="Times New Roman" w:cs="Times New Roman"/>
        </w:rPr>
        <w:t xml:space="preserve">: </w:t>
      </w:r>
    </w:p>
    <w:p w14:paraId="5AFDF8F9" w14:textId="77777777" w:rsidR="00D26628" w:rsidRPr="00341033" w:rsidRDefault="00D26628" w:rsidP="00BC488A">
      <w:pPr>
        <w:pStyle w:val="Sansinterligne"/>
        <w:jc w:val="both"/>
        <w:rPr>
          <w:rFonts w:ascii="Times New Roman" w:hAnsi="Times New Roman" w:cs="Times New Roman"/>
        </w:rPr>
      </w:pPr>
    </w:p>
    <w:p w14:paraId="24780B75" w14:textId="77777777" w:rsidR="00606BD6" w:rsidRPr="00341033" w:rsidRDefault="00321F69" w:rsidP="000C4330">
      <w:pPr>
        <w:pStyle w:val="Sansinterligne"/>
        <w:numPr>
          <w:ilvl w:val="0"/>
          <w:numId w:val="98"/>
        </w:numPr>
        <w:jc w:val="both"/>
        <w:rPr>
          <w:rFonts w:ascii="Times New Roman" w:hAnsi="Times New Roman" w:cs="Times New Roman"/>
        </w:rPr>
      </w:pPr>
      <w:r w:rsidRPr="00341033">
        <w:rPr>
          <w:rFonts w:ascii="Times New Roman" w:hAnsi="Times New Roman" w:cs="Times New Roman"/>
        </w:rPr>
        <w:t>Proposer aux structures dotées de données liés aux “prélèvements agricoles” de comparer et stabiliser une base de données unique (Agence de l’eau, DDT(M), OUGC)</w:t>
      </w:r>
    </w:p>
    <w:p w14:paraId="2C5C3C8E" w14:textId="4ACE7B1D" w:rsidR="00606BD6" w:rsidRPr="00341033" w:rsidRDefault="00321F69" w:rsidP="000C4330">
      <w:pPr>
        <w:pStyle w:val="Sansinterligne"/>
        <w:numPr>
          <w:ilvl w:val="0"/>
          <w:numId w:val="98"/>
        </w:numPr>
        <w:jc w:val="both"/>
        <w:rPr>
          <w:rFonts w:ascii="Times New Roman" w:hAnsi="Times New Roman" w:cs="Times New Roman"/>
        </w:rPr>
      </w:pPr>
      <w:r w:rsidRPr="00341033">
        <w:rPr>
          <w:rFonts w:ascii="Times New Roman" w:hAnsi="Times New Roman" w:cs="Times New Roman"/>
        </w:rPr>
        <w:t>Comparer les prélèvements issus des bases de données “prélèvement” de l’agence de l’eau avec une “estimation des pré</w:t>
      </w:r>
      <w:r w:rsidR="000C4330">
        <w:rPr>
          <w:rFonts w:ascii="Times New Roman" w:hAnsi="Times New Roman" w:cs="Times New Roman"/>
        </w:rPr>
        <w:t>lèvements liés à l’irrigation” </w:t>
      </w:r>
      <w:r w:rsidR="00BB0358">
        <w:rPr>
          <w:rFonts w:ascii="Times New Roman" w:hAnsi="Times New Roman" w:cs="Times New Roman"/>
        </w:rPr>
        <w:t xml:space="preserve">qui pourra être réalisée : </w:t>
      </w:r>
    </w:p>
    <w:p w14:paraId="698BDE23" w14:textId="48CD802C" w:rsidR="00606BD6" w:rsidRPr="00341033" w:rsidRDefault="00321F69" w:rsidP="00933998">
      <w:pPr>
        <w:pStyle w:val="Sansinterligne"/>
        <w:numPr>
          <w:ilvl w:val="0"/>
          <w:numId w:val="61"/>
        </w:numPr>
        <w:ind w:left="1134" w:hanging="283"/>
        <w:jc w:val="both"/>
        <w:rPr>
          <w:rFonts w:ascii="Times New Roman" w:hAnsi="Times New Roman" w:cs="Times New Roman"/>
        </w:rPr>
      </w:pPr>
      <w:r w:rsidRPr="00341033">
        <w:rPr>
          <w:rFonts w:ascii="Times New Roman" w:hAnsi="Times New Roman" w:cs="Times New Roman"/>
        </w:rPr>
        <w:t xml:space="preserve">soit en estimant les besoins en eau de chaque type de culture sur le territoire, ainsi que la part irriguée de chaque type de culture sur le territoire et réaliser l’analyse en croisant avec l’occupation du sol agricole (Registre Parcellaire Graphique), </w:t>
      </w:r>
    </w:p>
    <w:p w14:paraId="35D5DAA7" w14:textId="44379FA7" w:rsidR="00606BD6" w:rsidRPr="00341033" w:rsidRDefault="00BB0358" w:rsidP="00DC75CC">
      <w:pPr>
        <w:pStyle w:val="Sansinterligne"/>
        <w:numPr>
          <w:ilvl w:val="0"/>
          <w:numId w:val="61"/>
        </w:numPr>
        <w:ind w:left="1134" w:hanging="283"/>
        <w:jc w:val="both"/>
        <w:rPr>
          <w:rFonts w:ascii="Times New Roman" w:hAnsi="Times New Roman" w:cs="Times New Roman"/>
        </w:rPr>
      </w:pPr>
      <w:r>
        <w:rPr>
          <w:rFonts w:ascii="Times New Roman" w:hAnsi="Times New Roman" w:cs="Times New Roman"/>
        </w:rPr>
        <w:t>s</w:t>
      </w:r>
      <w:r w:rsidR="00321F69" w:rsidRPr="00341033">
        <w:rPr>
          <w:rFonts w:ascii="Times New Roman" w:hAnsi="Times New Roman" w:cs="Times New Roman"/>
        </w:rPr>
        <w:t xml:space="preserve">oit </w:t>
      </w:r>
      <w:r w:rsidR="004C7AC4">
        <w:rPr>
          <w:rFonts w:ascii="Times New Roman" w:hAnsi="Times New Roman" w:cs="Times New Roman"/>
        </w:rPr>
        <w:t xml:space="preserve">en réalisant </w:t>
      </w:r>
      <w:r w:rsidR="00321F69" w:rsidRPr="00341033">
        <w:rPr>
          <w:rFonts w:ascii="Times New Roman" w:hAnsi="Times New Roman" w:cs="Times New Roman"/>
        </w:rPr>
        <w:t>une typolog</w:t>
      </w:r>
      <w:r w:rsidR="004C7AC4">
        <w:rPr>
          <w:rFonts w:ascii="Times New Roman" w:hAnsi="Times New Roman" w:cs="Times New Roman"/>
        </w:rPr>
        <w:t>ie des exploitations agricoles et en estimant</w:t>
      </w:r>
      <w:r w:rsidR="00321F69" w:rsidRPr="00341033">
        <w:rPr>
          <w:rFonts w:ascii="Times New Roman" w:hAnsi="Times New Roman" w:cs="Times New Roman"/>
        </w:rPr>
        <w:t xml:space="preserve"> la part occupée par chaque type sur le territoire, estimer les prélèvements en eau par type d’exploitation, croiser les données à l’échelle du territoire (appui des données</w:t>
      </w:r>
      <w:r w:rsidR="00E75598">
        <w:rPr>
          <w:rFonts w:ascii="Times New Roman" w:hAnsi="Times New Roman" w:cs="Times New Roman"/>
        </w:rPr>
        <w:t xml:space="preserve"> RA</w:t>
      </w:r>
      <w:r w:rsidR="00321F69" w:rsidRPr="00341033">
        <w:rPr>
          <w:rFonts w:ascii="Times New Roman" w:hAnsi="Times New Roman" w:cs="Times New Roman"/>
        </w:rPr>
        <w:t>, CerFrance, diagnostic agraires existants sur le territoire).</w:t>
      </w:r>
    </w:p>
    <w:p w14:paraId="68320EC2" w14:textId="24F4A5AF" w:rsidR="00606BD6" w:rsidRPr="00341033" w:rsidRDefault="00BB0358" w:rsidP="00DC75CC">
      <w:pPr>
        <w:pStyle w:val="Sansinterligne"/>
        <w:numPr>
          <w:ilvl w:val="0"/>
          <w:numId w:val="61"/>
        </w:numPr>
        <w:ind w:left="1134" w:hanging="283"/>
        <w:jc w:val="both"/>
        <w:rPr>
          <w:rFonts w:ascii="Times New Roman" w:hAnsi="Times New Roman" w:cs="Times New Roman"/>
        </w:rPr>
      </w:pPr>
      <w:r>
        <w:rPr>
          <w:rFonts w:ascii="Times New Roman" w:hAnsi="Times New Roman" w:cs="Times New Roman"/>
        </w:rPr>
        <w:t>s</w:t>
      </w:r>
      <w:r w:rsidR="00321F69" w:rsidRPr="00341033">
        <w:rPr>
          <w:rFonts w:ascii="Times New Roman" w:hAnsi="Times New Roman" w:cs="Times New Roman"/>
        </w:rPr>
        <w:t>oit en sollicitant directement les agriculteurs par des enquêtes (papier, internet).</w:t>
      </w:r>
    </w:p>
    <w:p w14:paraId="636D1D5D" w14:textId="77777777" w:rsidR="00606BD6" w:rsidRPr="00341033" w:rsidRDefault="00606BD6">
      <w:pPr>
        <w:spacing w:after="240"/>
        <w:jc w:val="both"/>
        <w:rPr>
          <w:rFonts w:ascii="Times New Roman" w:hAnsi="Times New Roman" w:cs="Times New Roman"/>
        </w:rPr>
      </w:pP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6967AF" w14:paraId="2CC3B30F" w14:textId="77777777">
        <w:tc>
          <w:tcPr>
            <w:tcW w:w="9029" w:type="dxa"/>
            <w:shd w:val="clear" w:color="auto" w:fill="auto"/>
            <w:tcMar>
              <w:top w:w="100" w:type="dxa"/>
              <w:left w:w="100" w:type="dxa"/>
              <w:bottom w:w="100" w:type="dxa"/>
              <w:right w:w="100" w:type="dxa"/>
            </w:tcMar>
          </w:tcPr>
          <w:p w14:paraId="5DA46CAD" w14:textId="77777777" w:rsidR="00D26628" w:rsidRPr="00341033" w:rsidRDefault="00D26628" w:rsidP="00D26628">
            <w:pPr>
              <w:widowControl w:val="0"/>
              <w:pBdr>
                <w:top w:val="nil"/>
                <w:left w:val="nil"/>
                <w:bottom w:val="nil"/>
                <w:right w:val="nil"/>
                <w:between w:val="nil"/>
              </w:pBdr>
              <w:spacing w:line="240" w:lineRule="auto"/>
              <w:rPr>
                <w:rFonts w:ascii="Times New Roman" w:hAnsi="Times New Roman" w:cs="Times New Roman"/>
                <w:b/>
              </w:rPr>
            </w:pPr>
            <w:r w:rsidRPr="00341033">
              <w:rPr>
                <w:rFonts w:ascii="Times New Roman" w:hAnsi="Times New Roman" w:cs="Times New Roman"/>
                <w:b/>
              </w:rPr>
              <w:t>Exemple de l’enquête internet réalisée pour le PTGE Oudon par la Chambre d’agriculture des Pays de la Loire sur les usages agricoles de l’eau</w:t>
            </w:r>
          </w:p>
          <w:p w14:paraId="4C7DA888" w14:textId="77777777" w:rsidR="00606BD6" w:rsidRPr="00341033" w:rsidRDefault="00606BD6">
            <w:pPr>
              <w:widowControl w:val="0"/>
              <w:pBdr>
                <w:top w:val="nil"/>
                <w:left w:val="nil"/>
                <w:bottom w:val="nil"/>
                <w:right w:val="nil"/>
                <w:between w:val="nil"/>
              </w:pBdr>
              <w:spacing w:line="240" w:lineRule="auto"/>
              <w:rPr>
                <w:rFonts w:ascii="Times New Roman" w:hAnsi="Times New Roman" w:cs="Times New Roman"/>
              </w:rPr>
            </w:pPr>
          </w:p>
          <w:p w14:paraId="0BB73DC7" w14:textId="5B4F7F9B" w:rsidR="00606BD6" w:rsidRPr="00341033" w:rsidRDefault="00321F69" w:rsidP="00DC75CC">
            <w:pPr>
              <w:widowControl w:val="0"/>
              <w:pBdr>
                <w:top w:val="nil"/>
                <w:left w:val="nil"/>
                <w:bottom w:val="nil"/>
                <w:right w:val="nil"/>
                <w:between w:val="nil"/>
              </w:pBd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La Commission Locale de l'Eau s’est engagée en 2019 à élaborer un PTGE sur le bassin versant de l'Oudon dans le cadre de la révision du Schéma d</w:t>
            </w:r>
            <w:r w:rsidR="00203FFC">
              <w:rPr>
                <w:rFonts w:ascii="Times New Roman" w:hAnsi="Times New Roman" w:cs="Times New Roman"/>
                <w:sz w:val="20"/>
                <w:szCs w:val="20"/>
              </w:rPr>
              <w:t>’</w:t>
            </w:r>
            <w:r w:rsidRPr="00341033">
              <w:rPr>
                <w:rFonts w:ascii="Times New Roman" w:hAnsi="Times New Roman" w:cs="Times New Roman"/>
                <w:sz w:val="20"/>
                <w:szCs w:val="20"/>
              </w:rPr>
              <w:t>Aménagement et de Gestion des Eaux du bassin versant de l</w:t>
            </w:r>
            <w:r w:rsidR="00203FFC">
              <w:rPr>
                <w:rFonts w:ascii="Times New Roman" w:hAnsi="Times New Roman" w:cs="Times New Roman"/>
                <w:sz w:val="20"/>
                <w:szCs w:val="20"/>
              </w:rPr>
              <w:t>’</w:t>
            </w:r>
            <w:r w:rsidRPr="00341033">
              <w:rPr>
                <w:rFonts w:ascii="Times New Roman" w:hAnsi="Times New Roman" w:cs="Times New Roman"/>
                <w:sz w:val="20"/>
                <w:szCs w:val="20"/>
              </w:rPr>
              <w:t>Oudon.</w:t>
            </w:r>
          </w:p>
          <w:p w14:paraId="4A4AAA52" w14:textId="40B70D53" w:rsidR="00606BD6" w:rsidRPr="00341033" w:rsidRDefault="00321F69" w:rsidP="00DC75CC">
            <w:pPr>
              <w:widowControl w:val="0"/>
              <w:pBdr>
                <w:top w:val="nil"/>
                <w:left w:val="nil"/>
                <w:bottom w:val="nil"/>
                <w:right w:val="nil"/>
                <w:between w:val="nil"/>
              </w:pBd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Dans le cadre de l’état des lieux, il est prévu une mise à jour des données des prélèvements agricoles pour les usages en irrigation, et abreuvement et le cas échéant en lutte antigel de vergers</w:t>
            </w:r>
            <w:r w:rsidR="00BB0358">
              <w:rPr>
                <w:rFonts w:ascii="Times New Roman" w:hAnsi="Times New Roman" w:cs="Times New Roman"/>
                <w:sz w:val="20"/>
                <w:szCs w:val="20"/>
              </w:rPr>
              <w:t xml:space="preserve"> </w:t>
            </w:r>
            <w:r w:rsidRPr="00341033">
              <w:rPr>
                <w:rFonts w:ascii="Times New Roman" w:hAnsi="Times New Roman" w:cs="Times New Roman"/>
                <w:sz w:val="20"/>
                <w:szCs w:val="20"/>
              </w:rPr>
              <w:t>par aspersion.</w:t>
            </w:r>
          </w:p>
          <w:p w14:paraId="2D74E508" w14:textId="77777777" w:rsidR="00606BD6" w:rsidRPr="00341033" w:rsidRDefault="00606BD6" w:rsidP="00DC75CC">
            <w:pPr>
              <w:widowControl w:val="0"/>
              <w:pBdr>
                <w:top w:val="nil"/>
                <w:left w:val="nil"/>
                <w:bottom w:val="nil"/>
                <w:right w:val="nil"/>
                <w:between w:val="nil"/>
              </w:pBdr>
              <w:spacing w:line="240" w:lineRule="auto"/>
              <w:jc w:val="both"/>
              <w:rPr>
                <w:rFonts w:ascii="Times New Roman" w:hAnsi="Times New Roman" w:cs="Times New Roman"/>
                <w:sz w:val="20"/>
                <w:szCs w:val="20"/>
              </w:rPr>
            </w:pPr>
          </w:p>
          <w:p w14:paraId="78832431" w14:textId="77899C0A" w:rsidR="00606BD6" w:rsidRPr="00341033" w:rsidRDefault="00321F69" w:rsidP="00DC75CC">
            <w:pPr>
              <w:widowControl w:val="0"/>
              <w:pBdr>
                <w:top w:val="nil"/>
                <w:left w:val="nil"/>
                <w:bottom w:val="nil"/>
                <w:right w:val="nil"/>
                <w:between w:val="nil"/>
              </w:pBd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 xml:space="preserve">La Chambre d’Agriculture des Pays de la Loire est chargée de cette mise à jour. Pour </w:t>
            </w:r>
            <w:r w:rsidR="00203FFC">
              <w:rPr>
                <w:rFonts w:ascii="Times New Roman" w:hAnsi="Times New Roman" w:cs="Times New Roman"/>
                <w:sz w:val="20"/>
                <w:szCs w:val="20"/>
              </w:rPr>
              <w:t xml:space="preserve">ce </w:t>
            </w:r>
            <w:r w:rsidRPr="00341033">
              <w:rPr>
                <w:rFonts w:ascii="Times New Roman" w:hAnsi="Times New Roman" w:cs="Times New Roman"/>
                <w:sz w:val="20"/>
                <w:szCs w:val="20"/>
              </w:rPr>
              <w:t>faire, elle a mis en place une</w:t>
            </w:r>
            <w:hyperlink r:id="rId39">
              <w:r w:rsidRPr="00341033">
                <w:rPr>
                  <w:rFonts w:ascii="Times New Roman" w:hAnsi="Times New Roman" w:cs="Times New Roman"/>
                  <w:color w:val="1155CC"/>
                  <w:sz w:val="20"/>
                  <w:szCs w:val="20"/>
                  <w:u w:val="single"/>
                </w:rPr>
                <w:t xml:space="preserve"> enquête en ligne</w:t>
              </w:r>
            </w:hyperlink>
            <w:r w:rsidRPr="00341033">
              <w:rPr>
                <w:rFonts w:ascii="Times New Roman" w:hAnsi="Times New Roman" w:cs="Times New Roman"/>
                <w:sz w:val="20"/>
                <w:szCs w:val="20"/>
              </w:rPr>
              <w:t xml:space="preserve"> (avec possibilité de répondre sous format papier) à destination des agriculteurs.</w:t>
            </w:r>
            <w:r w:rsidR="00134F04" w:rsidRPr="00341033">
              <w:rPr>
                <w:rFonts w:ascii="Times New Roman" w:hAnsi="Times New Roman" w:cs="Times New Roman"/>
                <w:sz w:val="20"/>
                <w:szCs w:val="20"/>
              </w:rPr>
              <w:t xml:space="preserve"> </w:t>
            </w:r>
            <w:r w:rsidRPr="00341033">
              <w:rPr>
                <w:rFonts w:ascii="Times New Roman" w:hAnsi="Times New Roman" w:cs="Times New Roman"/>
                <w:sz w:val="20"/>
                <w:szCs w:val="20"/>
              </w:rPr>
              <w:t xml:space="preserve">Quelques extraits sont proposés ci-dessous. Pour présenter la démarche, la Chambre d’agriculture a organisé </w:t>
            </w:r>
            <w:r w:rsidR="00203FFC">
              <w:rPr>
                <w:rFonts w:ascii="Times New Roman" w:hAnsi="Times New Roman" w:cs="Times New Roman"/>
                <w:sz w:val="20"/>
                <w:szCs w:val="20"/>
              </w:rPr>
              <w:t xml:space="preserve">quatre </w:t>
            </w:r>
            <w:r w:rsidRPr="00341033">
              <w:rPr>
                <w:rFonts w:ascii="Times New Roman" w:hAnsi="Times New Roman" w:cs="Times New Roman"/>
                <w:sz w:val="20"/>
                <w:szCs w:val="20"/>
              </w:rPr>
              <w:t xml:space="preserve">réunions sur le bassin en mars 2022. </w:t>
            </w:r>
          </w:p>
          <w:p w14:paraId="5A106628" w14:textId="52D89E97" w:rsidR="00606BD6" w:rsidRPr="00341033" w:rsidRDefault="00D26628">
            <w:pPr>
              <w:widowControl w:val="0"/>
              <w:spacing w:line="240" w:lineRule="auto"/>
              <w:rPr>
                <w:rFonts w:ascii="Times New Roman" w:hAnsi="Times New Roman" w:cs="Times New Roman"/>
              </w:rPr>
            </w:pPr>
            <w:r w:rsidRPr="00247821">
              <w:rPr>
                <w:rFonts w:ascii="Times New Roman" w:hAnsi="Times New Roman" w:cs="Times New Roman"/>
                <w:noProof/>
                <w:lang w:val="fr-FR"/>
              </w:rPr>
              <w:drawing>
                <wp:inline distT="114300" distB="114300" distL="114300" distR="114300" wp14:anchorId="5B48EBEF" wp14:editId="3E0C720D">
                  <wp:extent cx="3790950" cy="2809875"/>
                  <wp:effectExtent l="0" t="0" r="0" b="9525"/>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l="28960" t="31539" r="28279" b="11642"/>
                          <a:stretch>
                            <a:fillRect/>
                          </a:stretch>
                        </pic:blipFill>
                        <pic:spPr>
                          <a:xfrm>
                            <a:off x="0" y="0"/>
                            <a:ext cx="3826376" cy="2836133"/>
                          </a:xfrm>
                          <a:prstGeom prst="rect">
                            <a:avLst/>
                          </a:prstGeom>
                          <a:ln/>
                        </pic:spPr>
                      </pic:pic>
                    </a:graphicData>
                  </a:graphic>
                </wp:inline>
              </w:drawing>
            </w:r>
          </w:p>
          <w:p w14:paraId="422BFE33" w14:textId="54394D74" w:rsidR="00606BD6" w:rsidRPr="00341033" w:rsidRDefault="00D26628">
            <w:pPr>
              <w:widowControl w:val="0"/>
              <w:pBdr>
                <w:top w:val="nil"/>
                <w:left w:val="nil"/>
                <w:bottom w:val="nil"/>
                <w:right w:val="nil"/>
                <w:between w:val="nil"/>
              </w:pBdr>
              <w:spacing w:line="240" w:lineRule="auto"/>
              <w:rPr>
                <w:rFonts w:ascii="Times New Roman" w:hAnsi="Times New Roman" w:cs="Times New Roman"/>
              </w:rPr>
            </w:pPr>
            <w:r w:rsidRPr="00247821">
              <w:rPr>
                <w:rFonts w:ascii="Times New Roman" w:hAnsi="Times New Roman" w:cs="Times New Roman"/>
                <w:noProof/>
                <w:lang w:val="fr-FR"/>
              </w:rPr>
              <w:drawing>
                <wp:inline distT="114300" distB="114300" distL="114300" distR="114300" wp14:anchorId="355D325C" wp14:editId="35F68266">
                  <wp:extent cx="3648075" cy="2571750"/>
                  <wp:effectExtent l="0" t="0" r="9525"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l="27938" t="26705" r="28790" b="17374"/>
                          <a:stretch>
                            <a:fillRect/>
                          </a:stretch>
                        </pic:blipFill>
                        <pic:spPr>
                          <a:xfrm>
                            <a:off x="0" y="0"/>
                            <a:ext cx="3649316" cy="2572625"/>
                          </a:xfrm>
                          <a:prstGeom prst="rect">
                            <a:avLst/>
                          </a:prstGeom>
                          <a:ln/>
                        </pic:spPr>
                      </pic:pic>
                    </a:graphicData>
                  </a:graphic>
                </wp:inline>
              </w:drawing>
            </w:r>
          </w:p>
        </w:tc>
      </w:tr>
    </w:tbl>
    <w:p w14:paraId="4A3799F2" w14:textId="77777777" w:rsidR="00A953A4" w:rsidRDefault="00A953A4">
      <w:pPr>
        <w:spacing w:after="240"/>
        <w:jc w:val="both"/>
        <w:rPr>
          <w:rFonts w:ascii="Times New Roman" w:hAnsi="Times New Roman" w:cs="Times New Roman"/>
          <w:u w:val="single"/>
        </w:rPr>
      </w:pPr>
    </w:p>
    <w:p w14:paraId="5A1B93EF" w14:textId="192F64B8" w:rsidR="00606BD6" w:rsidRPr="00341033" w:rsidRDefault="00E75598">
      <w:pPr>
        <w:spacing w:after="240"/>
        <w:jc w:val="both"/>
        <w:rPr>
          <w:rFonts w:ascii="Times New Roman" w:hAnsi="Times New Roman" w:cs="Times New Roman"/>
          <w:u w:val="single"/>
        </w:rPr>
      </w:pPr>
      <w:r>
        <w:rPr>
          <w:rFonts w:ascii="Times New Roman" w:hAnsi="Times New Roman" w:cs="Times New Roman"/>
          <w:u w:val="single"/>
        </w:rPr>
        <w:t>É</w:t>
      </w:r>
      <w:r w:rsidR="00321F69" w:rsidRPr="00341033">
        <w:rPr>
          <w:rFonts w:ascii="Times New Roman" w:hAnsi="Times New Roman" w:cs="Times New Roman"/>
          <w:u w:val="single"/>
        </w:rPr>
        <w:t>tat des lieux prospecti</w:t>
      </w:r>
      <w:r w:rsidR="00BB0358">
        <w:rPr>
          <w:rFonts w:ascii="Times New Roman" w:hAnsi="Times New Roman" w:cs="Times New Roman"/>
          <w:u w:val="single"/>
        </w:rPr>
        <w:t>f de la ressource</w:t>
      </w:r>
      <w:r w:rsidR="00321F69" w:rsidRPr="00341033">
        <w:rPr>
          <w:rFonts w:ascii="Times New Roman" w:hAnsi="Times New Roman" w:cs="Times New Roman"/>
          <w:u w:val="single"/>
        </w:rPr>
        <w:t xml:space="preserve"> en eau et son échéance</w:t>
      </w:r>
    </w:p>
    <w:p w14:paraId="6F072298" w14:textId="1D0C6633"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Dans le cadre des PTGE, il existe un enjeu fort à anticiper le changement climatique pour assurer une gestion équilibrée de la ressource. Les retours d’expérience montrent que la prospective est une notion de plus en plus traitée mais avec des approches diverses. </w:t>
      </w:r>
      <w:r w:rsidR="00815BBD">
        <w:rPr>
          <w:rFonts w:ascii="Times New Roman" w:hAnsi="Times New Roman" w:cs="Times New Roman"/>
        </w:rPr>
        <w:t xml:space="preserve">L’objectif sera d’intégrer </w:t>
      </w:r>
      <w:r w:rsidRPr="00341033">
        <w:rPr>
          <w:rFonts w:ascii="Times New Roman" w:hAnsi="Times New Roman" w:cs="Times New Roman"/>
        </w:rPr>
        <w:t xml:space="preserve">un </w:t>
      </w:r>
      <w:r w:rsidRPr="00341033">
        <w:rPr>
          <w:rFonts w:ascii="Times New Roman" w:hAnsi="Times New Roman" w:cs="Times New Roman"/>
          <w:b/>
        </w:rPr>
        <w:t>état des lieux prospectif de la ressource en eau</w:t>
      </w:r>
      <w:r w:rsidRPr="00341033">
        <w:rPr>
          <w:rFonts w:ascii="Times New Roman" w:hAnsi="Times New Roman" w:cs="Times New Roman"/>
        </w:rPr>
        <w:t>.</w:t>
      </w:r>
    </w:p>
    <w:p w14:paraId="7FB962DA" w14:textId="77777777" w:rsidR="00D26628" w:rsidRPr="00341033" w:rsidRDefault="00D26628" w:rsidP="00BC488A">
      <w:pPr>
        <w:pStyle w:val="Sansinterligne"/>
        <w:jc w:val="both"/>
        <w:rPr>
          <w:rFonts w:ascii="Times New Roman" w:hAnsi="Times New Roman" w:cs="Times New Roman"/>
          <w:highlight w:val="green"/>
          <w:u w:val="single"/>
        </w:rPr>
      </w:pPr>
    </w:p>
    <w:tbl>
      <w:tblPr>
        <w:tblStyle w:val="a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BC488A" w14:paraId="777051A2" w14:textId="77777777" w:rsidTr="00BC488A">
        <w:trPr>
          <w:trHeight w:val="1723"/>
        </w:trPr>
        <w:tc>
          <w:tcPr>
            <w:tcW w:w="9029" w:type="dxa"/>
            <w:shd w:val="clear" w:color="auto" w:fill="auto"/>
            <w:tcMar>
              <w:top w:w="100" w:type="dxa"/>
              <w:left w:w="100" w:type="dxa"/>
              <w:bottom w:w="100" w:type="dxa"/>
              <w:right w:w="100" w:type="dxa"/>
            </w:tcMar>
          </w:tcPr>
          <w:p w14:paraId="7FC71B33" w14:textId="493818D0"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b/>
                <w:u w:val="single"/>
              </w:rPr>
              <w:t>Focus : proposition du bassin Rhône Méditerranée sur l’</w:t>
            </w:r>
            <w:hyperlink r:id="rId42">
              <w:r w:rsidRPr="00341033">
                <w:rPr>
                  <w:rFonts w:ascii="Times New Roman" w:hAnsi="Times New Roman" w:cs="Times New Roman"/>
                  <w:b/>
                  <w:color w:val="1155CC"/>
                  <w:u w:val="single"/>
                </w:rPr>
                <w:t>état des lieux prospectif de la ressource en eau</w:t>
              </w:r>
            </w:hyperlink>
            <w:r w:rsidR="008B5C0F" w:rsidRPr="00341033">
              <w:rPr>
                <w:rFonts w:ascii="Times New Roman" w:hAnsi="Times New Roman" w:cs="Times New Roman"/>
                <w:noProof/>
                <w:lang w:val="fr-FR"/>
              </w:rPr>
              <w:drawing>
                <wp:anchor distT="114300" distB="114300" distL="114300" distR="114300" simplePos="0" relativeHeight="251659264" behindDoc="0" locked="0" layoutInCell="1" hidden="0" allowOverlap="1" wp14:anchorId="579A20C5" wp14:editId="3971D4F3">
                  <wp:simplePos x="0" y="0"/>
                  <wp:positionH relativeFrom="column">
                    <wp:posOffset>3819525</wp:posOffset>
                  </wp:positionH>
                  <wp:positionV relativeFrom="paragraph">
                    <wp:posOffset>321915</wp:posOffset>
                  </wp:positionV>
                  <wp:extent cx="1666875" cy="2419350"/>
                  <wp:effectExtent l="0" t="0" r="0" b="0"/>
                  <wp:wrapSquare wrapText="bothSides" distT="114300" distB="114300" distL="114300" distR="11430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l="35434" t="15236" r="34752" b="7959"/>
                          <a:stretch>
                            <a:fillRect/>
                          </a:stretch>
                        </pic:blipFill>
                        <pic:spPr>
                          <a:xfrm>
                            <a:off x="0" y="0"/>
                            <a:ext cx="1666875" cy="2419350"/>
                          </a:xfrm>
                          <a:prstGeom prst="rect">
                            <a:avLst/>
                          </a:prstGeom>
                          <a:ln/>
                        </pic:spPr>
                      </pic:pic>
                    </a:graphicData>
                  </a:graphic>
                  <wp14:sizeRelH relativeFrom="margin">
                    <wp14:pctWidth>0</wp14:pctWidth>
                  </wp14:sizeRelH>
                  <wp14:sizeRelV relativeFrom="margin">
                    <wp14:pctHeight>0</wp14:pctHeight>
                  </wp14:sizeRelV>
                </wp:anchor>
              </w:drawing>
            </w:r>
          </w:p>
          <w:p w14:paraId="146B68A5" w14:textId="1FBDA38D" w:rsidR="00606BD6" w:rsidRDefault="00606BD6" w:rsidP="00BC488A">
            <w:pPr>
              <w:pStyle w:val="Sansinterligne"/>
              <w:jc w:val="both"/>
              <w:rPr>
                <w:rFonts w:ascii="Times New Roman" w:hAnsi="Times New Roman" w:cs="Times New Roman"/>
              </w:rPr>
            </w:pPr>
          </w:p>
          <w:p w14:paraId="779A31D1" w14:textId="6167BD27" w:rsidR="00606BD6" w:rsidRPr="00341033"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Suite à l’état des lieux, il est recommandé de caractériser l’évolution des conditions naturelles hydrogéologiques et hydrologiques en contexte </w:t>
            </w:r>
            <w:r w:rsidR="00203FFC">
              <w:rPr>
                <w:rFonts w:ascii="Times New Roman" w:hAnsi="Times New Roman" w:cs="Times New Roman"/>
                <w:sz w:val="20"/>
                <w:szCs w:val="20"/>
              </w:rPr>
              <w:t xml:space="preserve">de </w:t>
            </w:r>
            <w:r w:rsidRPr="00341033">
              <w:rPr>
                <w:rFonts w:ascii="Times New Roman" w:hAnsi="Times New Roman" w:cs="Times New Roman"/>
                <w:sz w:val="20"/>
                <w:szCs w:val="20"/>
              </w:rPr>
              <w:t>changement climatique</w:t>
            </w:r>
            <w:r w:rsidR="008B5C0F">
              <w:rPr>
                <w:rFonts w:ascii="Times New Roman" w:hAnsi="Times New Roman" w:cs="Times New Roman"/>
                <w:sz w:val="20"/>
                <w:szCs w:val="20"/>
              </w:rPr>
              <w:t xml:space="preserve">. </w:t>
            </w:r>
          </w:p>
          <w:p w14:paraId="717621BF" w14:textId="77777777" w:rsidR="00606BD6" w:rsidRPr="00341033" w:rsidRDefault="00606BD6" w:rsidP="00BC488A">
            <w:pPr>
              <w:pStyle w:val="Sansinterligne"/>
              <w:jc w:val="both"/>
              <w:rPr>
                <w:rFonts w:ascii="Times New Roman" w:hAnsi="Times New Roman" w:cs="Times New Roman"/>
                <w:sz w:val="20"/>
                <w:szCs w:val="20"/>
              </w:rPr>
            </w:pPr>
          </w:p>
          <w:p w14:paraId="5BF9A248" w14:textId="2BC3259D" w:rsidR="00606BD6" w:rsidRPr="00341033"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Il est alors attendu sur certaines variables liées à la caractérisation de la ressource en eau et qui auront été jugées clefs pour le territoire de produire l’évolution tendancielle de ces variables au regard des rétrospectives sur les 10 à 30 ans. L’évolution tendancielle des débits et des niveaux de nappes est caractérisée pour l’horizon temporel défini. Pour ce faire, des indicateurs pertinents sont définis par le groupe de contribution. Ils </w:t>
            </w:r>
            <w:r w:rsidR="008B5C0F">
              <w:rPr>
                <w:rFonts w:ascii="Times New Roman" w:hAnsi="Times New Roman" w:cs="Times New Roman"/>
                <w:sz w:val="20"/>
                <w:szCs w:val="20"/>
              </w:rPr>
              <w:t>peuvent être chiffrés ; mais il peut également s’agir de</w:t>
            </w:r>
            <w:r w:rsidRPr="00341033">
              <w:rPr>
                <w:rFonts w:ascii="Times New Roman" w:hAnsi="Times New Roman" w:cs="Times New Roman"/>
                <w:sz w:val="20"/>
                <w:szCs w:val="20"/>
              </w:rPr>
              <w:t xml:space="preserve"> constats qualitatifs (rupture de l</w:t>
            </w:r>
            <w:r w:rsidR="00203FFC">
              <w:rPr>
                <w:rFonts w:ascii="Times New Roman" w:hAnsi="Times New Roman" w:cs="Times New Roman"/>
                <w:sz w:val="20"/>
                <w:szCs w:val="20"/>
              </w:rPr>
              <w:t>’</w:t>
            </w:r>
            <w:r w:rsidRPr="00341033">
              <w:rPr>
                <w:rFonts w:ascii="Times New Roman" w:hAnsi="Times New Roman" w:cs="Times New Roman"/>
                <w:sz w:val="20"/>
                <w:szCs w:val="20"/>
              </w:rPr>
              <w:t>alimentation en eau potable, assèchement d’un tronçon de cours d’eau, déconnexion aquifère/cours d’eau</w:t>
            </w:r>
            <w:r w:rsidR="00E75598">
              <w:rPr>
                <w:rFonts w:ascii="Times New Roman" w:hAnsi="Times New Roman" w:cs="Times New Roman"/>
                <w:sz w:val="20"/>
                <w:szCs w:val="20"/>
              </w:rPr>
              <w:t>…</w:t>
            </w:r>
            <w:r w:rsidRPr="00341033">
              <w:rPr>
                <w:rFonts w:ascii="Times New Roman" w:hAnsi="Times New Roman" w:cs="Times New Roman"/>
                <w:sz w:val="20"/>
                <w:szCs w:val="20"/>
              </w:rPr>
              <w:t>).</w:t>
            </w:r>
          </w:p>
          <w:p w14:paraId="3874F6DB" w14:textId="77777777" w:rsidR="008B5C0F"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De cette relecture du passé, des hypothèses prospectives « ressource en eau » sont produites</w:t>
            </w:r>
            <w:r w:rsidR="008B5C0F">
              <w:rPr>
                <w:rFonts w:ascii="Times New Roman" w:hAnsi="Times New Roman" w:cs="Times New Roman"/>
                <w:sz w:val="20"/>
                <w:szCs w:val="20"/>
              </w:rPr>
              <w:t xml:space="preserve">. </w:t>
            </w:r>
          </w:p>
          <w:p w14:paraId="1F9E9167" w14:textId="77777777" w:rsidR="008B5C0F" w:rsidRDefault="008B5C0F" w:rsidP="00BC488A">
            <w:pPr>
              <w:pStyle w:val="Sansinterligne"/>
              <w:jc w:val="both"/>
              <w:rPr>
                <w:rFonts w:ascii="Times New Roman" w:hAnsi="Times New Roman" w:cs="Times New Roman"/>
                <w:sz w:val="20"/>
                <w:szCs w:val="20"/>
              </w:rPr>
            </w:pPr>
          </w:p>
          <w:p w14:paraId="1D0F850F" w14:textId="7886CF79" w:rsidR="00606BD6" w:rsidRPr="00341033" w:rsidRDefault="00321F69" w:rsidP="00956708">
            <w:pPr>
              <w:pStyle w:val="Sansinterligne"/>
              <w:jc w:val="both"/>
              <w:rPr>
                <w:rFonts w:ascii="Times New Roman" w:hAnsi="Times New Roman" w:cs="Times New Roman"/>
              </w:rPr>
            </w:pPr>
            <w:r w:rsidRPr="00341033">
              <w:rPr>
                <w:rFonts w:ascii="Times New Roman" w:hAnsi="Times New Roman" w:cs="Times New Roman"/>
                <w:sz w:val="20"/>
                <w:szCs w:val="20"/>
              </w:rPr>
              <w:t>En terme d’échéance de la prospective, la note du secrétariat technique du SDAGE Rhône</w:t>
            </w:r>
            <w:r w:rsidR="00956708">
              <w:rPr>
                <w:rFonts w:ascii="Times New Roman" w:hAnsi="Times New Roman" w:cs="Times New Roman"/>
                <w:sz w:val="20"/>
                <w:szCs w:val="20"/>
              </w:rPr>
              <w:t>-</w:t>
            </w:r>
            <w:r w:rsidRPr="00341033">
              <w:rPr>
                <w:rFonts w:ascii="Times New Roman" w:hAnsi="Times New Roman" w:cs="Times New Roman"/>
                <w:sz w:val="20"/>
                <w:szCs w:val="20"/>
              </w:rPr>
              <w:t>Méditerranée recommande de se placer à un horizon d’au moins 30 ans (distinction climat présent / climat futur selon la communauté scientifique) et au plus 50 ans afin que les choix présents puissent garder une influence sur les situations futures considérées.</w:t>
            </w:r>
          </w:p>
        </w:tc>
      </w:tr>
    </w:tbl>
    <w:p w14:paraId="1AF2AFA2" w14:textId="77777777" w:rsidR="008B5C0F" w:rsidRDefault="008B5C0F" w:rsidP="00BC488A">
      <w:pPr>
        <w:pStyle w:val="Sansinterligne"/>
        <w:jc w:val="both"/>
        <w:rPr>
          <w:rFonts w:ascii="Times New Roman" w:hAnsi="Times New Roman" w:cs="Times New Roman"/>
        </w:rPr>
      </w:pPr>
    </w:p>
    <w:p w14:paraId="5456EC34" w14:textId="3936189B" w:rsidR="00606BD6" w:rsidRPr="008B5C0F" w:rsidRDefault="00247821" w:rsidP="00DC75CC">
      <w:pPr>
        <w:pStyle w:val="Titre3"/>
      </w:pPr>
      <w:r>
        <w:t>Prévisions de l’</w:t>
      </w:r>
      <w:r w:rsidR="00A953A4">
        <w:t xml:space="preserve">évolution </w:t>
      </w:r>
      <w:r w:rsidR="00321F69" w:rsidRPr="00341033">
        <w:t>des prélèvements en eau</w:t>
      </w:r>
    </w:p>
    <w:p w14:paraId="25B07C9B" w14:textId="37DD4E38"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Il peut être intéressant, pour chaque usage de l’eau de produire </w:t>
      </w:r>
      <w:r w:rsidR="00247821">
        <w:rPr>
          <w:rFonts w:ascii="Times New Roman" w:hAnsi="Times New Roman" w:cs="Times New Roman"/>
        </w:rPr>
        <w:t xml:space="preserve">des </w:t>
      </w:r>
      <w:r w:rsidRPr="00341033">
        <w:rPr>
          <w:rFonts w:ascii="Times New Roman" w:hAnsi="Times New Roman" w:cs="Times New Roman"/>
        </w:rPr>
        <w:t xml:space="preserve">évolutions constatées et prévisibles, sa dépendance à l’eau tant en quantité qu’en qualité et son potentiel d’économie d’eau. </w:t>
      </w:r>
    </w:p>
    <w:p w14:paraId="7EA9077E" w14:textId="42CA3DFB"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Dans la majorité des cas, les porteurs de projets prolongent donc des tendances observées des prélèvements de chaque usage mais en les adaptant au regard : </w:t>
      </w:r>
    </w:p>
    <w:p w14:paraId="63B89BD3" w14:textId="77777777" w:rsidR="0084676C" w:rsidRPr="00341033" w:rsidRDefault="0084676C" w:rsidP="00BC488A">
      <w:pPr>
        <w:pStyle w:val="Sansinterligne"/>
        <w:jc w:val="both"/>
        <w:rPr>
          <w:rFonts w:ascii="Times New Roman" w:hAnsi="Times New Roman" w:cs="Times New Roman"/>
        </w:rPr>
      </w:pPr>
    </w:p>
    <w:p w14:paraId="35916E07" w14:textId="6994A9B7" w:rsidR="00606BD6" w:rsidRPr="00341033" w:rsidRDefault="00321F69" w:rsidP="0084676C">
      <w:pPr>
        <w:pStyle w:val="Sansinterligne"/>
        <w:numPr>
          <w:ilvl w:val="0"/>
          <w:numId w:val="99"/>
        </w:numPr>
        <w:jc w:val="both"/>
        <w:rPr>
          <w:rFonts w:ascii="Times New Roman" w:hAnsi="Times New Roman" w:cs="Times New Roman"/>
        </w:rPr>
      </w:pPr>
      <w:r w:rsidRPr="00341033">
        <w:rPr>
          <w:rFonts w:ascii="Times New Roman" w:hAnsi="Times New Roman" w:cs="Times New Roman"/>
        </w:rPr>
        <w:t xml:space="preserve">des projets de développement connus pour le territoire et ayant un </w:t>
      </w:r>
      <w:r w:rsidR="0084676C">
        <w:rPr>
          <w:rFonts w:ascii="Times New Roman" w:hAnsi="Times New Roman" w:cs="Times New Roman"/>
        </w:rPr>
        <w:t>impact sur la ressource en eau : p</w:t>
      </w:r>
      <w:r w:rsidRPr="00341033">
        <w:rPr>
          <w:rFonts w:ascii="Times New Roman" w:hAnsi="Times New Roman" w:cs="Times New Roman"/>
        </w:rPr>
        <w:t xml:space="preserve">ar exemple un agrandissement important prévu pour une collectivité (SCoT, PLU, SDAEP), </w:t>
      </w:r>
      <w:r w:rsidR="0084676C">
        <w:rPr>
          <w:rFonts w:ascii="Times New Roman" w:hAnsi="Times New Roman" w:cs="Times New Roman"/>
        </w:rPr>
        <w:t xml:space="preserve">un </w:t>
      </w:r>
      <w:r w:rsidRPr="00341033">
        <w:rPr>
          <w:rFonts w:ascii="Times New Roman" w:hAnsi="Times New Roman" w:cs="Times New Roman"/>
        </w:rPr>
        <w:t xml:space="preserve">projet touristique impliquant une augmentation forte des besoins en eau, </w:t>
      </w:r>
      <w:r w:rsidR="0084676C">
        <w:rPr>
          <w:rFonts w:ascii="Times New Roman" w:hAnsi="Times New Roman" w:cs="Times New Roman"/>
        </w:rPr>
        <w:t xml:space="preserve">un </w:t>
      </w:r>
      <w:r w:rsidRPr="00341033">
        <w:rPr>
          <w:rFonts w:ascii="Times New Roman" w:hAnsi="Times New Roman" w:cs="Times New Roman"/>
        </w:rPr>
        <w:t>ouvrage hydraulique ayant déjà eu des autorisations, etc.</w:t>
      </w:r>
    </w:p>
    <w:p w14:paraId="0B0080AC" w14:textId="2DF47966" w:rsidR="0084676C" w:rsidRDefault="00321F69" w:rsidP="003E7815">
      <w:pPr>
        <w:pStyle w:val="Sansinterligne"/>
        <w:numPr>
          <w:ilvl w:val="0"/>
          <w:numId w:val="99"/>
        </w:numPr>
        <w:jc w:val="both"/>
        <w:rPr>
          <w:rFonts w:ascii="Times New Roman" w:hAnsi="Times New Roman" w:cs="Times New Roman"/>
        </w:rPr>
      </w:pPr>
      <w:r w:rsidRPr="00341033">
        <w:rPr>
          <w:rFonts w:ascii="Times New Roman" w:hAnsi="Times New Roman" w:cs="Times New Roman"/>
        </w:rPr>
        <w:t>La prise en compte du développement d’économie d’eau par la mise en</w:t>
      </w:r>
      <w:r w:rsidR="0084676C" w:rsidRPr="0084676C">
        <w:rPr>
          <w:rFonts w:ascii="Times New Roman" w:hAnsi="Times New Roman" w:cs="Times New Roman"/>
        </w:rPr>
        <w:t xml:space="preserve"> place de nouvelles techniques : p</w:t>
      </w:r>
      <w:r w:rsidRPr="00341033">
        <w:rPr>
          <w:rFonts w:ascii="Times New Roman" w:hAnsi="Times New Roman" w:cs="Times New Roman"/>
        </w:rPr>
        <w:t>ar exemple</w:t>
      </w:r>
      <w:r w:rsidR="00956708">
        <w:rPr>
          <w:rFonts w:ascii="Times New Roman" w:hAnsi="Times New Roman" w:cs="Times New Roman"/>
        </w:rPr>
        <w:t xml:space="preserve"> la réduction des fuites des réseaux d’AEP</w:t>
      </w:r>
      <w:r w:rsidRPr="00341033">
        <w:rPr>
          <w:rFonts w:ascii="Times New Roman" w:hAnsi="Times New Roman" w:cs="Times New Roman"/>
        </w:rPr>
        <w:t>.</w:t>
      </w:r>
    </w:p>
    <w:p w14:paraId="229B342D" w14:textId="0A6F5C3D" w:rsidR="0084676C" w:rsidRPr="00247821" w:rsidRDefault="00321F69" w:rsidP="00D46319">
      <w:pPr>
        <w:pStyle w:val="Sansinterligne"/>
        <w:numPr>
          <w:ilvl w:val="0"/>
          <w:numId w:val="99"/>
        </w:numPr>
        <w:jc w:val="both"/>
        <w:rPr>
          <w:rFonts w:ascii="Times New Roman" w:hAnsi="Times New Roman" w:cs="Times New Roman"/>
        </w:rPr>
      </w:pPr>
      <w:r w:rsidRPr="00247821">
        <w:rPr>
          <w:rFonts w:ascii="Times New Roman" w:hAnsi="Times New Roman" w:cs="Times New Roman"/>
        </w:rPr>
        <w:t>La prise</w:t>
      </w:r>
      <w:r w:rsidR="00247821">
        <w:rPr>
          <w:rFonts w:ascii="Times New Roman" w:hAnsi="Times New Roman" w:cs="Times New Roman"/>
        </w:rPr>
        <w:t xml:space="preserve"> en compte de la réglementation et du retour à l’équilibre quantitatif d’ici 2027 </w:t>
      </w:r>
    </w:p>
    <w:p w14:paraId="25A87937" w14:textId="6949FE14" w:rsidR="00606BD6" w:rsidRDefault="0084676C" w:rsidP="00DC75CC">
      <w:pPr>
        <w:pStyle w:val="Titre3"/>
      </w:pPr>
      <w:r>
        <w:t>A</w:t>
      </w:r>
      <w:r w:rsidR="006F5A76" w:rsidRPr="00341033">
        <w:t>pproche prospective des besoins en eau pour l’agriculture</w:t>
      </w:r>
    </w:p>
    <w:p w14:paraId="223971BA" w14:textId="77777777" w:rsidR="0084676C" w:rsidRPr="00341033" w:rsidRDefault="0084676C" w:rsidP="00BC488A">
      <w:pPr>
        <w:pStyle w:val="Sansinterligne"/>
        <w:jc w:val="both"/>
        <w:rPr>
          <w:rFonts w:ascii="Times New Roman" w:hAnsi="Times New Roman" w:cs="Times New Roman"/>
          <w:u w:val="single"/>
        </w:rPr>
      </w:pPr>
    </w:p>
    <w:p w14:paraId="5B4872D1" w14:textId="4E195B95" w:rsidR="004B7556" w:rsidRPr="00341033" w:rsidRDefault="004B7556" w:rsidP="00BC488A">
      <w:pPr>
        <w:pStyle w:val="Sansinterligne"/>
        <w:jc w:val="both"/>
        <w:rPr>
          <w:rFonts w:ascii="Times New Roman" w:hAnsi="Times New Roman" w:cs="Times New Roman"/>
        </w:rPr>
      </w:pPr>
      <w:r w:rsidRPr="00341033">
        <w:rPr>
          <w:rFonts w:ascii="Times New Roman" w:hAnsi="Times New Roman" w:cs="Times New Roman"/>
        </w:rPr>
        <w:t>A la différence des sujets précédents, la prospective sur les besoins en eau agricoles ne peut pas se construire uniquement dans la prolongation de tendances historiques : en tant qu’activité économique, l’agriculture est la résultante des projets des agriculteurs et des filières, sous l’influence des marchés, des soutiens publics, des orientations politiques, et de la demande des consommateurs.</w:t>
      </w:r>
    </w:p>
    <w:p w14:paraId="007BE45F" w14:textId="0A9A8032" w:rsidR="004B7556" w:rsidRDefault="004B7556" w:rsidP="00BC488A">
      <w:pPr>
        <w:pStyle w:val="Sansinterligne"/>
        <w:jc w:val="both"/>
        <w:rPr>
          <w:rFonts w:ascii="Times New Roman" w:hAnsi="Times New Roman" w:cs="Times New Roman"/>
        </w:rPr>
      </w:pPr>
      <w:r w:rsidRPr="00341033">
        <w:rPr>
          <w:rFonts w:ascii="Times New Roman" w:hAnsi="Times New Roman" w:cs="Times New Roman"/>
        </w:rPr>
        <w:t>Les fortes incertitudes de la période actuelle (sur l’évolutions des marchés, des tendances de consommation</w:t>
      </w:r>
      <w:r w:rsidR="00E75598">
        <w:rPr>
          <w:rFonts w:ascii="Times New Roman" w:hAnsi="Times New Roman" w:cs="Times New Roman"/>
        </w:rPr>
        <w:t>,</w:t>
      </w:r>
      <w:r w:rsidRPr="00341033">
        <w:rPr>
          <w:rFonts w:ascii="Times New Roman" w:hAnsi="Times New Roman" w:cs="Times New Roman"/>
        </w:rPr>
        <w:t xml:space="preserve"> etc</w:t>
      </w:r>
      <w:r w:rsidR="00E75598">
        <w:rPr>
          <w:rFonts w:ascii="Times New Roman" w:hAnsi="Times New Roman" w:cs="Times New Roman"/>
        </w:rPr>
        <w:t>.</w:t>
      </w:r>
      <w:r w:rsidRPr="00341033">
        <w:rPr>
          <w:rFonts w:ascii="Times New Roman" w:hAnsi="Times New Roman" w:cs="Times New Roman"/>
        </w:rPr>
        <w:t>) amènent à la plus grande prudence quand il s’agit de « modéliser » les besoins agricoles dans 20 ou 30 ans.</w:t>
      </w:r>
    </w:p>
    <w:p w14:paraId="663146D1" w14:textId="6DFE486A" w:rsidR="00A913A8" w:rsidRDefault="00A913A8" w:rsidP="00BC488A">
      <w:pPr>
        <w:pStyle w:val="Sansinterligne"/>
        <w:jc w:val="both"/>
        <w:rPr>
          <w:rFonts w:ascii="Times New Roman" w:hAnsi="Times New Roman" w:cs="Times New Roman"/>
        </w:rPr>
      </w:pPr>
    </w:p>
    <w:p w14:paraId="4F2CF535" w14:textId="0276C467" w:rsidR="00A953A4" w:rsidRDefault="00A953A4" w:rsidP="00BC488A">
      <w:pPr>
        <w:pStyle w:val="Sansinterligne"/>
        <w:jc w:val="both"/>
        <w:rPr>
          <w:rFonts w:ascii="Times New Roman" w:hAnsi="Times New Roman" w:cs="Times New Roman"/>
        </w:rPr>
      </w:pPr>
    </w:p>
    <w:p w14:paraId="215945F6" w14:textId="7454640D" w:rsidR="00A953A4" w:rsidRDefault="00A953A4" w:rsidP="00BC488A">
      <w:pPr>
        <w:pStyle w:val="Sansinterligne"/>
        <w:jc w:val="both"/>
        <w:rPr>
          <w:rFonts w:ascii="Times New Roman" w:hAnsi="Times New Roman" w:cs="Times New Roman"/>
        </w:rPr>
      </w:pPr>
    </w:p>
    <w:p w14:paraId="648F426D" w14:textId="77777777" w:rsidR="00A953A4" w:rsidRPr="00341033" w:rsidRDefault="00A953A4" w:rsidP="00BC488A">
      <w:pPr>
        <w:pStyle w:val="Sansinterligne"/>
        <w:jc w:val="both"/>
        <w:rPr>
          <w:rFonts w:ascii="Times New Roman" w:hAnsi="Times New Roman" w:cs="Times New Roman"/>
        </w:rPr>
      </w:pPr>
    </w:p>
    <w:p w14:paraId="4B3EF43E" w14:textId="5A6E551D"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Certains porteurs de projets prennent le parti </w:t>
      </w:r>
      <w:r w:rsidR="006F5A76" w:rsidRPr="00341033">
        <w:rPr>
          <w:rFonts w:ascii="Times New Roman" w:hAnsi="Times New Roman" w:cs="Times New Roman"/>
        </w:rPr>
        <w:t xml:space="preserve">de caractériser </w:t>
      </w:r>
      <w:r w:rsidRPr="00341033">
        <w:rPr>
          <w:rFonts w:ascii="Times New Roman" w:hAnsi="Times New Roman" w:cs="Times New Roman"/>
        </w:rPr>
        <w:t xml:space="preserve">les systèmes agricoles en place sur le territoire (Adour Amont, Boutonne, Tescou), </w:t>
      </w:r>
      <w:r w:rsidR="006F5A76" w:rsidRPr="00341033">
        <w:rPr>
          <w:rFonts w:ascii="Times New Roman" w:hAnsi="Times New Roman" w:cs="Times New Roman"/>
        </w:rPr>
        <w:t xml:space="preserve">et de questionner leurs possibles évolutions, </w:t>
      </w:r>
      <w:r w:rsidRPr="00341033">
        <w:rPr>
          <w:rFonts w:ascii="Times New Roman" w:hAnsi="Times New Roman" w:cs="Times New Roman"/>
        </w:rPr>
        <w:t>et cela pour plusieurs objectifs</w:t>
      </w:r>
      <w:r w:rsidR="00956708">
        <w:rPr>
          <w:rFonts w:ascii="Times New Roman" w:hAnsi="Times New Roman" w:cs="Times New Roman"/>
        </w:rPr>
        <w:t> </w:t>
      </w:r>
      <w:r w:rsidRPr="00341033">
        <w:rPr>
          <w:rFonts w:ascii="Times New Roman" w:hAnsi="Times New Roman" w:cs="Times New Roman"/>
        </w:rPr>
        <w:t>:</w:t>
      </w:r>
    </w:p>
    <w:p w14:paraId="492CD061" w14:textId="0368700D" w:rsidR="00606BD6" w:rsidRPr="00341033" w:rsidRDefault="00321F69" w:rsidP="00A913A8">
      <w:pPr>
        <w:pStyle w:val="Sansinterligne"/>
        <w:numPr>
          <w:ilvl w:val="0"/>
          <w:numId w:val="100"/>
        </w:numPr>
        <w:jc w:val="both"/>
        <w:rPr>
          <w:rFonts w:ascii="Times New Roman" w:hAnsi="Times New Roman" w:cs="Times New Roman"/>
        </w:rPr>
      </w:pPr>
      <w:r w:rsidRPr="00341033">
        <w:rPr>
          <w:rFonts w:ascii="Times New Roman" w:hAnsi="Times New Roman" w:cs="Times New Roman"/>
        </w:rPr>
        <w:t>Comprendre l’évolution des systèmes agricoles au cours des années (en lien avec les aspects pédo-climatiques et économiques), faire comprendre aux parties prenantes du PTGE pourquoi les exploitations agricoles sont sur tel ou tel système et pourquoi les besoins en eau sont ce qu’ils sont</w:t>
      </w:r>
      <w:r w:rsidR="00956708">
        <w:rPr>
          <w:rFonts w:ascii="Times New Roman" w:hAnsi="Times New Roman" w:cs="Times New Roman"/>
        </w:rPr>
        <w:t> </w:t>
      </w:r>
      <w:r w:rsidRPr="00341033">
        <w:rPr>
          <w:rFonts w:ascii="Times New Roman" w:hAnsi="Times New Roman" w:cs="Times New Roman"/>
        </w:rPr>
        <w:t>;</w:t>
      </w:r>
    </w:p>
    <w:p w14:paraId="5742FB9E" w14:textId="745D04C7" w:rsidR="00606BD6" w:rsidRPr="00341033" w:rsidRDefault="00321F69" w:rsidP="00A913A8">
      <w:pPr>
        <w:pStyle w:val="Sansinterligne"/>
        <w:numPr>
          <w:ilvl w:val="0"/>
          <w:numId w:val="100"/>
        </w:numPr>
        <w:jc w:val="both"/>
        <w:rPr>
          <w:rFonts w:ascii="Times New Roman" w:hAnsi="Times New Roman" w:cs="Times New Roman"/>
        </w:rPr>
      </w:pPr>
      <w:r w:rsidRPr="00341033">
        <w:rPr>
          <w:rFonts w:ascii="Times New Roman" w:hAnsi="Times New Roman" w:cs="Times New Roman"/>
        </w:rPr>
        <w:t xml:space="preserve">Disposer d’une typologie fine d’exploitations agricoles en place sur le territoire </w:t>
      </w:r>
      <w:r w:rsidR="00956708">
        <w:rPr>
          <w:rFonts w:ascii="Times New Roman" w:hAnsi="Times New Roman" w:cs="Times New Roman"/>
        </w:rPr>
        <w:t>et de leur trajectoire d’évolution</w:t>
      </w:r>
      <w:r w:rsidRPr="00341033">
        <w:rPr>
          <w:rFonts w:ascii="Times New Roman" w:hAnsi="Times New Roman" w:cs="Times New Roman"/>
        </w:rPr>
        <w:t>permettant</w:t>
      </w:r>
      <w:r w:rsidR="00D31680">
        <w:rPr>
          <w:rFonts w:ascii="Times New Roman" w:hAnsi="Times New Roman" w:cs="Times New Roman"/>
        </w:rPr>
        <w:t xml:space="preserve"> de comprendre la place de l’irrigation dans l’évolution des exploitations agricoles et plus largement du tissu économique</w:t>
      </w:r>
      <w:r w:rsidR="00956708">
        <w:rPr>
          <w:rFonts w:ascii="Times New Roman" w:hAnsi="Times New Roman" w:cs="Times New Roman"/>
        </w:rPr>
        <w:t> </w:t>
      </w:r>
      <w:r w:rsidRPr="00341033">
        <w:rPr>
          <w:rFonts w:ascii="Times New Roman" w:hAnsi="Times New Roman" w:cs="Times New Roman"/>
        </w:rPr>
        <w:t>;</w:t>
      </w:r>
    </w:p>
    <w:p w14:paraId="3FBBC932" w14:textId="6B506E0F" w:rsidR="00606BD6" w:rsidRDefault="00321F69" w:rsidP="00A913A8">
      <w:pPr>
        <w:pStyle w:val="Sansinterligne"/>
        <w:numPr>
          <w:ilvl w:val="0"/>
          <w:numId w:val="100"/>
        </w:numPr>
        <w:jc w:val="both"/>
        <w:rPr>
          <w:rFonts w:ascii="Times New Roman" w:hAnsi="Times New Roman" w:cs="Times New Roman"/>
        </w:rPr>
      </w:pPr>
      <w:r w:rsidRPr="00341033">
        <w:rPr>
          <w:rFonts w:ascii="Times New Roman" w:hAnsi="Times New Roman" w:cs="Times New Roman"/>
        </w:rPr>
        <w:t>Disposer d’éléments de compréhension suffisamment fin</w:t>
      </w:r>
      <w:r w:rsidR="00956708">
        <w:rPr>
          <w:rFonts w:ascii="Times New Roman" w:hAnsi="Times New Roman" w:cs="Times New Roman"/>
        </w:rPr>
        <w:t>s</w:t>
      </w:r>
      <w:r w:rsidRPr="00341033">
        <w:rPr>
          <w:rFonts w:ascii="Times New Roman" w:hAnsi="Times New Roman" w:cs="Times New Roman"/>
        </w:rPr>
        <w:t xml:space="preserve"> pour travailler sur l’évolution possible des systèmes agricoles au regard des contraintes climatiques futures, des projets des agriculteurs, des stratégies de filières et des besoins en eau en découlant pour l’état des lieux prospectif.</w:t>
      </w:r>
    </w:p>
    <w:p w14:paraId="2282C550" w14:textId="77777777" w:rsidR="00A913A8" w:rsidRPr="00341033" w:rsidRDefault="00A913A8" w:rsidP="00A913A8">
      <w:pPr>
        <w:pStyle w:val="Sansinterligne"/>
        <w:ind w:left="720"/>
        <w:jc w:val="both"/>
        <w:rPr>
          <w:rFonts w:ascii="Times New Roman" w:hAnsi="Times New Roman" w:cs="Times New Roman"/>
        </w:rPr>
      </w:pPr>
    </w:p>
    <w:p w14:paraId="01E00143" w14:textId="2F8D30EB" w:rsidR="00851895" w:rsidRDefault="006F5A76" w:rsidP="00BC488A">
      <w:pPr>
        <w:pStyle w:val="Sansinterligne"/>
        <w:jc w:val="both"/>
        <w:rPr>
          <w:rFonts w:ascii="Times New Roman" w:hAnsi="Times New Roman" w:cs="Times New Roman"/>
        </w:rPr>
      </w:pPr>
      <w:r w:rsidRPr="00341033">
        <w:rPr>
          <w:rFonts w:ascii="Times New Roman" w:hAnsi="Times New Roman" w:cs="Times New Roman"/>
        </w:rPr>
        <w:t>De telles démarches supposent la plupart du temps d’identifier un échantillon de situations à partir d’une typologie des exploitations agricoles du territoire </w:t>
      </w:r>
      <w:r w:rsidR="00A913A8">
        <w:rPr>
          <w:rFonts w:ascii="Times New Roman" w:hAnsi="Times New Roman" w:cs="Times New Roman"/>
        </w:rPr>
        <w:t>(</w:t>
      </w:r>
      <w:r w:rsidR="00851895" w:rsidRPr="00341033">
        <w:rPr>
          <w:rFonts w:ascii="Times New Roman" w:hAnsi="Times New Roman" w:cs="Times New Roman"/>
        </w:rPr>
        <w:t xml:space="preserve">Source guide </w:t>
      </w:r>
      <w:r w:rsidR="00D31680">
        <w:rPr>
          <w:rFonts w:ascii="Times New Roman" w:hAnsi="Times New Roman" w:cs="Times New Roman"/>
        </w:rPr>
        <w:t xml:space="preserve">INRAE </w:t>
      </w:r>
      <w:r w:rsidR="00851895" w:rsidRPr="00341033">
        <w:rPr>
          <w:rFonts w:ascii="Times New Roman" w:hAnsi="Times New Roman" w:cs="Times New Roman"/>
        </w:rPr>
        <w:t>p 50</w:t>
      </w:r>
      <w:r w:rsidR="00A913A8">
        <w:rPr>
          <w:rFonts w:ascii="Times New Roman" w:hAnsi="Times New Roman" w:cs="Times New Roman"/>
        </w:rPr>
        <w:t xml:space="preserve">). </w:t>
      </w:r>
    </w:p>
    <w:p w14:paraId="2BD4D478" w14:textId="77777777" w:rsidR="00A913A8" w:rsidRPr="00341033" w:rsidRDefault="00A913A8" w:rsidP="00BC488A">
      <w:pPr>
        <w:pStyle w:val="Sansinterligne"/>
        <w:jc w:val="both"/>
        <w:rPr>
          <w:rFonts w:ascii="Times New Roman" w:hAnsi="Times New Roman" w:cs="Times New Roman"/>
        </w:rPr>
      </w:pPr>
    </w:p>
    <w:p w14:paraId="15C38E41" w14:textId="5FD5EEC3" w:rsidR="00A913A8"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Pour poursuivre dans cette démarche, réaliser des enquêtes auprès des exploitants agricoles (et des filières) paraît incontournable. Certains porteurs de projet recommandent plusieurs outils comme le diagnostic agraire (AgroParisTech), méthode </w:t>
      </w:r>
      <w:r w:rsidR="00D31680">
        <w:rPr>
          <w:rFonts w:ascii="Times New Roman" w:hAnsi="Times New Roman" w:cs="Times New Roman"/>
        </w:rPr>
        <w:t xml:space="preserve">déployée sur une partie du territoire du </w:t>
      </w:r>
      <w:hyperlink r:id="rId44">
        <w:r w:rsidRPr="00341033">
          <w:rPr>
            <w:rFonts w:ascii="Times New Roman" w:hAnsi="Times New Roman" w:cs="Times New Roman"/>
            <w:color w:val="1155CC"/>
          </w:rPr>
          <w:t>PTGE Adour Amont</w:t>
        </w:r>
      </w:hyperlink>
      <w:r w:rsidRPr="00341033">
        <w:rPr>
          <w:rFonts w:ascii="Times New Roman" w:hAnsi="Times New Roman" w:cs="Times New Roman"/>
        </w:rPr>
        <w:t xml:space="preserve"> </w:t>
      </w:r>
      <w:r w:rsidR="00D31680">
        <w:rPr>
          <w:rFonts w:ascii="Times New Roman" w:hAnsi="Times New Roman" w:cs="Times New Roman"/>
        </w:rPr>
        <w:t xml:space="preserve">et du </w:t>
      </w:r>
      <w:hyperlink r:id="rId45">
        <w:r w:rsidRPr="00341033">
          <w:rPr>
            <w:rFonts w:ascii="Times New Roman" w:hAnsi="Times New Roman" w:cs="Times New Roman"/>
            <w:color w:val="1155CC"/>
          </w:rPr>
          <w:t>PTGE Boutonne</w:t>
        </w:r>
      </w:hyperlink>
      <w:r w:rsidR="00A913A8">
        <w:rPr>
          <w:rFonts w:ascii="Times New Roman" w:hAnsi="Times New Roman" w:cs="Times New Roman"/>
        </w:rPr>
        <w:t xml:space="preserve">. </w:t>
      </w:r>
    </w:p>
    <w:p w14:paraId="19DB521C" w14:textId="19306294" w:rsidR="00606BD6" w:rsidRPr="00341033" w:rsidRDefault="00606BD6" w:rsidP="00BC488A">
      <w:pPr>
        <w:pStyle w:val="Sansinterligne"/>
        <w:jc w:val="both"/>
        <w:rPr>
          <w:rFonts w:ascii="Times New Roman" w:hAnsi="Times New Roman" w:cs="Times New Roman"/>
        </w:rPr>
      </w:pPr>
    </w:p>
    <w:p w14:paraId="76B2E3ED" w14:textId="6A6163BB" w:rsidR="00A913A8" w:rsidRPr="00341033" w:rsidRDefault="00A913A8" w:rsidP="00A913A8">
      <w:pPr>
        <w:pStyle w:val="Sansinterligne"/>
        <w:jc w:val="both"/>
        <w:rPr>
          <w:rFonts w:ascii="Times New Roman" w:hAnsi="Times New Roman" w:cs="Times New Roman"/>
          <w:highlight w:val="yellow"/>
        </w:rPr>
      </w:pPr>
      <w:r w:rsidRPr="00341033">
        <w:rPr>
          <w:rFonts w:ascii="Times New Roman" w:hAnsi="Times New Roman" w:cs="Times New Roman"/>
        </w:rPr>
        <w:t>Ainsi certains porteurs de projets, décident de réaliser de véritables diagnostics des pratiques agricoles du territoire, notamment vis-à-vis de l’eau (volet quantitatif, qualitatif, gestion/préservation des milieux aquatiques et humides, pratiques agroécologiques ou non, réflexions / accompagnements vers le changement de cultures moins gourmandes en eau et en intrants…)</w:t>
      </w:r>
    </w:p>
    <w:p w14:paraId="47DEE5F2" w14:textId="2DFCD7A0" w:rsidR="00A913A8" w:rsidRDefault="00A913A8" w:rsidP="00A913A8">
      <w:pPr>
        <w:pStyle w:val="Sansinterligne"/>
        <w:jc w:val="both"/>
        <w:rPr>
          <w:rFonts w:ascii="Times New Roman" w:hAnsi="Times New Roman" w:cs="Times New Roman"/>
        </w:rPr>
      </w:pPr>
      <w:r w:rsidRPr="00341033">
        <w:rPr>
          <w:rFonts w:ascii="Times New Roman" w:hAnsi="Times New Roman" w:cs="Times New Roman"/>
        </w:rPr>
        <w:t>Le livre blanc réalisé par la plateforme agroécologie d’</w:t>
      </w:r>
      <w:r>
        <w:rPr>
          <w:rFonts w:ascii="Times New Roman" w:hAnsi="Times New Roman" w:cs="Times New Roman"/>
        </w:rPr>
        <w:t>A</w:t>
      </w:r>
      <w:r w:rsidRPr="00341033">
        <w:rPr>
          <w:rFonts w:ascii="Times New Roman" w:hAnsi="Times New Roman" w:cs="Times New Roman"/>
        </w:rPr>
        <w:t>uzeville (devenu GIP transitions) suite à son intervention sur le territoire du Tescou fournit un descriptif documenté d’une démarche de diagnostic des besoins agricoles du territoire dans son intégralité</w:t>
      </w:r>
      <w:r>
        <w:rPr>
          <w:rFonts w:ascii="Times New Roman" w:hAnsi="Times New Roman" w:cs="Times New Roman"/>
        </w:rPr>
        <w:t xml:space="preserve">. </w:t>
      </w:r>
    </w:p>
    <w:p w14:paraId="57E8F2B6" w14:textId="2BF826F9" w:rsidR="006A3547" w:rsidRDefault="006A3547" w:rsidP="00A913A8">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9019"/>
      </w:tblGrid>
      <w:tr w:rsidR="006A3547" w14:paraId="2B557CAB" w14:textId="77777777" w:rsidTr="006A3547">
        <w:tc>
          <w:tcPr>
            <w:tcW w:w="9019" w:type="dxa"/>
          </w:tcPr>
          <w:p w14:paraId="7AB21FCB" w14:textId="77777777" w:rsidR="006A3547" w:rsidRPr="006A3547" w:rsidRDefault="006A3547" w:rsidP="006A3547">
            <w:pPr>
              <w:pStyle w:val="Sansinterligne"/>
              <w:jc w:val="both"/>
              <w:rPr>
                <w:rFonts w:ascii="Times New Roman" w:hAnsi="Times New Roman" w:cs="Times New Roman"/>
                <w:b/>
              </w:rPr>
            </w:pPr>
            <w:r w:rsidRPr="006A3547">
              <w:rPr>
                <w:rFonts w:ascii="Times New Roman" w:hAnsi="Times New Roman" w:cs="Times New Roman"/>
                <w:b/>
              </w:rPr>
              <w:t xml:space="preserve">Les paramètres les plus pertinents à retenir pour réaliser une typologie d’exploitations dans le cadre d’un PTGE </w:t>
            </w:r>
          </w:p>
          <w:p w14:paraId="228DEB58" w14:textId="77777777" w:rsidR="00D31680" w:rsidRPr="00247821" w:rsidRDefault="00D31680" w:rsidP="006A3547">
            <w:pPr>
              <w:pStyle w:val="Sansinterligne"/>
              <w:jc w:val="both"/>
              <w:rPr>
                <w:rFonts w:ascii="Times New Roman" w:hAnsi="Times New Roman" w:cs="Times New Roman"/>
                <w:sz w:val="8"/>
                <w:szCs w:val="8"/>
              </w:rPr>
            </w:pPr>
          </w:p>
          <w:p w14:paraId="1E7AB578" w14:textId="62E3F195" w:rsidR="006A3547" w:rsidRDefault="00D31680" w:rsidP="006A3547">
            <w:pPr>
              <w:pStyle w:val="Sansinterligne"/>
              <w:jc w:val="both"/>
              <w:rPr>
                <w:rFonts w:ascii="Times New Roman" w:hAnsi="Times New Roman" w:cs="Times New Roman"/>
              </w:rPr>
            </w:pPr>
            <w:r>
              <w:rPr>
                <w:rFonts w:ascii="Times New Roman" w:hAnsi="Times New Roman" w:cs="Times New Roman"/>
              </w:rPr>
              <w:t>Sans prétendre résumer ici les méthodes de travail rencontrées, les paramètres suivants interviennent souvent pour définir les types d’exploitations agricoles et leurs évolutions.</w:t>
            </w:r>
          </w:p>
          <w:p w14:paraId="6739309B" w14:textId="77777777" w:rsidR="00D31680" w:rsidRPr="006A3547" w:rsidRDefault="00D31680" w:rsidP="006A3547">
            <w:pPr>
              <w:pStyle w:val="Sansinterligne"/>
              <w:jc w:val="both"/>
              <w:rPr>
                <w:rFonts w:ascii="Times New Roman" w:hAnsi="Times New Roman" w:cs="Times New Roman"/>
              </w:rPr>
            </w:pPr>
          </w:p>
          <w:p w14:paraId="649086D9" w14:textId="77777777" w:rsidR="006A3547" w:rsidRPr="006A3547" w:rsidRDefault="006A3547" w:rsidP="00D31680">
            <w:pPr>
              <w:pStyle w:val="Sansinterligne"/>
              <w:ind w:left="312" w:hanging="312"/>
              <w:jc w:val="both"/>
              <w:rPr>
                <w:rFonts w:ascii="Times New Roman" w:hAnsi="Times New Roman" w:cs="Times New Roman"/>
              </w:rPr>
            </w:pPr>
            <w:r w:rsidRPr="006A3547">
              <w:rPr>
                <w:rFonts w:ascii="Times New Roman" w:hAnsi="Times New Roman" w:cs="Times New Roman"/>
              </w:rPr>
              <w:t>•</w:t>
            </w:r>
            <w:r w:rsidRPr="006A3547">
              <w:rPr>
                <w:rFonts w:ascii="Times New Roman" w:hAnsi="Times New Roman" w:cs="Times New Roman"/>
              </w:rPr>
              <w:tab/>
              <w:t>Des paramètres de taille d’exploitation (taille économique, surfacique, de main−d’œuvre, effectif d’animaux…)</w:t>
            </w:r>
          </w:p>
          <w:p w14:paraId="17920CE6" w14:textId="77777777" w:rsidR="006A3547" w:rsidRPr="006A3547" w:rsidRDefault="006A3547" w:rsidP="00D31680">
            <w:pPr>
              <w:pStyle w:val="Sansinterligne"/>
              <w:ind w:left="312" w:hanging="312"/>
              <w:jc w:val="both"/>
              <w:rPr>
                <w:rFonts w:ascii="Times New Roman" w:hAnsi="Times New Roman" w:cs="Times New Roman"/>
              </w:rPr>
            </w:pPr>
            <w:r w:rsidRPr="006A3547">
              <w:rPr>
                <w:rFonts w:ascii="Times New Roman" w:hAnsi="Times New Roman" w:cs="Times New Roman"/>
              </w:rPr>
              <w:t>•</w:t>
            </w:r>
            <w:r w:rsidRPr="006A3547">
              <w:rPr>
                <w:rFonts w:ascii="Times New Roman" w:hAnsi="Times New Roman" w:cs="Times New Roman"/>
              </w:rPr>
              <w:tab/>
              <w:t xml:space="preserve">Des paramètres d’orientation technique des exploitations (OTEX) ou de part de cultures à forte valeur ajoutée </w:t>
            </w:r>
          </w:p>
          <w:p w14:paraId="590593C4" w14:textId="77777777" w:rsidR="006A3547" w:rsidRPr="006A3547" w:rsidRDefault="006A3547" w:rsidP="00D31680">
            <w:pPr>
              <w:pStyle w:val="Sansinterligne"/>
              <w:ind w:left="312" w:hanging="312"/>
              <w:jc w:val="both"/>
              <w:rPr>
                <w:rFonts w:ascii="Times New Roman" w:hAnsi="Times New Roman" w:cs="Times New Roman"/>
              </w:rPr>
            </w:pPr>
            <w:r w:rsidRPr="006A3547">
              <w:rPr>
                <w:rFonts w:ascii="Times New Roman" w:hAnsi="Times New Roman" w:cs="Times New Roman"/>
              </w:rPr>
              <w:t>•</w:t>
            </w:r>
            <w:r w:rsidRPr="006A3547">
              <w:rPr>
                <w:rFonts w:ascii="Times New Roman" w:hAnsi="Times New Roman" w:cs="Times New Roman"/>
              </w:rPr>
              <w:tab/>
              <w:t>Des paramètres d’importance des impacts potentiels sur les exploitations :</w:t>
            </w:r>
          </w:p>
          <w:p w14:paraId="4602B998" w14:textId="0874CEBC" w:rsidR="006A3547" w:rsidRPr="006A3547" w:rsidRDefault="00D31680" w:rsidP="00DC75CC">
            <w:pPr>
              <w:pStyle w:val="Sansinterligne"/>
              <w:tabs>
                <w:tab w:val="left" w:pos="453"/>
                <w:tab w:val="left" w:pos="680"/>
              </w:tabs>
              <w:ind w:left="595" w:hanging="595"/>
              <w:jc w:val="both"/>
              <w:rPr>
                <w:rFonts w:ascii="Times New Roman" w:hAnsi="Times New Roman" w:cs="Times New Roman"/>
              </w:rPr>
            </w:pPr>
            <w:r>
              <w:rPr>
                <w:rFonts w:ascii="Times New Roman" w:hAnsi="Times New Roman" w:cs="Times New Roman"/>
              </w:rPr>
              <w:tab/>
            </w:r>
            <w:r w:rsidR="006A3547" w:rsidRPr="006A3547">
              <w:rPr>
                <w:rFonts w:ascii="Times New Roman" w:hAnsi="Times New Roman" w:cs="Times New Roman"/>
              </w:rPr>
              <w:t>-</w:t>
            </w:r>
            <w:r>
              <w:rPr>
                <w:rFonts w:ascii="Times New Roman" w:hAnsi="Times New Roman" w:cs="Times New Roman"/>
              </w:rPr>
              <w:tab/>
            </w:r>
            <w:r w:rsidR="006A3547" w:rsidRPr="006A3547">
              <w:rPr>
                <w:rFonts w:ascii="Times New Roman" w:hAnsi="Times New Roman" w:cs="Times New Roman"/>
              </w:rPr>
              <w:t>part de la SAU qui est irriguée,</w:t>
            </w:r>
          </w:p>
          <w:p w14:paraId="7196CB91" w14:textId="1DF2D685" w:rsidR="006A3547" w:rsidRPr="006A3547" w:rsidRDefault="00D31680" w:rsidP="00D31680">
            <w:pPr>
              <w:pStyle w:val="Sansinterligne"/>
              <w:tabs>
                <w:tab w:val="left" w:pos="453"/>
                <w:tab w:val="left" w:pos="595"/>
              </w:tabs>
              <w:ind w:left="595" w:hanging="595"/>
              <w:jc w:val="both"/>
              <w:rPr>
                <w:rFonts w:ascii="Times New Roman" w:hAnsi="Times New Roman" w:cs="Times New Roman"/>
              </w:rPr>
            </w:pPr>
            <w:r>
              <w:rPr>
                <w:rFonts w:ascii="Times New Roman" w:hAnsi="Times New Roman" w:cs="Times New Roman"/>
              </w:rPr>
              <w:tab/>
            </w:r>
            <w:r w:rsidR="006A3547" w:rsidRPr="006A3547">
              <w:rPr>
                <w:rFonts w:ascii="Times New Roman" w:hAnsi="Times New Roman" w:cs="Times New Roman"/>
              </w:rPr>
              <w:t>-</w:t>
            </w:r>
            <w:r>
              <w:rPr>
                <w:rFonts w:ascii="Times New Roman" w:hAnsi="Times New Roman" w:cs="Times New Roman"/>
              </w:rPr>
              <w:tab/>
            </w:r>
            <w:r w:rsidR="006A3547" w:rsidRPr="006A3547">
              <w:rPr>
                <w:rFonts w:ascii="Times New Roman" w:hAnsi="Times New Roman" w:cs="Times New Roman"/>
              </w:rPr>
              <w:t>importance des cultures non irriguées et à forte valeur ajoutée (susceptibles d’atténuer les impacts),</w:t>
            </w:r>
          </w:p>
          <w:p w14:paraId="410C613A" w14:textId="7E6BD236" w:rsidR="006A3547" w:rsidRPr="006A3547" w:rsidRDefault="00D31680" w:rsidP="00D31680">
            <w:pPr>
              <w:pStyle w:val="Sansinterligne"/>
              <w:tabs>
                <w:tab w:val="left" w:pos="453"/>
                <w:tab w:val="left" w:pos="595"/>
              </w:tabs>
              <w:ind w:left="595" w:hanging="595"/>
              <w:jc w:val="both"/>
              <w:rPr>
                <w:rFonts w:ascii="Times New Roman" w:hAnsi="Times New Roman" w:cs="Times New Roman"/>
              </w:rPr>
            </w:pPr>
            <w:r>
              <w:rPr>
                <w:rFonts w:ascii="Times New Roman" w:hAnsi="Times New Roman" w:cs="Times New Roman"/>
              </w:rPr>
              <w:tab/>
            </w:r>
            <w:r w:rsidR="006A3547" w:rsidRPr="006A3547">
              <w:rPr>
                <w:rFonts w:ascii="Times New Roman" w:hAnsi="Times New Roman" w:cs="Times New Roman"/>
              </w:rPr>
              <w:t>-</w:t>
            </w:r>
            <w:r>
              <w:rPr>
                <w:rFonts w:ascii="Times New Roman" w:hAnsi="Times New Roman" w:cs="Times New Roman"/>
              </w:rPr>
              <w:tab/>
            </w:r>
            <w:r w:rsidR="006A3547" w:rsidRPr="006A3547">
              <w:rPr>
                <w:rFonts w:ascii="Times New Roman" w:hAnsi="Times New Roman" w:cs="Times New Roman"/>
              </w:rPr>
              <w:t>part des cultures irriguées à forte valeur ajoutée dans la surface totale irriguée,</w:t>
            </w:r>
          </w:p>
          <w:p w14:paraId="12FAC91C" w14:textId="77777777" w:rsidR="006A3547" w:rsidRPr="006A3547" w:rsidRDefault="006A3547" w:rsidP="00D31680">
            <w:pPr>
              <w:pStyle w:val="Sansinterligne"/>
              <w:ind w:left="312" w:hanging="312"/>
              <w:jc w:val="both"/>
              <w:rPr>
                <w:rFonts w:ascii="Times New Roman" w:hAnsi="Times New Roman" w:cs="Times New Roman"/>
              </w:rPr>
            </w:pPr>
            <w:r w:rsidRPr="006A3547">
              <w:rPr>
                <w:rFonts w:ascii="Times New Roman" w:hAnsi="Times New Roman" w:cs="Times New Roman"/>
              </w:rPr>
              <w:t>•</w:t>
            </w:r>
            <w:r w:rsidRPr="006A3547">
              <w:rPr>
                <w:rFonts w:ascii="Times New Roman" w:hAnsi="Times New Roman" w:cs="Times New Roman"/>
              </w:rPr>
              <w:tab/>
              <w:t>Des paramètres techniques d’irrigation :</w:t>
            </w:r>
          </w:p>
          <w:p w14:paraId="3A02053F" w14:textId="02353D6F" w:rsidR="006A3547" w:rsidRPr="006A3547" w:rsidRDefault="00D31680" w:rsidP="00DC75CC">
            <w:pPr>
              <w:pStyle w:val="Sansinterligne"/>
              <w:tabs>
                <w:tab w:val="left" w:pos="453"/>
                <w:tab w:val="left" w:pos="680"/>
              </w:tabs>
              <w:jc w:val="both"/>
              <w:rPr>
                <w:rFonts w:ascii="Times New Roman" w:hAnsi="Times New Roman" w:cs="Times New Roman"/>
              </w:rPr>
            </w:pPr>
            <w:r>
              <w:rPr>
                <w:rFonts w:ascii="Times New Roman" w:hAnsi="Times New Roman" w:cs="Times New Roman"/>
              </w:rPr>
              <w:tab/>
            </w:r>
            <w:r w:rsidR="006A3547" w:rsidRPr="006A3547">
              <w:rPr>
                <w:rFonts w:ascii="Times New Roman" w:hAnsi="Times New Roman" w:cs="Times New Roman"/>
              </w:rPr>
              <w:t>-</w:t>
            </w:r>
            <w:r>
              <w:rPr>
                <w:rFonts w:ascii="Times New Roman" w:hAnsi="Times New Roman" w:cs="Times New Roman"/>
              </w:rPr>
              <w:tab/>
            </w:r>
            <w:r w:rsidR="006A3547" w:rsidRPr="006A3547">
              <w:rPr>
                <w:rFonts w:ascii="Times New Roman" w:hAnsi="Times New Roman" w:cs="Times New Roman"/>
              </w:rPr>
              <w:t>mode d’accès à la ressource (individuel, collectif mixte)</w:t>
            </w:r>
          </w:p>
          <w:p w14:paraId="7A902610" w14:textId="1EB6DAE4" w:rsidR="006A3547" w:rsidRPr="006A3547" w:rsidRDefault="00D31680" w:rsidP="00DC75CC">
            <w:pPr>
              <w:pStyle w:val="Sansinterligne"/>
              <w:tabs>
                <w:tab w:val="left" w:pos="453"/>
                <w:tab w:val="left" w:pos="680"/>
              </w:tabs>
              <w:jc w:val="both"/>
              <w:rPr>
                <w:rFonts w:ascii="Times New Roman" w:hAnsi="Times New Roman" w:cs="Times New Roman"/>
              </w:rPr>
            </w:pPr>
            <w:r>
              <w:rPr>
                <w:rFonts w:ascii="Times New Roman" w:hAnsi="Times New Roman" w:cs="Times New Roman"/>
              </w:rPr>
              <w:tab/>
            </w:r>
            <w:r w:rsidR="006A3547" w:rsidRPr="006A3547">
              <w:rPr>
                <w:rFonts w:ascii="Times New Roman" w:hAnsi="Times New Roman" w:cs="Times New Roman"/>
              </w:rPr>
              <w:t>-</w:t>
            </w:r>
            <w:r>
              <w:rPr>
                <w:rFonts w:ascii="Times New Roman" w:hAnsi="Times New Roman" w:cs="Times New Roman"/>
              </w:rPr>
              <w:tab/>
            </w:r>
            <w:r w:rsidR="006A3547" w:rsidRPr="006A3547">
              <w:rPr>
                <w:rFonts w:ascii="Times New Roman" w:hAnsi="Times New Roman" w:cs="Times New Roman"/>
              </w:rPr>
              <w:t>technique d’irrigation utilisée (gravitaire, aspersion, micro−irrigation)</w:t>
            </w:r>
          </w:p>
          <w:p w14:paraId="07112E66" w14:textId="13C92AE1" w:rsidR="006A3547" w:rsidRDefault="00D31680" w:rsidP="00DC75CC">
            <w:pPr>
              <w:pStyle w:val="Sansinterligne"/>
              <w:tabs>
                <w:tab w:val="left" w:pos="453"/>
                <w:tab w:val="left" w:pos="680"/>
              </w:tabs>
              <w:jc w:val="both"/>
              <w:rPr>
                <w:rFonts w:ascii="Times New Roman" w:hAnsi="Times New Roman" w:cs="Times New Roman"/>
              </w:rPr>
            </w:pPr>
            <w:r>
              <w:rPr>
                <w:rFonts w:ascii="Times New Roman" w:hAnsi="Times New Roman" w:cs="Times New Roman"/>
              </w:rPr>
              <w:tab/>
            </w:r>
            <w:r w:rsidR="006A3547" w:rsidRPr="006A3547">
              <w:rPr>
                <w:rFonts w:ascii="Times New Roman" w:hAnsi="Times New Roman" w:cs="Times New Roman"/>
              </w:rPr>
              <w:t>-</w:t>
            </w:r>
            <w:r>
              <w:rPr>
                <w:rFonts w:ascii="Times New Roman" w:hAnsi="Times New Roman" w:cs="Times New Roman"/>
              </w:rPr>
              <w:tab/>
            </w:r>
            <w:r w:rsidR="006A3547" w:rsidRPr="006A3547">
              <w:rPr>
                <w:rFonts w:ascii="Times New Roman" w:hAnsi="Times New Roman" w:cs="Times New Roman"/>
              </w:rPr>
              <w:t>volumes d’eau consommés</w:t>
            </w:r>
          </w:p>
          <w:p w14:paraId="1FE18FC7" w14:textId="77777777" w:rsidR="006A3547" w:rsidRDefault="006A3547" w:rsidP="006A3547">
            <w:pPr>
              <w:pStyle w:val="Sansinterligne"/>
              <w:jc w:val="both"/>
              <w:rPr>
                <w:rFonts w:ascii="Times New Roman" w:hAnsi="Times New Roman" w:cs="Times New Roman"/>
              </w:rPr>
            </w:pPr>
          </w:p>
        </w:tc>
      </w:tr>
    </w:tbl>
    <w:p w14:paraId="697AADE7" w14:textId="14B9A3AC" w:rsidR="00606BD6" w:rsidRPr="00341033" w:rsidRDefault="00575792" w:rsidP="00B25FDE">
      <w:pPr>
        <w:pStyle w:val="Titre1"/>
      </w:pPr>
      <w:bookmarkStart w:id="11" w:name="_Toc112368437"/>
      <w:r>
        <w:t>É</w:t>
      </w:r>
      <w:r w:rsidR="00321F69" w:rsidRPr="00341033">
        <w:t>laboration et co-construction des scénarios</w:t>
      </w:r>
      <w:r w:rsidR="009A7416">
        <w:t xml:space="preserve"> prospectifs</w:t>
      </w:r>
      <w:r w:rsidR="00321F69" w:rsidRPr="00341033">
        <w:t xml:space="preserve"> et programme d'actions</w:t>
      </w:r>
      <w:bookmarkEnd w:id="11"/>
    </w:p>
    <w:p w14:paraId="19B6EAB0" w14:textId="3BEB570B" w:rsidR="00606BD6" w:rsidRPr="00341033" w:rsidRDefault="00B25FDE" w:rsidP="00B25FDE">
      <w:pPr>
        <w:pStyle w:val="Titre2"/>
      </w:pPr>
      <w:bookmarkStart w:id="12" w:name="_Toc112368438"/>
      <w:r>
        <w:t>É</w:t>
      </w:r>
      <w:r w:rsidR="008401EB" w:rsidRPr="00341033">
        <w:t xml:space="preserve">laborer </w:t>
      </w:r>
      <w:r w:rsidR="00321F69" w:rsidRPr="00341033">
        <w:t>plusieurs scénarios (dont le scénario sans projet)</w:t>
      </w:r>
      <w:bookmarkEnd w:id="12"/>
    </w:p>
    <w:p w14:paraId="7434567F" w14:textId="5ABA9315" w:rsidR="00493C5E" w:rsidRDefault="00B553AA" w:rsidP="00493C5E">
      <w:pPr>
        <w:pStyle w:val="Sansinterligne"/>
        <w:jc w:val="both"/>
        <w:rPr>
          <w:rFonts w:ascii="Times New Roman" w:hAnsi="Times New Roman" w:cs="Times New Roman"/>
        </w:rPr>
      </w:pPr>
      <w:r w:rsidRPr="00341033">
        <w:rPr>
          <w:rFonts w:ascii="Times New Roman" w:hAnsi="Times New Roman" w:cs="Times New Roman"/>
        </w:rPr>
        <w:t>D’une manière générale, les scénario</w:t>
      </w:r>
      <w:r w:rsidR="00493C5E">
        <w:rPr>
          <w:rFonts w:ascii="Times New Roman" w:hAnsi="Times New Roman" w:cs="Times New Roman"/>
        </w:rPr>
        <w:t>s</w:t>
      </w:r>
      <w:r w:rsidRPr="00341033">
        <w:rPr>
          <w:rFonts w:ascii="Times New Roman" w:hAnsi="Times New Roman" w:cs="Times New Roman"/>
        </w:rPr>
        <w:t xml:space="preserve"> sont construit</w:t>
      </w:r>
      <w:r w:rsidR="00493C5E">
        <w:rPr>
          <w:rFonts w:ascii="Times New Roman" w:hAnsi="Times New Roman" w:cs="Times New Roman"/>
        </w:rPr>
        <w:t>s</w:t>
      </w:r>
      <w:r w:rsidRPr="00341033">
        <w:rPr>
          <w:rFonts w:ascii="Times New Roman" w:hAnsi="Times New Roman" w:cs="Times New Roman"/>
        </w:rPr>
        <w:t xml:space="preserve"> en imaginant des évoluti</w:t>
      </w:r>
      <w:r w:rsidR="00D71751" w:rsidRPr="00341033">
        <w:rPr>
          <w:rFonts w:ascii="Times New Roman" w:hAnsi="Times New Roman" w:cs="Times New Roman"/>
        </w:rPr>
        <w:t>o</w:t>
      </w:r>
      <w:r w:rsidRPr="00341033">
        <w:rPr>
          <w:rFonts w:ascii="Times New Roman" w:hAnsi="Times New Roman" w:cs="Times New Roman"/>
        </w:rPr>
        <w:t>ns possibles pour les problèmes / enjeux identifiés dans le diagnostic</w:t>
      </w:r>
      <w:r w:rsidR="00493C5E">
        <w:rPr>
          <w:rFonts w:ascii="Times New Roman" w:hAnsi="Times New Roman" w:cs="Times New Roman"/>
        </w:rPr>
        <w:t>. U</w:t>
      </w:r>
      <w:r w:rsidR="00D71751" w:rsidRPr="00341033">
        <w:rPr>
          <w:rFonts w:ascii="Times New Roman" w:hAnsi="Times New Roman" w:cs="Times New Roman"/>
        </w:rPr>
        <w:t xml:space="preserve">n scénario consiste donc à proposer des directions d’évolution pour les enjeux. En général, un scénario vise aussi à englober tous les enjeux dans une même formulation. </w:t>
      </w:r>
    </w:p>
    <w:p w14:paraId="69BC2EAE" w14:textId="77777777" w:rsidR="00493C5E" w:rsidRDefault="00493C5E" w:rsidP="00493C5E">
      <w:pPr>
        <w:pStyle w:val="Sansinterligne"/>
        <w:jc w:val="both"/>
        <w:rPr>
          <w:rFonts w:ascii="Times New Roman" w:hAnsi="Times New Roman" w:cs="Times New Roman"/>
        </w:rPr>
      </w:pPr>
    </w:p>
    <w:p w14:paraId="19561903" w14:textId="7115BB37" w:rsidR="00606BD6" w:rsidRPr="00341033" w:rsidRDefault="00D71751" w:rsidP="00493C5E">
      <w:pPr>
        <w:pStyle w:val="Sansinterligne"/>
        <w:jc w:val="both"/>
        <w:rPr>
          <w:rFonts w:ascii="Times New Roman" w:hAnsi="Times New Roman" w:cs="Times New Roman"/>
        </w:rPr>
      </w:pPr>
      <w:r w:rsidRPr="00341033">
        <w:rPr>
          <w:rFonts w:ascii="Times New Roman" w:hAnsi="Times New Roman" w:cs="Times New Roman"/>
        </w:rPr>
        <w:t>Par exemple, on pourrait formuler deux scénarios très différents pour un territoire:</w:t>
      </w:r>
    </w:p>
    <w:p w14:paraId="470CFCE6" w14:textId="5D62EEBC" w:rsidR="00D71751" w:rsidRPr="00341033" w:rsidRDefault="00D71751" w:rsidP="00493C5E">
      <w:pPr>
        <w:pStyle w:val="Sansinterligne"/>
        <w:numPr>
          <w:ilvl w:val="0"/>
          <w:numId w:val="104"/>
        </w:numPr>
        <w:jc w:val="both"/>
        <w:rPr>
          <w:rFonts w:ascii="Times New Roman" w:hAnsi="Times New Roman" w:cs="Times New Roman"/>
        </w:rPr>
      </w:pPr>
      <w:r w:rsidRPr="00341033">
        <w:rPr>
          <w:rFonts w:ascii="Times New Roman" w:hAnsi="Times New Roman" w:cs="Times New Roman"/>
        </w:rPr>
        <w:t>Un scénario sobriété : « réduire les consommation d’eau en développant les économies d’eau et en faisant évoluer l’agriculture vers des productions moins consommatrices d’eau »</w:t>
      </w:r>
    </w:p>
    <w:p w14:paraId="376D8D4C" w14:textId="17480AA9" w:rsidR="00D71751" w:rsidRDefault="00D71751" w:rsidP="00493C5E">
      <w:pPr>
        <w:pStyle w:val="Sansinterligne"/>
        <w:numPr>
          <w:ilvl w:val="0"/>
          <w:numId w:val="104"/>
        </w:numPr>
        <w:jc w:val="both"/>
        <w:rPr>
          <w:rFonts w:ascii="Times New Roman" w:hAnsi="Times New Roman" w:cs="Times New Roman"/>
        </w:rPr>
      </w:pPr>
      <w:r w:rsidRPr="00341033">
        <w:rPr>
          <w:rFonts w:ascii="Times New Roman" w:hAnsi="Times New Roman" w:cs="Times New Roman"/>
        </w:rPr>
        <w:t>Un scénario « économique » : « sécuriser l’accès à l’eau pour l’agriculture, et augmentant la disponibilité de l’eau par un accroissement du stockage de l’eau hivernale »</w:t>
      </w:r>
    </w:p>
    <w:p w14:paraId="41CDB77B" w14:textId="77777777" w:rsidR="00E91AC3" w:rsidRPr="00341033" w:rsidRDefault="00E91AC3" w:rsidP="00E91AC3">
      <w:pPr>
        <w:pStyle w:val="Sansinterligne"/>
        <w:ind w:left="720"/>
        <w:jc w:val="both"/>
        <w:rPr>
          <w:rFonts w:ascii="Times New Roman" w:hAnsi="Times New Roman" w:cs="Times New Roman"/>
        </w:rPr>
      </w:pPr>
    </w:p>
    <w:p w14:paraId="470E674F" w14:textId="297111C8" w:rsidR="00D71751" w:rsidRDefault="008401EB" w:rsidP="00493C5E">
      <w:pPr>
        <w:pStyle w:val="Sansinterligne"/>
        <w:jc w:val="both"/>
        <w:rPr>
          <w:rFonts w:ascii="Times New Roman" w:hAnsi="Times New Roman" w:cs="Times New Roman"/>
        </w:rPr>
      </w:pPr>
      <w:r w:rsidRPr="00341033">
        <w:rPr>
          <w:rFonts w:ascii="Times New Roman" w:hAnsi="Times New Roman" w:cs="Times New Roman"/>
        </w:rPr>
        <w:t>Les scénarios, comme les définition</w:t>
      </w:r>
      <w:r w:rsidR="00493C5E">
        <w:rPr>
          <w:rFonts w:ascii="Times New Roman" w:hAnsi="Times New Roman" w:cs="Times New Roman"/>
        </w:rPr>
        <w:t>s</w:t>
      </w:r>
      <w:r w:rsidRPr="00341033">
        <w:rPr>
          <w:rFonts w:ascii="Times New Roman" w:hAnsi="Times New Roman" w:cs="Times New Roman"/>
        </w:rPr>
        <w:t xml:space="preserve"> des enjeux, peuvent difficilement se concevoir sans la participation des acteurs</w:t>
      </w:r>
      <w:r w:rsidR="00493C5E">
        <w:rPr>
          <w:rFonts w:ascii="Times New Roman" w:hAnsi="Times New Roman" w:cs="Times New Roman"/>
        </w:rPr>
        <w:t xml:space="preserve">. </w:t>
      </w:r>
    </w:p>
    <w:p w14:paraId="71C3FC92" w14:textId="77777777" w:rsidR="00A953A4" w:rsidRDefault="00A953A4" w:rsidP="00493C5E">
      <w:pPr>
        <w:pStyle w:val="Sansinterligne"/>
        <w:jc w:val="both"/>
        <w:rPr>
          <w:rFonts w:ascii="Times New Roman" w:hAnsi="Times New Roman" w:cs="Times New Roman"/>
        </w:rPr>
      </w:pPr>
    </w:p>
    <w:p w14:paraId="52438067" w14:textId="59577E39" w:rsidR="00606BD6" w:rsidRDefault="006064DD" w:rsidP="00BC488A">
      <w:pPr>
        <w:pStyle w:val="Sansinterligne"/>
        <w:rPr>
          <w:rFonts w:ascii="Times New Roman" w:hAnsi="Times New Roman" w:cs="Times New Roman"/>
          <w:u w:val="single"/>
        </w:rPr>
      </w:pPr>
      <w:r>
        <w:rPr>
          <w:rFonts w:ascii="Times New Roman" w:hAnsi="Times New Roman" w:cs="Times New Roman"/>
          <w:u w:val="single"/>
        </w:rPr>
        <w:t xml:space="preserve">RETEX sur la construction de </w:t>
      </w:r>
      <w:r w:rsidR="00321F69" w:rsidRPr="00341033">
        <w:rPr>
          <w:rFonts w:ascii="Times New Roman" w:hAnsi="Times New Roman" w:cs="Times New Roman"/>
          <w:u w:val="single"/>
        </w:rPr>
        <w:t>scénario</w:t>
      </w:r>
      <w:r>
        <w:rPr>
          <w:rFonts w:ascii="Times New Roman" w:hAnsi="Times New Roman" w:cs="Times New Roman"/>
          <w:u w:val="single"/>
        </w:rPr>
        <w:t>s</w:t>
      </w:r>
    </w:p>
    <w:p w14:paraId="0C922AB3" w14:textId="77777777" w:rsidR="006064DD" w:rsidRPr="00341033" w:rsidRDefault="006064DD" w:rsidP="00BC488A">
      <w:pPr>
        <w:pStyle w:val="Sansinterligne"/>
        <w:rPr>
          <w:rFonts w:ascii="Times New Roman" w:hAnsi="Times New Roman" w:cs="Times New Roman"/>
          <w:u w:val="single"/>
        </w:rPr>
      </w:pPr>
    </w:p>
    <w:p w14:paraId="02A1D1F4" w14:textId="767265FB" w:rsidR="00606BD6" w:rsidRDefault="00321F69" w:rsidP="00BC488A">
      <w:pPr>
        <w:pStyle w:val="Sansinterligne"/>
        <w:rPr>
          <w:rFonts w:ascii="Times New Roman" w:hAnsi="Times New Roman" w:cs="Times New Roman"/>
        </w:rPr>
      </w:pPr>
      <w:r w:rsidRPr="00341033">
        <w:rPr>
          <w:rFonts w:ascii="Times New Roman" w:hAnsi="Times New Roman" w:cs="Times New Roman"/>
        </w:rPr>
        <w:t>Les porteurs envisagent cette étape de scénarios de façon très diverses :</w:t>
      </w:r>
    </w:p>
    <w:p w14:paraId="74D5F17C" w14:textId="77777777" w:rsidR="006064DD" w:rsidRPr="00341033" w:rsidRDefault="006064DD" w:rsidP="00BC488A">
      <w:pPr>
        <w:pStyle w:val="Sansinterligne"/>
        <w:rPr>
          <w:rFonts w:ascii="Times New Roman" w:hAnsi="Times New Roman" w:cs="Times New Roman"/>
        </w:rPr>
      </w:pPr>
    </w:p>
    <w:p w14:paraId="1500371D" w14:textId="5848B047" w:rsidR="00606BD6" w:rsidRPr="00341033" w:rsidRDefault="00321F69" w:rsidP="00815BBD">
      <w:pPr>
        <w:pStyle w:val="Sansinterligne"/>
        <w:numPr>
          <w:ilvl w:val="0"/>
          <w:numId w:val="106"/>
        </w:numPr>
        <w:jc w:val="both"/>
        <w:rPr>
          <w:rFonts w:ascii="Times New Roman" w:hAnsi="Times New Roman" w:cs="Times New Roman"/>
        </w:rPr>
      </w:pPr>
      <w:r w:rsidRPr="00341033">
        <w:rPr>
          <w:rFonts w:ascii="Times New Roman" w:hAnsi="Times New Roman" w:cs="Times New Roman"/>
        </w:rPr>
        <w:t xml:space="preserve">soit des </w:t>
      </w:r>
      <w:r w:rsidRPr="00815BBD">
        <w:rPr>
          <w:rFonts w:ascii="Times New Roman" w:hAnsi="Times New Roman" w:cs="Times New Roman"/>
          <w:b/>
        </w:rPr>
        <w:t>scénarios d’actions contrastés</w:t>
      </w:r>
      <w:r w:rsidR="006064DD">
        <w:rPr>
          <w:rFonts w:ascii="Times New Roman" w:hAnsi="Times New Roman" w:cs="Times New Roman"/>
        </w:rPr>
        <w:t xml:space="preserve">, </w:t>
      </w:r>
      <w:r w:rsidRPr="00341033">
        <w:rPr>
          <w:rFonts w:ascii="Times New Roman" w:hAnsi="Times New Roman" w:cs="Times New Roman"/>
        </w:rPr>
        <w:t>constitués d’une combinaison d’actions permettant de préserver ou rétablir un équilibre quantitatif. Les actions au sein des scénarios sont très différentes, seul le pilier des actions d'économie d'eau reste constant d’un scénario à l’autre.</w:t>
      </w:r>
    </w:p>
    <w:p w14:paraId="549329B4" w14:textId="1EED3582" w:rsidR="00606BD6" w:rsidRPr="00341033" w:rsidRDefault="00321F69" w:rsidP="00815BBD">
      <w:pPr>
        <w:pStyle w:val="Sansinterligne"/>
        <w:numPr>
          <w:ilvl w:val="0"/>
          <w:numId w:val="106"/>
        </w:numPr>
        <w:jc w:val="both"/>
        <w:rPr>
          <w:rFonts w:ascii="Times New Roman" w:hAnsi="Times New Roman" w:cs="Times New Roman"/>
        </w:rPr>
      </w:pPr>
      <w:r w:rsidRPr="00341033">
        <w:rPr>
          <w:rFonts w:ascii="Times New Roman" w:hAnsi="Times New Roman" w:cs="Times New Roman"/>
        </w:rPr>
        <w:t xml:space="preserve">soit des </w:t>
      </w:r>
      <w:r w:rsidRPr="00815BBD">
        <w:rPr>
          <w:rFonts w:ascii="Times New Roman" w:hAnsi="Times New Roman" w:cs="Times New Roman"/>
          <w:b/>
        </w:rPr>
        <w:t>scénarios d’actions à ambition différente</w:t>
      </w:r>
      <w:r w:rsidRPr="00341033">
        <w:rPr>
          <w:rFonts w:ascii="Times New Roman" w:hAnsi="Times New Roman" w:cs="Times New Roman"/>
        </w:rPr>
        <w:t xml:space="preserve"> : les actions sont les mêmes d’un scénario à l’autre, mais l’ambition donnée à chaque scénario est différente (en terme de volume d’eau économisés d’un scénario peu ambitieux à un scénario très ambitieux : c’est le choix qui a été pris par de nombreux porteurs de PTGE, comme le PTGE Midour, PTGE Charente aval bruant, Aume-Couture</w:t>
      </w:r>
      <w:r w:rsidR="006064DD">
        <w:rPr>
          <w:rFonts w:ascii="Times New Roman" w:hAnsi="Times New Roman" w:cs="Times New Roman"/>
        </w:rPr>
        <w:t xml:space="preserve">. </w:t>
      </w:r>
    </w:p>
    <w:p w14:paraId="2CB3C425" w14:textId="1EA912F1" w:rsidR="00606BD6" w:rsidRPr="00341033" w:rsidRDefault="006064DD" w:rsidP="00815BBD">
      <w:pPr>
        <w:pStyle w:val="Sansinterligne"/>
        <w:ind w:left="720"/>
        <w:jc w:val="both"/>
        <w:rPr>
          <w:rFonts w:ascii="Times New Roman" w:hAnsi="Times New Roman" w:cs="Times New Roman"/>
        </w:rPr>
      </w:pPr>
      <w:r>
        <w:rPr>
          <w:rFonts w:ascii="Times New Roman" w:hAnsi="Times New Roman" w:cs="Times New Roman"/>
        </w:rPr>
        <w:t>-</w:t>
      </w:r>
      <w:r w:rsidR="00321F69" w:rsidRPr="00341033">
        <w:rPr>
          <w:rFonts w:ascii="Times New Roman" w:hAnsi="Times New Roman" w:cs="Times New Roman"/>
        </w:rPr>
        <w:t>avantage</w:t>
      </w:r>
      <w:r>
        <w:rPr>
          <w:rFonts w:ascii="Times New Roman" w:hAnsi="Times New Roman" w:cs="Times New Roman"/>
        </w:rPr>
        <w:t>s</w:t>
      </w:r>
      <w:r w:rsidR="00321F69" w:rsidRPr="00341033">
        <w:rPr>
          <w:rFonts w:ascii="Times New Roman" w:hAnsi="Times New Roman" w:cs="Times New Roman"/>
        </w:rPr>
        <w:t xml:space="preserve"> identifiés par</w:t>
      </w:r>
      <w:r>
        <w:rPr>
          <w:rFonts w:ascii="Times New Roman" w:hAnsi="Times New Roman" w:cs="Times New Roman"/>
        </w:rPr>
        <w:t xml:space="preserve"> </w:t>
      </w:r>
      <w:r w:rsidR="00321F69" w:rsidRPr="00341033">
        <w:rPr>
          <w:rFonts w:ascii="Times New Roman" w:hAnsi="Times New Roman" w:cs="Times New Roman"/>
        </w:rPr>
        <w:t>les porteurs : aspect directement opérationnel, rapidité, choix qui se porte souvent sur un scénario médian et acceptable par tou</w:t>
      </w:r>
      <w:r>
        <w:rPr>
          <w:rFonts w:ascii="Times New Roman" w:hAnsi="Times New Roman" w:cs="Times New Roman"/>
        </w:rPr>
        <w:t xml:space="preserve">s </w:t>
      </w:r>
    </w:p>
    <w:p w14:paraId="313005EB" w14:textId="77777777" w:rsidR="006064DD" w:rsidRDefault="006064DD" w:rsidP="00815BBD">
      <w:pPr>
        <w:pStyle w:val="Sansinterligne"/>
        <w:ind w:left="720"/>
        <w:jc w:val="both"/>
        <w:rPr>
          <w:rFonts w:ascii="Times New Roman" w:hAnsi="Times New Roman" w:cs="Times New Roman"/>
        </w:rPr>
      </w:pPr>
      <w:r>
        <w:rPr>
          <w:rFonts w:ascii="Times New Roman" w:hAnsi="Times New Roman" w:cs="Times New Roman"/>
        </w:rPr>
        <w:t>-</w:t>
      </w:r>
      <w:r w:rsidR="00321F69" w:rsidRPr="00341033">
        <w:rPr>
          <w:rFonts w:ascii="Times New Roman" w:hAnsi="Times New Roman" w:cs="Times New Roman"/>
        </w:rPr>
        <w:t xml:space="preserve">inconvénients identifiés par les porteurs : risque de remise en question par des acteurs non impliqués dans l’élaboration de ces scénarios </w:t>
      </w:r>
    </w:p>
    <w:p w14:paraId="55B99A3B" w14:textId="77777777" w:rsidR="006064DD" w:rsidRDefault="006064DD" w:rsidP="00815BBD">
      <w:pPr>
        <w:pStyle w:val="Sansinterligne"/>
        <w:numPr>
          <w:ilvl w:val="0"/>
          <w:numId w:val="106"/>
        </w:numPr>
        <w:jc w:val="both"/>
        <w:rPr>
          <w:rFonts w:ascii="Times New Roman" w:hAnsi="Times New Roman" w:cs="Times New Roman"/>
        </w:rPr>
      </w:pPr>
      <w:r>
        <w:rPr>
          <w:rFonts w:ascii="Times New Roman" w:hAnsi="Times New Roman" w:cs="Times New Roman"/>
        </w:rPr>
        <w:t>s</w:t>
      </w:r>
      <w:r w:rsidR="00321F69" w:rsidRPr="00341033">
        <w:rPr>
          <w:rFonts w:ascii="Times New Roman" w:hAnsi="Times New Roman" w:cs="Times New Roman"/>
        </w:rPr>
        <w:t xml:space="preserve">oit des </w:t>
      </w:r>
      <w:r w:rsidR="00321F69" w:rsidRPr="00815BBD">
        <w:rPr>
          <w:rFonts w:ascii="Times New Roman" w:hAnsi="Times New Roman" w:cs="Times New Roman"/>
          <w:b/>
        </w:rPr>
        <w:t xml:space="preserve">“scénarios prospectifs” </w:t>
      </w:r>
      <w:r w:rsidR="00321F69" w:rsidRPr="00341033">
        <w:rPr>
          <w:rFonts w:ascii="Times New Roman" w:hAnsi="Times New Roman" w:cs="Times New Roman"/>
        </w:rPr>
        <w:t xml:space="preserve">qui imaginent des futurs possibles pour le territoire, des pistes très contrastées de développement territorial qui vont alors nécessiter la mise en place de levier d’actions pour aboutir aux futurs souhaitables, ce futur souhaitable impliquant la préservation ou le rétablissement de l’équilibre quantitatif. </w:t>
      </w:r>
    </w:p>
    <w:p w14:paraId="36B486D0" w14:textId="366E6FE4" w:rsidR="00606BD6" w:rsidRPr="00341033" w:rsidRDefault="00321F69" w:rsidP="00815BBD">
      <w:pPr>
        <w:pStyle w:val="Sansinterligne"/>
        <w:ind w:left="720"/>
        <w:jc w:val="both"/>
        <w:rPr>
          <w:rFonts w:ascii="Times New Roman" w:hAnsi="Times New Roman" w:cs="Times New Roman"/>
        </w:rPr>
      </w:pPr>
      <w:r w:rsidRPr="00341033">
        <w:rPr>
          <w:rFonts w:ascii="Times New Roman" w:hAnsi="Times New Roman" w:cs="Times New Roman"/>
        </w:rPr>
        <w:t>A noter que peu de PTGE ont, à ce j</w:t>
      </w:r>
      <w:r w:rsidR="006064DD">
        <w:rPr>
          <w:rFonts w:ascii="Times New Roman" w:hAnsi="Times New Roman" w:cs="Times New Roman"/>
        </w:rPr>
        <w:t>our, réalisé ce type de travail. C</w:t>
      </w:r>
      <w:r w:rsidRPr="00341033">
        <w:rPr>
          <w:rFonts w:ascii="Times New Roman" w:hAnsi="Times New Roman" w:cs="Times New Roman"/>
        </w:rPr>
        <w:t>e sont surtout des PTGE émergents qui mobiliseront cette démarche (PTGE Dombes) ou bien des PTGE/ ex-PGRE qui réalisent une révision intégrant totalement la notion de prospective pour se projeter davantage dans les questions de changement climatique (PTGE Lac du Bourget, PTGE Haut-Doubs)</w:t>
      </w:r>
    </w:p>
    <w:p w14:paraId="46A4BCFE" w14:textId="6EF3F24D" w:rsidR="00606BD6" w:rsidRPr="00341033" w:rsidRDefault="006064DD" w:rsidP="00815BBD">
      <w:pPr>
        <w:pStyle w:val="Sansinterligne"/>
        <w:ind w:left="720"/>
        <w:jc w:val="both"/>
        <w:rPr>
          <w:rFonts w:ascii="Times New Roman" w:hAnsi="Times New Roman" w:cs="Times New Roman"/>
        </w:rPr>
      </w:pPr>
      <w:r>
        <w:rPr>
          <w:rFonts w:ascii="Times New Roman" w:hAnsi="Times New Roman" w:cs="Times New Roman"/>
        </w:rPr>
        <w:t>-</w:t>
      </w:r>
      <w:r w:rsidR="00321F69" w:rsidRPr="00341033">
        <w:rPr>
          <w:rFonts w:ascii="Times New Roman" w:hAnsi="Times New Roman" w:cs="Times New Roman"/>
        </w:rPr>
        <w:t>avantage</w:t>
      </w:r>
      <w:r>
        <w:rPr>
          <w:rFonts w:ascii="Times New Roman" w:hAnsi="Times New Roman" w:cs="Times New Roman"/>
        </w:rPr>
        <w:t>s</w:t>
      </w:r>
      <w:r w:rsidR="00321F69" w:rsidRPr="00341033">
        <w:rPr>
          <w:rFonts w:ascii="Times New Roman" w:hAnsi="Times New Roman" w:cs="Times New Roman"/>
        </w:rPr>
        <w:t xml:space="preserve"> identifiés par les porteurs : réflexion davantage stratégique, mobilisation d’une diversité d’acteurs</w:t>
      </w:r>
    </w:p>
    <w:p w14:paraId="38F33789" w14:textId="28575075" w:rsidR="00606BD6" w:rsidRDefault="006064DD" w:rsidP="00815BBD">
      <w:pPr>
        <w:pStyle w:val="Sansinterligne"/>
        <w:ind w:firstLine="720"/>
        <w:jc w:val="both"/>
        <w:rPr>
          <w:rFonts w:ascii="Times New Roman" w:hAnsi="Times New Roman" w:cs="Times New Roman"/>
        </w:rPr>
      </w:pPr>
      <w:r>
        <w:rPr>
          <w:rFonts w:ascii="Times New Roman" w:hAnsi="Times New Roman" w:cs="Times New Roman"/>
        </w:rPr>
        <w:t>-</w:t>
      </w:r>
      <w:r w:rsidR="00321F69" w:rsidRPr="00341033">
        <w:rPr>
          <w:rFonts w:ascii="Times New Roman" w:hAnsi="Times New Roman" w:cs="Times New Roman"/>
        </w:rPr>
        <w:t>inconvénients identifiés par les porteurs : surcoût et durée plus longue du processu</w:t>
      </w:r>
      <w:r>
        <w:rPr>
          <w:rFonts w:ascii="Times New Roman" w:hAnsi="Times New Roman" w:cs="Times New Roman"/>
        </w:rPr>
        <w:t>s</w:t>
      </w:r>
    </w:p>
    <w:p w14:paraId="38B67198" w14:textId="77777777" w:rsidR="003E7815" w:rsidRDefault="003E7815" w:rsidP="006064DD">
      <w:pPr>
        <w:pStyle w:val="Sansinterligne"/>
        <w:ind w:firstLine="720"/>
        <w:rPr>
          <w:rFonts w:ascii="Times New Roman" w:hAnsi="Times New Roman" w:cs="Times New Roman"/>
        </w:rPr>
      </w:pPr>
    </w:p>
    <w:tbl>
      <w:tblPr>
        <w:tblStyle w:val="Grilledutableau"/>
        <w:tblW w:w="0" w:type="auto"/>
        <w:tblLook w:val="04A0" w:firstRow="1" w:lastRow="0" w:firstColumn="1" w:lastColumn="0" w:noHBand="0" w:noVBand="1"/>
      </w:tblPr>
      <w:tblGrid>
        <w:gridCol w:w="9019"/>
      </w:tblGrid>
      <w:tr w:rsidR="003E7815" w14:paraId="1C1A84B9" w14:textId="77777777" w:rsidTr="003E7815">
        <w:tc>
          <w:tcPr>
            <w:tcW w:w="9019" w:type="dxa"/>
          </w:tcPr>
          <w:p w14:paraId="45F8477C" w14:textId="5BCA41F1" w:rsidR="003E7815" w:rsidRDefault="003E7815" w:rsidP="003E7815">
            <w:pPr>
              <w:pStyle w:val="Sansinterligne"/>
              <w:jc w:val="both"/>
              <w:rPr>
                <w:rFonts w:ascii="Times New Roman" w:hAnsi="Times New Roman" w:cs="Times New Roman"/>
                <w:b/>
              </w:rPr>
            </w:pPr>
            <w:r w:rsidRPr="003E7815">
              <w:rPr>
                <w:rFonts w:ascii="Times New Roman" w:hAnsi="Times New Roman" w:cs="Times New Roman"/>
                <w:b/>
              </w:rPr>
              <w:t xml:space="preserve">La participation territoriale pour l’élaboration des scénarios </w:t>
            </w:r>
          </w:p>
          <w:p w14:paraId="7950ABC4" w14:textId="77777777" w:rsidR="003E7815" w:rsidRPr="003E7815" w:rsidRDefault="003E7815" w:rsidP="003E7815">
            <w:pPr>
              <w:pStyle w:val="Sansinterligne"/>
              <w:jc w:val="both"/>
              <w:rPr>
                <w:rFonts w:ascii="Times New Roman" w:hAnsi="Times New Roman" w:cs="Times New Roman"/>
                <w:b/>
              </w:rPr>
            </w:pPr>
          </w:p>
          <w:p w14:paraId="7AE7F91E" w14:textId="460842D2" w:rsidR="003E7815" w:rsidRPr="00341033" w:rsidRDefault="003E7815" w:rsidP="003E7815">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Pour les scénarios “à actions” : </w:t>
            </w:r>
          </w:p>
          <w:p w14:paraId="304CF9CC" w14:textId="77777777" w:rsidR="003E7815" w:rsidRPr="00341033" w:rsidRDefault="003E7815" w:rsidP="003E7815">
            <w:pPr>
              <w:pStyle w:val="Sansinterligne"/>
              <w:ind w:left="720"/>
              <w:jc w:val="both"/>
              <w:rPr>
                <w:rFonts w:ascii="Times New Roman" w:hAnsi="Times New Roman" w:cs="Times New Roman"/>
                <w:sz w:val="20"/>
                <w:szCs w:val="20"/>
              </w:rPr>
            </w:pPr>
            <w:r w:rsidRPr="00341033">
              <w:rPr>
                <w:rFonts w:ascii="Times New Roman" w:hAnsi="Times New Roman" w:cs="Times New Roman"/>
                <w:sz w:val="20"/>
                <w:szCs w:val="20"/>
              </w:rPr>
              <w:t>Midour : Travaux en ateliers multi-acteurs (émergence de pistes d’action par secteur, partage des pistes d’action entre secteurs) puis structuration par le comité technique des actions par thématique, définition des ambitions des scénarios par un groupe de travail</w:t>
            </w:r>
          </w:p>
          <w:p w14:paraId="1417D15E" w14:textId="77777777" w:rsidR="003E7815" w:rsidRPr="00341033" w:rsidRDefault="003E7815" w:rsidP="003E7815">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Pour les “scénarios prospectifs”</w:t>
            </w:r>
          </w:p>
          <w:p w14:paraId="70C7B6D9" w14:textId="77777777" w:rsidR="003E7815" w:rsidRPr="00341033" w:rsidRDefault="003E7815" w:rsidP="003E7815">
            <w:pPr>
              <w:pStyle w:val="Sansinterligne"/>
              <w:numPr>
                <w:ilvl w:val="0"/>
                <w:numId w:val="109"/>
              </w:numPr>
              <w:jc w:val="both"/>
              <w:rPr>
                <w:rFonts w:ascii="Times New Roman" w:hAnsi="Times New Roman" w:cs="Times New Roman"/>
                <w:sz w:val="20"/>
                <w:szCs w:val="20"/>
              </w:rPr>
            </w:pPr>
            <w:r w:rsidRPr="00341033">
              <w:rPr>
                <w:rFonts w:ascii="Times New Roman" w:hAnsi="Times New Roman" w:cs="Times New Roman"/>
                <w:sz w:val="20"/>
                <w:szCs w:val="20"/>
              </w:rPr>
              <w:t>Le secrétariat technique du bassin Rhône-Méditerranée recommande la mise en place d’un groupe de contribution qui mobilise préférentiellement le comité de pilotage du PTGE élargis à tout autre acteur du territoire susceptible de contribuer à la définition et/ou à la mise en œuvre des actions d’adaptation au changement climatique pour la gestion équilibrée de la ressource en eau.</w:t>
            </w:r>
          </w:p>
          <w:p w14:paraId="38BE8969" w14:textId="77777777" w:rsidR="003E7815" w:rsidRPr="00341033" w:rsidRDefault="003E7815" w:rsidP="003E7815">
            <w:pPr>
              <w:pStyle w:val="Sansinterligne"/>
              <w:numPr>
                <w:ilvl w:val="0"/>
                <w:numId w:val="109"/>
              </w:numPr>
              <w:jc w:val="both"/>
              <w:rPr>
                <w:rFonts w:ascii="Times New Roman" w:hAnsi="Times New Roman" w:cs="Times New Roman"/>
                <w:sz w:val="20"/>
                <w:szCs w:val="20"/>
              </w:rPr>
            </w:pPr>
            <w:r w:rsidRPr="00341033">
              <w:rPr>
                <w:rFonts w:ascii="Times New Roman" w:hAnsi="Times New Roman" w:cs="Times New Roman"/>
                <w:sz w:val="20"/>
                <w:szCs w:val="20"/>
              </w:rPr>
              <w:t xml:space="preserve">Certains PTGE envisagent de construire les scénarios en plusieurs ateliers avec un groupe restreint d’acteurs (une vingtaine, toujours les mêmes), représentatifs de la diversité des usages de l’eau et des usages économiques. Les scénarios seront alors partagés et travaillés en cotech et copil PTGE (Dombes). </w:t>
            </w:r>
          </w:p>
          <w:p w14:paraId="363B4D8A" w14:textId="77777777" w:rsidR="003E7815" w:rsidRDefault="003E7815" w:rsidP="006064DD">
            <w:pPr>
              <w:pStyle w:val="Sansinterligne"/>
              <w:rPr>
                <w:rFonts w:ascii="Times New Roman" w:hAnsi="Times New Roman" w:cs="Times New Roman"/>
              </w:rPr>
            </w:pPr>
          </w:p>
        </w:tc>
      </w:tr>
    </w:tbl>
    <w:p w14:paraId="20C33E3C" w14:textId="32624604" w:rsidR="00606BD6" w:rsidRPr="00341033" w:rsidRDefault="006064DD">
      <w:pPr>
        <w:spacing w:before="240" w:after="240"/>
        <w:jc w:val="both"/>
        <w:rPr>
          <w:rFonts w:ascii="Times New Roman" w:hAnsi="Times New Roman" w:cs="Times New Roman"/>
        </w:rPr>
      </w:pPr>
      <w:r>
        <w:rPr>
          <w:rFonts w:ascii="Times New Roman" w:hAnsi="Times New Roman" w:cs="Times New Roman"/>
          <w:u w:val="single"/>
        </w:rPr>
        <w:t xml:space="preserve">L’importance </w:t>
      </w:r>
      <w:r w:rsidR="00321F69" w:rsidRPr="00341033">
        <w:rPr>
          <w:rFonts w:ascii="Times New Roman" w:hAnsi="Times New Roman" w:cs="Times New Roman"/>
          <w:u w:val="single"/>
        </w:rPr>
        <w:t>du scénario 0 ou scénario “sans projet ”</w:t>
      </w:r>
    </w:p>
    <w:p w14:paraId="1E6E2727" w14:textId="351B9F11" w:rsidR="006064DD" w:rsidRDefault="0099102B" w:rsidP="006064DD">
      <w:pPr>
        <w:pStyle w:val="Notedebasdepage"/>
        <w:rPr>
          <w:rFonts w:cs="Times New Roman"/>
          <w:sz w:val="22"/>
          <w:szCs w:val="22"/>
        </w:rPr>
      </w:pPr>
      <w:r>
        <w:rPr>
          <w:rFonts w:cs="Times New Roman"/>
          <w:sz w:val="22"/>
          <w:szCs w:val="22"/>
        </w:rPr>
        <w:t xml:space="preserve">Le </w:t>
      </w:r>
      <w:r w:rsidR="006064DD" w:rsidRPr="00A25F24">
        <w:rPr>
          <w:rFonts w:cs="Times New Roman"/>
          <w:sz w:val="22"/>
          <w:szCs w:val="22"/>
        </w:rPr>
        <w:t xml:space="preserve">scénario </w:t>
      </w:r>
      <w:r w:rsidR="006064DD" w:rsidRPr="006064DD">
        <w:rPr>
          <w:rFonts w:cs="Times New Roman"/>
          <w:sz w:val="22"/>
          <w:szCs w:val="22"/>
        </w:rPr>
        <w:t xml:space="preserve">« sans projet » constitue le scénario de référence pour comparer différents scénarios d’actions. </w:t>
      </w:r>
      <w:r>
        <w:rPr>
          <w:rFonts w:cs="Times New Roman"/>
          <w:sz w:val="22"/>
          <w:szCs w:val="22"/>
        </w:rPr>
        <w:t xml:space="preserve">Il </w:t>
      </w:r>
      <w:r w:rsidR="006064DD" w:rsidRPr="006064DD">
        <w:rPr>
          <w:rFonts w:cs="Times New Roman"/>
          <w:sz w:val="22"/>
          <w:szCs w:val="22"/>
        </w:rPr>
        <w:t>décrit ce que deviendrait le territoire à l’avenir en l’absence de projet. Il ne signifie pas un territoire sans évolutions. En particulier, il tient compte des changements de l’encadrement réglementaire des conditions de prélèvement en périodes de basses eaux (cf. IRSTEA, Analyse économique et financière des PTGE à composante agricole. Principes méthodologiques, 2019).</w:t>
      </w:r>
    </w:p>
    <w:p w14:paraId="21EEB6DA" w14:textId="77777777" w:rsidR="0099102B" w:rsidRPr="006064DD" w:rsidRDefault="0099102B" w:rsidP="006064DD">
      <w:pPr>
        <w:pStyle w:val="Notedebasdepage"/>
        <w:rPr>
          <w:rFonts w:cs="Times New Roman"/>
          <w:sz w:val="22"/>
          <w:szCs w:val="22"/>
        </w:rPr>
      </w:pPr>
    </w:p>
    <w:p w14:paraId="4B4D3EB8" w14:textId="7E923993" w:rsidR="00606BD6" w:rsidRDefault="0099102B" w:rsidP="0099102B">
      <w:pPr>
        <w:pStyle w:val="Sansinterligne"/>
        <w:jc w:val="both"/>
        <w:rPr>
          <w:rFonts w:ascii="Times New Roman" w:hAnsi="Times New Roman" w:cs="Times New Roman"/>
        </w:rPr>
      </w:pPr>
      <w:r>
        <w:rPr>
          <w:rFonts w:ascii="Times New Roman" w:hAnsi="Times New Roman" w:cs="Times New Roman"/>
        </w:rPr>
        <w:t xml:space="preserve">A ce stade du processus et pour </w:t>
      </w:r>
      <w:r w:rsidR="00321F69" w:rsidRPr="00341033">
        <w:rPr>
          <w:rFonts w:ascii="Times New Roman" w:hAnsi="Times New Roman" w:cs="Times New Roman"/>
        </w:rPr>
        <w:t xml:space="preserve">aider à faire avancer les acteurs dans leurs réflexions, il </w:t>
      </w:r>
      <w:r>
        <w:rPr>
          <w:rFonts w:ascii="Times New Roman" w:hAnsi="Times New Roman" w:cs="Times New Roman"/>
        </w:rPr>
        <w:t xml:space="preserve">est fondamental d’établir le </w:t>
      </w:r>
      <w:r w:rsidR="00321F69" w:rsidRPr="00341033">
        <w:rPr>
          <w:rFonts w:ascii="Times New Roman" w:hAnsi="Times New Roman" w:cs="Times New Roman"/>
        </w:rPr>
        <w:t xml:space="preserve">“scénario 0” ou le “scénario sans projet de territoire” (et non pas </w:t>
      </w:r>
      <w:r w:rsidRPr="0099102B">
        <w:rPr>
          <w:rFonts w:ascii="Times New Roman" w:hAnsi="Times New Roman" w:cs="Times New Roman"/>
        </w:rPr>
        <w:t xml:space="preserve">“sans projet d’infrastructure”). </w:t>
      </w:r>
      <w:r w:rsidR="00321F69" w:rsidRPr="00341033">
        <w:rPr>
          <w:rFonts w:ascii="Times New Roman" w:hAnsi="Times New Roman" w:cs="Times New Roman"/>
        </w:rPr>
        <w:t>En effet, dans la réflexion de scénario</w:t>
      </w:r>
      <w:r w:rsidR="00072C80">
        <w:rPr>
          <w:rFonts w:ascii="Times New Roman" w:hAnsi="Times New Roman" w:cs="Times New Roman"/>
        </w:rPr>
        <w:t>s</w:t>
      </w:r>
      <w:r w:rsidR="00321F69" w:rsidRPr="00341033">
        <w:rPr>
          <w:rFonts w:ascii="Times New Roman" w:hAnsi="Times New Roman" w:cs="Times New Roman"/>
        </w:rPr>
        <w:t>, les acteurs vont, de façon naturelle, aller chercher des actions qui leurs seraient favorables dans le futur et vont comparer leur situation actuelle avec ce que serait leur situation avec la mise en place des scénario</w:t>
      </w:r>
      <w:r>
        <w:rPr>
          <w:rFonts w:ascii="Times New Roman" w:hAnsi="Times New Roman" w:cs="Times New Roman"/>
        </w:rPr>
        <w:t>s</w:t>
      </w:r>
      <w:r w:rsidR="00321F69" w:rsidRPr="00341033">
        <w:rPr>
          <w:rFonts w:ascii="Times New Roman" w:hAnsi="Times New Roman" w:cs="Times New Roman"/>
        </w:rPr>
        <w:t xml:space="preserve"> imaginé</w:t>
      </w:r>
      <w:r>
        <w:rPr>
          <w:rFonts w:ascii="Times New Roman" w:hAnsi="Times New Roman" w:cs="Times New Roman"/>
        </w:rPr>
        <w:t>s</w:t>
      </w:r>
      <w:r w:rsidR="00321F69" w:rsidRPr="00341033">
        <w:rPr>
          <w:rFonts w:ascii="Times New Roman" w:hAnsi="Times New Roman" w:cs="Times New Roman"/>
        </w:rPr>
        <w:t xml:space="preserve">. </w:t>
      </w:r>
    </w:p>
    <w:p w14:paraId="6A5D0C41" w14:textId="77777777" w:rsidR="0099102B" w:rsidRPr="00341033" w:rsidRDefault="0099102B" w:rsidP="0099102B">
      <w:pPr>
        <w:pStyle w:val="Sansinterligne"/>
        <w:jc w:val="both"/>
        <w:rPr>
          <w:rFonts w:ascii="Times New Roman" w:hAnsi="Times New Roman" w:cs="Times New Roman"/>
        </w:rPr>
      </w:pPr>
    </w:p>
    <w:p w14:paraId="6D6C075C" w14:textId="77777777"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Or pour “forcer les esprits”, il semble plus logique de comparer la situation future sans mise en place d’aucun scénario avec la situation future mettant en place des scénarios. </w:t>
      </w:r>
    </w:p>
    <w:p w14:paraId="6463518D" w14:textId="2D4E2FF7"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Le </w:t>
      </w:r>
      <w:hyperlink r:id="rId46">
        <w:r w:rsidRPr="00341033">
          <w:rPr>
            <w:rFonts w:ascii="Times New Roman" w:hAnsi="Times New Roman" w:cs="Times New Roman"/>
            <w:color w:val="1155CC"/>
            <w:u w:val="single"/>
          </w:rPr>
          <w:t xml:space="preserve">guide de </w:t>
        </w:r>
      </w:hyperlink>
      <w:hyperlink r:id="rId47">
        <w:r w:rsidRPr="00341033">
          <w:rPr>
            <w:rFonts w:ascii="Times New Roman" w:hAnsi="Times New Roman" w:cs="Times New Roman"/>
            <w:color w:val="1155CC"/>
            <w:u w:val="single"/>
          </w:rPr>
          <w:t>l’INRAe</w:t>
        </w:r>
      </w:hyperlink>
      <w:r w:rsidRPr="00341033">
        <w:rPr>
          <w:rFonts w:ascii="Times New Roman" w:hAnsi="Times New Roman" w:cs="Times New Roman"/>
        </w:rPr>
        <w:t xml:space="preserve"> (traitant de la méthode des analyses économiques, l’un des outils visant à comparer les scénarios)  caractérise le scénario “</w:t>
      </w:r>
      <w:r w:rsidR="00E75598">
        <w:rPr>
          <w:rFonts w:ascii="Times New Roman" w:hAnsi="Times New Roman" w:cs="Times New Roman"/>
        </w:rPr>
        <w:t>sans projet</w:t>
      </w:r>
      <w:r w:rsidRPr="00341033">
        <w:rPr>
          <w:rFonts w:ascii="Times New Roman" w:hAnsi="Times New Roman" w:cs="Times New Roman"/>
        </w:rPr>
        <w:t>” par :</w:t>
      </w:r>
    </w:p>
    <w:p w14:paraId="513C7540" w14:textId="77777777" w:rsidR="00606BD6" w:rsidRPr="00341033" w:rsidRDefault="00321F69" w:rsidP="0099102B">
      <w:pPr>
        <w:pStyle w:val="Sansinterligne"/>
        <w:numPr>
          <w:ilvl w:val="0"/>
          <w:numId w:val="107"/>
        </w:numPr>
        <w:jc w:val="both"/>
        <w:rPr>
          <w:rFonts w:ascii="Times New Roman" w:hAnsi="Times New Roman" w:cs="Times New Roman"/>
        </w:rPr>
      </w:pPr>
      <w:r w:rsidRPr="00341033">
        <w:rPr>
          <w:rFonts w:ascii="Times New Roman" w:hAnsi="Times New Roman" w:cs="Times New Roman"/>
        </w:rPr>
        <w:t>Une application des mesures réglementaires, donc un retour à l’équilibre même sans PTGE (cela peut vouloir dire une baisse des prélèvements) ;</w:t>
      </w:r>
    </w:p>
    <w:p w14:paraId="176AE8BA" w14:textId="1B488523" w:rsidR="00606BD6" w:rsidRPr="00341033" w:rsidRDefault="00321F69" w:rsidP="0099102B">
      <w:pPr>
        <w:pStyle w:val="Sansinterligne"/>
        <w:numPr>
          <w:ilvl w:val="0"/>
          <w:numId w:val="107"/>
        </w:numPr>
        <w:jc w:val="both"/>
        <w:rPr>
          <w:rFonts w:ascii="Times New Roman" w:hAnsi="Times New Roman" w:cs="Times New Roman"/>
        </w:rPr>
      </w:pPr>
      <w:r w:rsidRPr="00341033">
        <w:rPr>
          <w:rFonts w:ascii="Times New Roman" w:hAnsi="Times New Roman" w:cs="Times New Roman"/>
        </w:rPr>
        <w:t>L’impact du changement climatique, modulant besoins en eau et disponibilité en eau</w:t>
      </w:r>
      <w:r w:rsidR="00E75598">
        <w:rPr>
          <w:rFonts w:ascii="Times New Roman" w:hAnsi="Times New Roman" w:cs="Times New Roman"/>
        </w:rPr>
        <w:t> </w:t>
      </w:r>
      <w:r w:rsidRPr="00341033">
        <w:rPr>
          <w:rFonts w:ascii="Times New Roman" w:hAnsi="Times New Roman" w:cs="Times New Roman"/>
        </w:rPr>
        <w:t>;</w:t>
      </w:r>
    </w:p>
    <w:p w14:paraId="7B6EDE31" w14:textId="69236854" w:rsidR="00606BD6" w:rsidRPr="00341033" w:rsidRDefault="00321F69" w:rsidP="0099102B">
      <w:pPr>
        <w:pStyle w:val="Sansinterligne"/>
        <w:numPr>
          <w:ilvl w:val="0"/>
          <w:numId w:val="107"/>
        </w:numPr>
        <w:jc w:val="both"/>
        <w:rPr>
          <w:rFonts w:ascii="Times New Roman" w:hAnsi="Times New Roman" w:cs="Times New Roman"/>
        </w:rPr>
      </w:pPr>
      <w:r w:rsidRPr="00341033">
        <w:rPr>
          <w:rFonts w:ascii="Times New Roman" w:hAnsi="Times New Roman" w:cs="Times New Roman"/>
        </w:rPr>
        <w:t>L’impact d’autres changements (prix de l’énergie, attentes sociétales, autres dynamiques…)</w:t>
      </w:r>
      <w:r w:rsidR="00E75598">
        <w:rPr>
          <w:rFonts w:ascii="Times New Roman" w:hAnsi="Times New Roman" w:cs="Times New Roman"/>
        </w:rPr>
        <w:t> </w:t>
      </w:r>
      <w:r w:rsidRPr="00341033">
        <w:rPr>
          <w:rFonts w:ascii="Times New Roman" w:hAnsi="Times New Roman" w:cs="Times New Roman"/>
        </w:rPr>
        <w:t>;</w:t>
      </w:r>
    </w:p>
    <w:p w14:paraId="674EE799" w14:textId="2E972C45" w:rsidR="00606BD6" w:rsidRDefault="00321F69" w:rsidP="0099102B">
      <w:pPr>
        <w:pStyle w:val="Sansinterligne"/>
        <w:numPr>
          <w:ilvl w:val="0"/>
          <w:numId w:val="107"/>
        </w:numPr>
        <w:jc w:val="both"/>
        <w:rPr>
          <w:rFonts w:ascii="Times New Roman" w:hAnsi="Times New Roman" w:cs="Times New Roman"/>
        </w:rPr>
      </w:pPr>
      <w:r w:rsidRPr="00341033">
        <w:rPr>
          <w:rFonts w:ascii="Times New Roman" w:hAnsi="Times New Roman" w:cs="Times New Roman"/>
        </w:rPr>
        <w:t>L’adaptation des usagers de l’eau à ces changements (ce qui signifie souvent une réduction des prélèvements).</w:t>
      </w:r>
    </w:p>
    <w:p w14:paraId="788A269C" w14:textId="77777777" w:rsidR="00815BBD" w:rsidRPr="00341033" w:rsidRDefault="00815BBD" w:rsidP="00815BBD">
      <w:pPr>
        <w:pStyle w:val="Sansinterligne"/>
        <w:ind w:left="720"/>
        <w:jc w:val="both"/>
        <w:rPr>
          <w:rFonts w:ascii="Times New Roman" w:hAnsi="Times New Roman" w:cs="Times New Roman"/>
        </w:rPr>
      </w:pPr>
    </w:p>
    <w:p w14:paraId="67BD5960" w14:textId="14A67572" w:rsidR="005C53AA" w:rsidRDefault="00321F69" w:rsidP="0099102B">
      <w:pPr>
        <w:pStyle w:val="Sansinterligne"/>
        <w:jc w:val="both"/>
        <w:rPr>
          <w:rFonts w:ascii="Times New Roman" w:hAnsi="Times New Roman" w:cs="Times New Roman"/>
        </w:rPr>
      </w:pPr>
      <w:r w:rsidRPr="00341033">
        <w:rPr>
          <w:rFonts w:ascii="Times New Roman" w:hAnsi="Times New Roman" w:cs="Times New Roman"/>
        </w:rPr>
        <w:t>Selon l’INRAe, c’est au regard de ce scénario (a priori non souhaité) que se construit le(s) scénario(s) avec PTGE visant à aller vers un ‘’futur plus souhaitable”. Dans ce cadre d’analyse économique, le retour à l’équilibre du scénario “</w:t>
      </w:r>
      <w:r w:rsidR="00E75598">
        <w:rPr>
          <w:rFonts w:ascii="Times New Roman" w:hAnsi="Times New Roman" w:cs="Times New Roman"/>
        </w:rPr>
        <w:t>sans projet</w:t>
      </w:r>
      <w:r w:rsidR="00E75598" w:rsidRPr="00341033">
        <w:rPr>
          <w:rFonts w:ascii="Times New Roman" w:hAnsi="Times New Roman" w:cs="Times New Roman"/>
        </w:rPr>
        <w:t xml:space="preserve"> </w:t>
      </w:r>
      <w:r w:rsidRPr="00341033">
        <w:rPr>
          <w:rFonts w:ascii="Times New Roman" w:hAnsi="Times New Roman" w:cs="Times New Roman"/>
        </w:rPr>
        <w:t xml:space="preserve">” est important par principe de la réglementation mais aussi parce qu'un respect des équilibres signifie normalement une absence de dommage ou de coûts d'opportunité de la ressource qui sont tous deux difficilement monétarisables dans le cadre de la mise en place d’une analyse économique). </w:t>
      </w:r>
    </w:p>
    <w:p w14:paraId="75AE34FF" w14:textId="77777777" w:rsidR="005C53AA" w:rsidRDefault="005C53AA" w:rsidP="0099102B">
      <w:pPr>
        <w:pStyle w:val="Sansinterligne"/>
        <w:jc w:val="both"/>
        <w:rPr>
          <w:rFonts w:ascii="Times New Roman" w:hAnsi="Times New Roman" w:cs="Times New Roman"/>
        </w:rPr>
      </w:pPr>
    </w:p>
    <w:p w14:paraId="7FE20B59" w14:textId="54C71CF1" w:rsidR="00606BD6" w:rsidRPr="005C53AA" w:rsidRDefault="00321F69" w:rsidP="005C53AA">
      <w:pPr>
        <w:pStyle w:val="Sansinterligne"/>
        <w:jc w:val="both"/>
        <w:rPr>
          <w:rFonts w:ascii="Times New Roman" w:hAnsi="Times New Roman" w:cs="Times New Roman"/>
        </w:rPr>
      </w:pPr>
      <w:r w:rsidRPr="00341033">
        <w:rPr>
          <w:rFonts w:ascii="Times New Roman" w:hAnsi="Times New Roman" w:cs="Times New Roman"/>
        </w:rPr>
        <w:t>Souvent pour les porteurs de projet, la comparaison d</w:t>
      </w:r>
      <w:r w:rsidR="00072C80" w:rsidRPr="005C53AA">
        <w:rPr>
          <w:rFonts w:ascii="Times New Roman" w:hAnsi="Times New Roman" w:cs="Times New Roman"/>
        </w:rPr>
        <w:t xml:space="preserve">es scénarios-programme d’actions </w:t>
      </w:r>
      <w:r w:rsidRPr="00341033">
        <w:rPr>
          <w:rFonts w:ascii="Times New Roman" w:hAnsi="Times New Roman" w:cs="Times New Roman"/>
        </w:rPr>
        <w:t xml:space="preserve">avec un scénario « 0 » est perçue comme inutile alors qu’elle peut permettre d’ouvrir les esprits sur les conséquences d’une non-action pour le territoire (et donc inciter à agir) et d’autre part méthodologiquement il s’agit du cœur de l’analyse économique telle que proposée par le guide de l’INRAe. </w:t>
      </w:r>
    </w:p>
    <w:p w14:paraId="4D9683C7" w14:textId="77777777" w:rsidR="00072C80" w:rsidRPr="00341033" w:rsidRDefault="00072C80" w:rsidP="0099102B">
      <w:pPr>
        <w:pStyle w:val="Sansinterligne"/>
        <w:jc w:val="both"/>
        <w:rPr>
          <w:rFonts w:ascii="Times New Roman" w:hAnsi="Times New Roman" w:cs="Times New Roman"/>
        </w:rPr>
      </w:pPr>
    </w:p>
    <w:p w14:paraId="5AC88942" w14:textId="6B0732E0"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Certains porteurs envisagent le scénario “</w:t>
      </w:r>
      <w:r w:rsidR="00E75598">
        <w:rPr>
          <w:rFonts w:ascii="Times New Roman" w:hAnsi="Times New Roman" w:cs="Times New Roman"/>
        </w:rPr>
        <w:t>sans projet</w:t>
      </w:r>
      <w:r w:rsidR="00E75598" w:rsidRPr="00341033">
        <w:rPr>
          <w:rFonts w:ascii="Times New Roman" w:hAnsi="Times New Roman" w:cs="Times New Roman"/>
        </w:rPr>
        <w:t xml:space="preserve"> </w:t>
      </w:r>
      <w:r w:rsidRPr="00341033">
        <w:rPr>
          <w:rFonts w:ascii="Times New Roman" w:hAnsi="Times New Roman" w:cs="Times New Roman"/>
        </w:rPr>
        <w:t xml:space="preserve">” d’une autre manière, souvent issue d’un processus de consultation du comité de pilotage et de la façon d’envisager les étapes suivantes du PTGE : </w:t>
      </w:r>
      <w:r w:rsidR="00072C80">
        <w:rPr>
          <w:rFonts w:ascii="Times New Roman" w:hAnsi="Times New Roman" w:cs="Times New Roman"/>
        </w:rPr>
        <w:t>il s’agit de l’</w:t>
      </w:r>
      <w:r w:rsidRPr="00341033">
        <w:rPr>
          <w:rFonts w:ascii="Times New Roman" w:hAnsi="Times New Roman" w:cs="Times New Roman"/>
        </w:rPr>
        <w:t>atteinte des volumes prélevables en basses eaux uniquement p</w:t>
      </w:r>
      <w:r w:rsidR="00072C80">
        <w:rPr>
          <w:rFonts w:ascii="Times New Roman" w:hAnsi="Times New Roman" w:cs="Times New Roman"/>
        </w:rPr>
        <w:t xml:space="preserve">ar diminution des prélèvements. </w:t>
      </w:r>
    </w:p>
    <w:p w14:paraId="0E379D03" w14:textId="72F7697E" w:rsidR="00A953A4" w:rsidRDefault="00A953A4" w:rsidP="0099102B">
      <w:pPr>
        <w:pStyle w:val="Sansinterligne"/>
        <w:jc w:val="both"/>
        <w:rPr>
          <w:rFonts w:ascii="Times New Roman" w:hAnsi="Times New Roman" w:cs="Times New Roman"/>
        </w:rPr>
      </w:pPr>
    </w:p>
    <w:p w14:paraId="1896FD76" w14:textId="1D520C21" w:rsidR="00A953A4" w:rsidRDefault="00A953A4" w:rsidP="0099102B">
      <w:pPr>
        <w:pStyle w:val="Sansinterligne"/>
        <w:jc w:val="both"/>
        <w:rPr>
          <w:rFonts w:ascii="Times New Roman" w:hAnsi="Times New Roman" w:cs="Times New Roman"/>
        </w:rPr>
      </w:pPr>
    </w:p>
    <w:p w14:paraId="6FA81757" w14:textId="728040C5" w:rsidR="00A953A4" w:rsidRDefault="00A953A4" w:rsidP="0099102B">
      <w:pPr>
        <w:pStyle w:val="Sansinterligne"/>
        <w:jc w:val="both"/>
        <w:rPr>
          <w:rFonts w:ascii="Times New Roman" w:hAnsi="Times New Roman" w:cs="Times New Roman"/>
        </w:rPr>
      </w:pPr>
    </w:p>
    <w:p w14:paraId="3D41B7AF" w14:textId="77777777" w:rsidR="00A953A4" w:rsidRPr="00341033" w:rsidRDefault="00A953A4" w:rsidP="0099102B">
      <w:pPr>
        <w:pStyle w:val="Sansinterligne"/>
        <w:jc w:val="both"/>
        <w:rPr>
          <w:rFonts w:ascii="Times New Roman" w:hAnsi="Times New Roman" w:cs="Times New Roman"/>
        </w:rPr>
      </w:pPr>
    </w:p>
    <w:p w14:paraId="6079A20D" w14:textId="77777777" w:rsidR="00606BD6" w:rsidRPr="00341033" w:rsidRDefault="00606BD6" w:rsidP="0099102B">
      <w:pPr>
        <w:pStyle w:val="Sansinterligne"/>
        <w:jc w:val="both"/>
        <w:rPr>
          <w:rFonts w:ascii="Times New Roman" w:hAnsi="Times New Roman" w:cs="Times New Roman"/>
        </w:rPr>
      </w:pPr>
    </w:p>
    <w:p w14:paraId="354AAAAF" w14:textId="21EA7708" w:rsidR="00606BD6" w:rsidRDefault="00072C80" w:rsidP="0099102B">
      <w:pPr>
        <w:pStyle w:val="Sansinterligne"/>
        <w:jc w:val="both"/>
        <w:rPr>
          <w:rFonts w:ascii="Times New Roman" w:hAnsi="Times New Roman" w:cs="Times New Roman"/>
          <w:u w:val="single"/>
        </w:rPr>
      </w:pPr>
      <w:r>
        <w:rPr>
          <w:rFonts w:ascii="Times New Roman" w:hAnsi="Times New Roman" w:cs="Times New Roman"/>
          <w:u w:val="single"/>
        </w:rPr>
        <w:t xml:space="preserve">La </w:t>
      </w:r>
      <w:r w:rsidR="00321F69" w:rsidRPr="00341033">
        <w:rPr>
          <w:rFonts w:ascii="Times New Roman" w:hAnsi="Times New Roman" w:cs="Times New Roman"/>
          <w:u w:val="single"/>
        </w:rPr>
        <w:t>mobilisation de prospectives déjà existantes sur le territoire pour construire les scénarios prospectifs</w:t>
      </w:r>
    </w:p>
    <w:p w14:paraId="387934E2" w14:textId="77777777" w:rsidR="00072C80" w:rsidRPr="00341033" w:rsidRDefault="00072C80" w:rsidP="0099102B">
      <w:pPr>
        <w:pStyle w:val="Sansinterligne"/>
        <w:jc w:val="both"/>
        <w:rPr>
          <w:rFonts w:ascii="Times New Roman" w:hAnsi="Times New Roman" w:cs="Times New Roman"/>
          <w:u w:val="single"/>
        </w:rPr>
      </w:pPr>
    </w:p>
    <w:p w14:paraId="0C82CCE0" w14:textId="452E9342"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Pour certains territoires, il existe des démarches prospectives (ex étude “2050”), utilisant des modélisations climatiques, hydrauliques, hydrogéologiques. Ces études ont abouti sur des scénarios prospectifs à l’horizon 2050, imaginés par les acteurs, et sur lesquels des modélisations ont été réalisées (impacts quantitatifs, qualitatifs, etc</w:t>
      </w:r>
      <w:r w:rsidR="00691953">
        <w:rPr>
          <w:rFonts w:ascii="Times New Roman" w:hAnsi="Times New Roman" w:cs="Times New Roman"/>
        </w:rPr>
        <w:t>.</w:t>
      </w:r>
      <w:r w:rsidRPr="00341033">
        <w:rPr>
          <w:rFonts w:ascii="Times New Roman" w:hAnsi="Times New Roman" w:cs="Times New Roman"/>
        </w:rPr>
        <w:t xml:space="preserve">).  </w:t>
      </w:r>
    </w:p>
    <w:p w14:paraId="3301874F" w14:textId="77777777" w:rsidR="005C53AA" w:rsidRPr="00341033" w:rsidRDefault="005C53AA" w:rsidP="0099102B">
      <w:pPr>
        <w:pStyle w:val="Sansinterligne"/>
        <w:jc w:val="both"/>
        <w:rPr>
          <w:rFonts w:ascii="Times New Roman" w:hAnsi="Times New Roman" w:cs="Times New Roman"/>
        </w:rPr>
      </w:pPr>
    </w:p>
    <w:p w14:paraId="10FA63ED" w14:textId="4D616EDA"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S’il semble logique, voir</w:t>
      </w:r>
      <w:r w:rsidR="005C53AA">
        <w:rPr>
          <w:rFonts w:ascii="Times New Roman" w:hAnsi="Times New Roman" w:cs="Times New Roman"/>
        </w:rPr>
        <w:t>e</w:t>
      </w:r>
      <w:r w:rsidRPr="00341033">
        <w:rPr>
          <w:rFonts w:ascii="Times New Roman" w:hAnsi="Times New Roman" w:cs="Times New Roman"/>
        </w:rPr>
        <w:t xml:space="preserve"> pertinent de s’appuyer sur ces données pour un PTGE, les retours d’expériences montrent que dans les faits, les liens sont difficiles à opérer : périmètre de l’étude “2050”</w:t>
      </w:r>
      <w:r w:rsidR="005C53AA">
        <w:rPr>
          <w:rFonts w:ascii="Times New Roman" w:hAnsi="Times New Roman" w:cs="Times New Roman"/>
        </w:rPr>
        <w:t xml:space="preserve"> </w:t>
      </w:r>
      <w:r w:rsidRPr="00341033">
        <w:rPr>
          <w:rFonts w:ascii="Times New Roman" w:hAnsi="Times New Roman" w:cs="Times New Roman"/>
        </w:rPr>
        <w:t xml:space="preserve">différent du périmètre du PTGE (ce qui implique des acteurs différents et donc des scénarios qui peuvent ne pas convenir aux acteurs du PTGE), étude “2050” datant de plusieurs années et donc modélisations considérées comme obsolètes par les acteurs territoriaux. </w:t>
      </w:r>
    </w:p>
    <w:p w14:paraId="2DE67711" w14:textId="77777777" w:rsidR="005C53AA" w:rsidRPr="00341033" w:rsidRDefault="005C53AA" w:rsidP="0099102B">
      <w:pPr>
        <w:pStyle w:val="Sansinterligne"/>
        <w:jc w:val="both"/>
        <w:rPr>
          <w:rFonts w:ascii="Times New Roman" w:hAnsi="Times New Roman" w:cs="Times New Roman"/>
        </w:rPr>
      </w:pPr>
    </w:p>
    <w:p w14:paraId="70D83790" w14:textId="171F24C7"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Le changement climatique est associé à un grand nombre d’incertitudes (plusieurs scénarios du GIEC). Il paraît illusoire de travailler sur des données précises.  Face au risque d’acteurs remettant en question les valeurs retenues, certains</w:t>
      </w:r>
      <w:r w:rsidR="005C53AA">
        <w:rPr>
          <w:rFonts w:ascii="Times New Roman" w:hAnsi="Times New Roman" w:cs="Times New Roman"/>
        </w:rPr>
        <w:t xml:space="preserve"> porteurs de</w:t>
      </w:r>
      <w:r w:rsidRPr="00341033">
        <w:rPr>
          <w:rFonts w:ascii="Times New Roman" w:hAnsi="Times New Roman" w:cs="Times New Roman"/>
        </w:rPr>
        <w:t xml:space="preserve"> PTGE ont pris le parti de </w:t>
      </w:r>
      <w:r w:rsidR="005C53AA">
        <w:rPr>
          <w:rFonts w:ascii="Times New Roman" w:hAnsi="Times New Roman" w:cs="Times New Roman"/>
        </w:rPr>
        <w:t xml:space="preserve">valider avec un groupe d’acteurs </w:t>
      </w:r>
      <w:r w:rsidRPr="00341033">
        <w:rPr>
          <w:rFonts w:ascii="Times New Roman" w:hAnsi="Times New Roman" w:cs="Times New Roman"/>
        </w:rPr>
        <w:t xml:space="preserve">restreint mais légitime, les valeurs prises tout en étant transparents auprès des acteurs sur les choix </w:t>
      </w:r>
      <w:r w:rsidR="00313D8B" w:rsidRPr="00341033">
        <w:rPr>
          <w:rFonts w:ascii="Times New Roman" w:hAnsi="Times New Roman" w:cs="Times New Roman"/>
        </w:rPr>
        <w:t>faits</w:t>
      </w:r>
      <w:r w:rsidRPr="00341033">
        <w:rPr>
          <w:rFonts w:ascii="Times New Roman" w:hAnsi="Times New Roman" w:cs="Times New Roman"/>
        </w:rPr>
        <w:t xml:space="preserve">, les incertitudes liées, les ordres de grandeur en découlant. </w:t>
      </w:r>
    </w:p>
    <w:p w14:paraId="5418E034" w14:textId="77777777" w:rsidR="005C53AA" w:rsidRPr="00341033" w:rsidRDefault="005C53AA" w:rsidP="0099102B">
      <w:pPr>
        <w:pStyle w:val="Sansinterligne"/>
        <w:jc w:val="both"/>
        <w:rPr>
          <w:rFonts w:ascii="Times New Roman" w:hAnsi="Times New Roman" w:cs="Times New Roman"/>
        </w:rPr>
      </w:pPr>
    </w:p>
    <w:p w14:paraId="31D87F8E" w14:textId="70FC6618" w:rsidR="00606BD6" w:rsidRDefault="005C53AA" w:rsidP="0099102B">
      <w:pPr>
        <w:pStyle w:val="Sansinterligne"/>
        <w:jc w:val="both"/>
        <w:rPr>
          <w:rFonts w:ascii="Times New Roman" w:hAnsi="Times New Roman" w:cs="Times New Roman"/>
          <w:u w:val="single"/>
        </w:rPr>
      </w:pPr>
      <w:r>
        <w:rPr>
          <w:rFonts w:ascii="Times New Roman" w:hAnsi="Times New Roman" w:cs="Times New Roman"/>
          <w:u w:val="single"/>
        </w:rPr>
        <w:t>La mobilisation de</w:t>
      </w:r>
      <w:r w:rsidR="00321F69" w:rsidRPr="00341033">
        <w:rPr>
          <w:rFonts w:ascii="Times New Roman" w:hAnsi="Times New Roman" w:cs="Times New Roman"/>
          <w:u w:val="single"/>
        </w:rPr>
        <w:t xml:space="preserve"> démarches territoriales “long terme” en cours sur le territoire pour travailler sur des scénarios prospectifs</w:t>
      </w:r>
    </w:p>
    <w:p w14:paraId="2B1F7C82" w14:textId="77777777" w:rsidR="005C53AA" w:rsidRPr="00341033" w:rsidRDefault="005C53AA" w:rsidP="0099102B">
      <w:pPr>
        <w:pStyle w:val="Sansinterligne"/>
        <w:jc w:val="both"/>
        <w:rPr>
          <w:rFonts w:ascii="Times New Roman" w:hAnsi="Times New Roman" w:cs="Times New Roman"/>
          <w:u w:val="single"/>
        </w:rPr>
      </w:pPr>
    </w:p>
    <w:p w14:paraId="59A24852" w14:textId="64F574AF"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Il est possible que</w:t>
      </w:r>
      <w:r w:rsidR="005C53AA">
        <w:rPr>
          <w:rFonts w:ascii="Times New Roman" w:hAnsi="Times New Roman" w:cs="Times New Roman"/>
        </w:rPr>
        <w:t xml:space="preserve"> le territoire ait déjà engagé des réflexions, </w:t>
      </w:r>
      <w:r w:rsidRPr="00341033">
        <w:rPr>
          <w:rFonts w:ascii="Times New Roman" w:hAnsi="Times New Roman" w:cs="Times New Roman"/>
        </w:rPr>
        <w:t>voir</w:t>
      </w:r>
      <w:r w:rsidR="005C53AA">
        <w:rPr>
          <w:rFonts w:ascii="Times New Roman" w:hAnsi="Times New Roman" w:cs="Times New Roman"/>
        </w:rPr>
        <w:t>e</w:t>
      </w:r>
      <w:r w:rsidRPr="00341033">
        <w:rPr>
          <w:rFonts w:ascii="Times New Roman" w:hAnsi="Times New Roman" w:cs="Times New Roman"/>
        </w:rPr>
        <w:t xml:space="preserve"> mis e</w:t>
      </w:r>
      <w:r w:rsidR="005C53AA">
        <w:rPr>
          <w:rFonts w:ascii="Times New Roman" w:hAnsi="Times New Roman" w:cs="Times New Roman"/>
        </w:rPr>
        <w:t xml:space="preserve">n place des programmes d’actions </w:t>
      </w:r>
      <w:r w:rsidRPr="00341033">
        <w:rPr>
          <w:rFonts w:ascii="Times New Roman" w:hAnsi="Times New Roman" w:cs="Times New Roman"/>
        </w:rPr>
        <w:t>sur des thématique</w:t>
      </w:r>
      <w:r w:rsidR="005C53AA">
        <w:rPr>
          <w:rFonts w:ascii="Times New Roman" w:hAnsi="Times New Roman" w:cs="Times New Roman"/>
        </w:rPr>
        <w:t>s</w:t>
      </w:r>
      <w:r w:rsidRPr="00341033">
        <w:rPr>
          <w:rFonts w:ascii="Times New Roman" w:hAnsi="Times New Roman" w:cs="Times New Roman"/>
        </w:rPr>
        <w:t xml:space="preserve"> qui ne sont pas directement axées sur l’eau mais qui peuvent mettre en lumière certaines volontés de développement territorial impactant les ressources en eau. </w:t>
      </w:r>
    </w:p>
    <w:p w14:paraId="378A4966" w14:textId="77777777" w:rsidR="005C53AA" w:rsidRPr="00341033" w:rsidRDefault="005C53AA" w:rsidP="0099102B">
      <w:pPr>
        <w:pStyle w:val="Sansinterligne"/>
        <w:jc w:val="both"/>
        <w:rPr>
          <w:rFonts w:ascii="Times New Roman" w:hAnsi="Times New Roman" w:cs="Times New Roman"/>
        </w:rPr>
      </w:pPr>
    </w:p>
    <w:p w14:paraId="41BD548B" w14:textId="46D120DE"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Il paraît donc important, dans l’élaboration des scénarios “prospectifs” ou “à action”, de les porter à connaissance des acteurs du PTGE, interroger leur acceptation territoriale, voir</w:t>
      </w:r>
      <w:r w:rsidR="005C53AA">
        <w:rPr>
          <w:rFonts w:ascii="Times New Roman" w:hAnsi="Times New Roman" w:cs="Times New Roman"/>
        </w:rPr>
        <w:t>e</w:t>
      </w:r>
      <w:r w:rsidRPr="00341033">
        <w:rPr>
          <w:rFonts w:ascii="Times New Roman" w:hAnsi="Times New Roman" w:cs="Times New Roman"/>
        </w:rPr>
        <w:t xml:space="preserve"> les intégrer dans les scénarios.</w:t>
      </w:r>
    </w:p>
    <w:p w14:paraId="5FE6C335" w14:textId="77777777" w:rsidR="005C53AA" w:rsidRPr="00341033" w:rsidRDefault="005C53AA" w:rsidP="0099102B">
      <w:pPr>
        <w:pStyle w:val="Sansinterligne"/>
        <w:jc w:val="both"/>
        <w:rPr>
          <w:rFonts w:ascii="Times New Roman" w:hAnsi="Times New Roman" w:cs="Times New Roman"/>
        </w:rPr>
      </w:pPr>
    </w:p>
    <w:p w14:paraId="176141C6" w14:textId="46096FF8"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Les retours d’expérience montrent que dans la majorité des cas, ces démarches sont bien connues des parties prenantes des PTGE, mais les interactions avec les scénarios sont peu travaillées avec les acteurs. C’est davantage le porteur du PTGE qui porte la notion de</w:t>
      </w:r>
      <w:r w:rsidR="005C53AA">
        <w:rPr>
          <w:rFonts w:ascii="Times New Roman" w:hAnsi="Times New Roman" w:cs="Times New Roman"/>
        </w:rPr>
        <w:t xml:space="preserve"> cohérence entre les scénarios </w:t>
      </w:r>
      <w:r w:rsidRPr="00341033">
        <w:rPr>
          <w:rFonts w:ascii="Times New Roman" w:hAnsi="Times New Roman" w:cs="Times New Roman"/>
        </w:rPr>
        <w:t>: pour les scénarios à actions en reconnaissant/ soutenant / renforçant certaines actions de la démarche (pour celles qui démontrent un impact positif sur le maintien ou le rétablissement d’un équilibre quantitatif) ou bien pour les scénarios prospectifs en s’assurant de la cohérence des perspectives de la démarche avec au moins l’un des scénarios du PTGE.</w:t>
      </w:r>
    </w:p>
    <w:p w14:paraId="07EAFECF" w14:textId="44FFDB6C" w:rsidR="005C53AA" w:rsidRDefault="00321F69" w:rsidP="0099102B">
      <w:pPr>
        <w:pStyle w:val="Sansinterligne"/>
        <w:jc w:val="both"/>
        <w:rPr>
          <w:rFonts w:ascii="Times New Roman" w:hAnsi="Times New Roman" w:cs="Times New Roman"/>
        </w:rPr>
      </w:pPr>
      <w:r w:rsidRPr="00341033">
        <w:rPr>
          <w:rFonts w:ascii="Times New Roman" w:hAnsi="Times New Roman" w:cs="Times New Roman"/>
        </w:rPr>
        <w:t>Les types de démarches avec impact sur le développement territorial à moyen/long terme pouvant être prises en compte si elle</w:t>
      </w:r>
      <w:r w:rsidR="00313D8B" w:rsidRPr="00341033">
        <w:rPr>
          <w:rFonts w:ascii="Times New Roman" w:hAnsi="Times New Roman" w:cs="Times New Roman"/>
        </w:rPr>
        <w:t>s</w:t>
      </w:r>
      <w:r w:rsidRPr="00341033">
        <w:rPr>
          <w:rFonts w:ascii="Times New Roman" w:hAnsi="Times New Roman" w:cs="Times New Roman"/>
        </w:rPr>
        <w:t xml:space="preserve"> existent s</w:t>
      </w:r>
      <w:r w:rsidR="005C53AA">
        <w:rPr>
          <w:rFonts w:ascii="Times New Roman" w:hAnsi="Times New Roman" w:cs="Times New Roman"/>
        </w:rPr>
        <w:t xml:space="preserve">eraient : </w:t>
      </w:r>
    </w:p>
    <w:p w14:paraId="269189B0" w14:textId="77777777" w:rsidR="005C53AA" w:rsidRPr="00341033" w:rsidRDefault="005C53AA" w:rsidP="0099102B">
      <w:pPr>
        <w:pStyle w:val="Sansinterligne"/>
        <w:jc w:val="both"/>
        <w:rPr>
          <w:rFonts w:ascii="Times New Roman" w:hAnsi="Times New Roman" w:cs="Times New Roman"/>
        </w:rPr>
      </w:pPr>
    </w:p>
    <w:p w14:paraId="6C21C5DF" w14:textId="77777777" w:rsidR="00606BD6" w:rsidRPr="00341033" w:rsidRDefault="00321F69" w:rsidP="005C53AA">
      <w:pPr>
        <w:pStyle w:val="Sansinterligne"/>
        <w:numPr>
          <w:ilvl w:val="0"/>
          <w:numId w:val="108"/>
        </w:numPr>
        <w:jc w:val="both"/>
        <w:rPr>
          <w:rFonts w:ascii="Times New Roman" w:hAnsi="Times New Roman" w:cs="Times New Roman"/>
        </w:rPr>
      </w:pPr>
      <w:r w:rsidRPr="00341033">
        <w:rPr>
          <w:rFonts w:ascii="Times New Roman" w:hAnsi="Times New Roman" w:cs="Times New Roman"/>
        </w:rPr>
        <w:t>Projet Alimentaire territorial</w:t>
      </w:r>
    </w:p>
    <w:p w14:paraId="66B0F10C" w14:textId="77777777" w:rsidR="00606BD6" w:rsidRPr="00341033" w:rsidRDefault="00321F69" w:rsidP="005C53AA">
      <w:pPr>
        <w:pStyle w:val="Sansinterligne"/>
        <w:numPr>
          <w:ilvl w:val="0"/>
          <w:numId w:val="108"/>
        </w:numPr>
        <w:jc w:val="both"/>
        <w:rPr>
          <w:rFonts w:ascii="Times New Roman" w:hAnsi="Times New Roman" w:cs="Times New Roman"/>
        </w:rPr>
      </w:pPr>
      <w:r w:rsidRPr="00341033">
        <w:rPr>
          <w:rFonts w:ascii="Times New Roman" w:hAnsi="Times New Roman" w:cs="Times New Roman"/>
        </w:rPr>
        <w:t>Plan climat-air-énergie territorial</w:t>
      </w:r>
    </w:p>
    <w:p w14:paraId="2D1C4F13" w14:textId="77777777" w:rsidR="00606BD6" w:rsidRPr="00341033" w:rsidRDefault="00321F69" w:rsidP="005C53AA">
      <w:pPr>
        <w:pStyle w:val="Sansinterligne"/>
        <w:numPr>
          <w:ilvl w:val="0"/>
          <w:numId w:val="108"/>
        </w:numPr>
        <w:jc w:val="both"/>
        <w:rPr>
          <w:rFonts w:ascii="Times New Roman" w:hAnsi="Times New Roman" w:cs="Times New Roman"/>
        </w:rPr>
      </w:pPr>
      <w:r w:rsidRPr="00341033">
        <w:rPr>
          <w:rFonts w:ascii="Times New Roman" w:hAnsi="Times New Roman" w:cs="Times New Roman"/>
        </w:rPr>
        <w:t>Projet de territoire des pôle d’équilibre territorial et rural</w:t>
      </w:r>
    </w:p>
    <w:p w14:paraId="32124D17" w14:textId="77777777" w:rsidR="00606BD6" w:rsidRPr="00341033" w:rsidRDefault="00321F69" w:rsidP="005C53AA">
      <w:pPr>
        <w:pStyle w:val="Sansinterligne"/>
        <w:numPr>
          <w:ilvl w:val="0"/>
          <w:numId w:val="108"/>
        </w:numPr>
        <w:jc w:val="both"/>
        <w:rPr>
          <w:rFonts w:ascii="Times New Roman" w:hAnsi="Times New Roman" w:cs="Times New Roman"/>
        </w:rPr>
      </w:pPr>
      <w:r w:rsidRPr="00341033">
        <w:rPr>
          <w:rFonts w:ascii="Times New Roman" w:hAnsi="Times New Roman" w:cs="Times New Roman"/>
        </w:rPr>
        <w:t>Programme d’actions de PNR</w:t>
      </w:r>
    </w:p>
    <w:p w14:paraId="7016EC02" w14:textId="77777777" w:rsidR="005C53AA" w:rsidRPr="00341033" w:rsidRDefault="005C53AA" w:rsidP="0099102B">
      <w:pPr>
        <w:pStyle w:val="Sansinterligne"/>
        <w:jc w:val="both"/>
        <w:rPr>
          <w:rFonts w:ascii="Times New Roman" w:hAnsi="Times New Roman" w:cs="Times New Roman"/>
          <w:highlight w:val="yellow"/>
        </w:rPr>
      </w:pPr>
    </w:p>
    <w:p w14:paraId="21A79F07" w14:textId="4E4C9698" w:rsidR="00606BD6" w:rsidRDefault="005C53AA" w:rsidP="0099102B">
      <w:pPr>
        <w:pStyle w:val="Sansinterligne"/>
        <w:jc w:val="both"/>
        <w:rPr>
          <w:rFonts w:ascii="Times New Roman" w:hAnsi="Times New Roman" w:cs="Times New Roman"/>
          <w:u w:val="single"/>
        </w:rPr>
      </w:pPr>
      <w:r>
        <w:rPr>
          <w:rFonts w:ascii="Times New Roman" w:hAnsi="Times New Roman" w:cs="Times New Roman"/>
          <w:u w:val="single"/>
        </w:rPr>
        <w:t xml:space="preserve">La </w:t>
      </w:r>
      <w:r w:rsidR="00321F69" w:rsidRPr="00341033">
        <w:rPr>
          <w:rFonts w:ascii="Times New Roman" w:hAnsi="Times New Roman" w:cs="Times New Roman"/>
          <w:u w:val="single"/>
        </w:rPr>
        <w:t>mobilisation des acteurs économiques pour travailler sur les scénarios</w:t>
      </w:r>
    </w:p>
    <w:p w14:paraId="6B3A1BFC" w14:textId="77777777" w:rsidR="005C53AA" w:rsidRPr="00341033" w:rsidRDefault="005C53AA" w:rsidP="0099102B">
      <w:pPr>
        <w:pStyle w:val="Sansinterligne"/>
        <w:jc w:val="both"/>
        <w:rPr>
          <w:rFonts w:ascii="Times New Roman" w:hAnsi="Times New Roman" w:cs="Times New Roman"/>
          <w:u w:val="single"/>
        </w:rPr>
      </w:pPr>
    </w:p>
    <w:p w14:paraId="46F46CF8" w14:textId="1D6B2913" w:rsidR="005C53AA"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Il ressort des retours d’expérience la difficulté à mobiliser les opérateurs économiques dans cette phase de </w:t>
      </w:r>
      <w:r w:rsidR="005C53AA">
        <w:rPr>
          <w:rFonts w:ascii="Times New Roman" w:hAnsi="Times New Roman" w:cs="Times New Roman"/>
        </w:rPr>
        <w:t xml:space="preserve">construction de </w:t>
      </w:r>
      <w:r w:rsidRPr="00341033">
        <w:rPr>
          <w:rFonts w:ascii="Times New Roman" w:hAnsi="Times New Roman" w:cs="Times New Roman"/>
        </w:rPr>
        <w:t>scénario</w:t>
      </w:r>
      <w:r w:rsidR="005C53AA">
        <w:rPr>
          <w:rFonts w:ascii="Times New Roman" w:hAnsi="Times New Roman" w:cs="Times New Roman"/>
        </w:rPr>
        <w:t>s</w:t>
      </w:r>
      <w:r w:rsidRPr="00341033">
        <w:rPr>
          <w:rFonts w:ascii="Times New Roman" w:hAnsi="Times New Roman" w:cs="Times New Roman"/>
        </w:rPr>
        <w:t>.</w:t>
      </w:r>
      <w:r w:rsidR="005C53AA">
        <w:rPr>
          <w:rFonts w:ascii="Times New Roman" w:hAnsi="Times New Roman" w:cs="Times New Roman"/>
        </w:rPr>
        <w:t xml:space="preserve"> </w:t>
      </w:r>
      <w:r w:rsidRPr="00341033">
        <w:rPr>
          <w:rFonts w:ascii="Times New Roman" w:hAnsi="Times New Roman" w:cs="Times New Roman"/>
        </w:rPr>
        <w:t>Pour autant, ils disposent d’une vision à moyen et long terme intéressantes à mobiliser dans le cadre de l’élaboration de scénario</w:t>
      </w:r>
      <w:r w:rsidR="005C53AA">
        <w:rPr>
          <w:rFonts w:ascii="Times New Roman" w:hAnsi="Times New Roman" w:cs="Times New Roman"/>
        </w:rPr>
        <w:t>s</w:t>
      </w:r>
      <w:r w:rsidRPr="00341033">
        <w:rPr>
          <w:rFonts w:ascii="Times New Roman" w:hAnsi="Times New Roman" w:cs="Times New Roman"/>
        </w:rPr>
        <w:t xml:space="preserve"> : aussi bien sur des notions de développement territorial que d’actions pouvant constituer des scénarios. </w:t>
      </w:r>
    </w:p>
    <w:p w14:paraId="184629FC" w14:textId="03497317" w:rsidR="00606BD6" w:rsidRDefault="006A3547" w:rsidP="0099102B">
      <w:pPr>
        <w:pStyle w:val="Sansinterligne"/>
        <w:jc w:val="both"/>
        <w:rPr>
          <w:rFonts w:ascii="Times New Roman" w:hAnsi="Times New Roman" w:cs="Times New Roman"/>
        </w:rPr>
      </w:pPr>
      <w:r w:rsidRPr="006A3547">
        <w:rPr>
          <w:rFonts w:ascii="Times New Roman" w:hAnsi="Times New Roman" w:cs="Times New Roman"/>
        </w:rPr>
        <w:t>Suite au Varenne A</w:t>
      </w:r>
      <w:r>
        <w:rPr>
          <w:rFonts w:ascii="Times New Roman" w:hAnsi="Times New Roman" w:cs="Times New Roman"/>
        </w:rPr>
        <w:t>gricole de l’E</w:t>
      </w:r>
      <w:r w:rsidR="00321F69" w:rsidRPr="006A3547">
        <w:rPr>
          <w:rFonts w:ascii="Times New Roman" w:hAnsi="Times New Roman" w:cs="Times New Roman"/>
        </w:rPr>
        <w:t>au</w:t>
      </w:r>
      <w:r w:rsidRPr="006A3547">
        <w:rPr>
          <w:rFonts w:ascii="Times New Roman" w:hAnsi="Times New Roman" w:cs="Times New Roman"/>
        </w:rPr>
        <w:t xml:space="preserve"> et du </w:t>
      </w:r>
      <w:r>
        <w:rPr>
          <w:rFonts w:ascii="Times New Roman" w:hAnsi="Times New Roman" w:cs="Times New Roman"/>
        </w:rPr>
        <w:t xml:space="preserve">Changement Climatique initié par les deux Ministères en charge de l’agriculture et de l’environnement </w:t>
      </w:r>
      <w:r w:rsidR="005852B1" w:rsidRPr="006A3547">
        <w:rPr>
          <w:rFonts w:ascii="Times New Roman" w:hAnsi="Times New Roman" w:cs="Times New Roman"/>
        </w:rPr>
        <w:t>en mai 2021</w:t>
      </w:r>
      <w:r w:rsidR="00321F69" w:rsidRPr="006A3547">
        <w:rPr>
          <w:rFonts w:ascii="Times New Roman" w:hAnsi="Times New Roman" w:cs="Times New Roman"/>
        </w:rPr>
        <w:t>, les Chambres Régionales d’Agriculture se sont engagées dans l’écriture des plans d’adaptation au changement climatique en travaillant avec les filières.</w:t>
      </w:r>
      <w:r w:rsidR="00321F69" w:rsidRPr="00341033">
        <w:rPr>
          <w:rFonts w:ascii="Times New Roman" w:hAnsi="Times New Roman" w:cs="Times New Roman"/>
        </w:rPr>
        <w:t xml:space="preserve"> </w:t>
      </w:r>
    </w:p>
    <w:p w14:paraId="77D263AC" w14:textId="77777777" w:rsidR="005C53AA" w:rsidRPr="00341033" w:rsidRDefault="005C53AA" w:rsidP="0099102B">
      <w:pPr>
        <w:pStyle w:val="Sansinterligne"/>
        <w:jc w:val="both"/>
        <w:rPr>
          <w:rFonts w:ascii="Times New Roman" w:hAnsi="Times New Roman" w:cs="Times New Roman"/>
        </w:rPr>
      </w:pPr>
    </w:p>
    <w:tbl>
      <w:tblPr>
        <w:tblStyle w:val="a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99102B" w14:paraId="6D371A8A" w14:textId="77777777">
        <w:tc>
          <w:tcPr>
            <w:tcW w:w="9029" w:type="dxa"/>
            <w:shd w:val="clear" w:color="auto" w:fill="auto"/>
            <w:tcMar>
              <w:top w:w="100" w:type="dxa"/>
              <w:left w:w="100" w:type="dxa"/>
              <w:bottom w:w="100" w:type="dxa"/>
              <w:right w:w="100" w:type="dxa"/>
            </w:tcMar>
          </w:tcPr>
          <w:p w14:paraId="012A3933" w14:textId="6EF92361" w:rsidR="006A3547" w:rsidRDefault="006A3547" w:rsidP="005C53AA">
            <w:pPr>
              <w:pStyle w:val="Sansinterligne"/>
              <w:jc w:val="both"/>
              <w:rPr>
                <w:rFonts w:ascii="Times New Roman" w:hAnsi="Times New Roman" w:cs="Times New Roman"/>
                <w:highlight w:val="yellow"/>
              </w:rPr>
            </w:pPr>
            <w:r w:rsidRPr="006A3547">
              <w:rPr>
                <w:rFonts w:ascii="Times New Roman" w:hAnsi="Times New Roman" w:cs="Times New Roman"/>
                <w:highlight w:val="yellow"/>
              </w:rPr>
              <w:t xml:space="preserve">Mobiliser la DGPE et Inrae </w:t>
            </w:r>
            <w:r>
              <w:rPr>
                <w:rFonts w:ascii="Times New Roman" w:hAnsi="Times New Roman" w:cs="Times New Roman"/>
                <w:highlight w:val="yellow"/>
              </w:rPr>
              <w:t xml:space="preserve">pour </w:t>
            </w:r>
            <w:r w:rsidRPr="006A3547">
              <w:rPr>
                <w:rFonts w:ascii="Times New Roman" w:hAnsi="Times New Roman" w:cs="Times New Roman"/>
                <w:highlight w:val="yellow"/>
              </w:rPr>
              <w:t xml:space="preserve">mettre en avant </w:t>
            </w:r>
            <w:r>
              <w:rPr>
                <w:rFonts w:ascii="Times New Roman" w:hAnsi="Times New Roman" w:cs="Times New Roman"/>
                <w:highlight w:val="yellow"/>
              </w:rPr>
              <w:t>les travaux filières du VAECC (à intégrer dans une annexe dédiée ou dans le centre de ressources)</w:t>
            </w:r>
          </w:p>
          <w:p w14:paraId="66CF4083" w14:textId="63BB2BBD" w:rsidR="006A3547" w:rsidRDefault="006A3547" w:rsidP="005C53AA">
            <w:pPr>
              <w:pStyle w:val="Sansinterligne"/>
              <w:jc w:val="both"/>
              <w:rPr>
                <w:rFonts w:ascii="Times New Roman" w:hAnsi="Times New Roman" w:cs="Times New Roman"/>
                <w:highlight w:val="yellow"/>
              </w:rPr>
            </w:pPr>
            <w:r>
              <w:rPr>
                <w:rFonts w:ascii="Times New Roman" w:hAnsi="Times New Roman" w:cs="Times New Roman"/>
                <w:highlight w:val="yellow"/>
              </w:rPr>
              <w:t>+</w:t>
            </w:r>
          </w:p>
          <w:p w14:paraId="56C5616B" w14:textId="50AAEC0E" w:rsidR="005852B1" w:rsidRPr="005852B1" w:rsidRDefault="00321F69" w:rsidP="006A3547">
            <w:pPr>
              <w:pStyle w:val="Sansinterligne"/>
              <w:jc w:val="both"/>
              <w:rPr>
                <w:rFonts w:ascii="Times New Roman" w:hAnsi="Times New Roman" w:cs="Times New Roman"/>
                <w:highlight w:val="red"/>
              </w:rPr>
            </w:pPr>
            <w:r w:rsidRPr="00341033">
              <w:rPr>
                <w:rFonts w:ascii="Times New Roman" w:hAnsi="Times New Roman" w:cs="Times New Roman"/>
                <w:highlight w:val="yellow"/>
              </w:rPr>
              <w:t xml:space="preserve">Rex avec un PTGE ayant mobilisé </w:t>
            </w:r>
            <w:r w:rsidR="005C53AA">
              <w:rPr>
                <w:rFonts w:ascii="Times New Roman" w:hAnsi="Times New Roman" w:cs="Times New Roman"/>
                <w:highlight w:val="yellow"/>
              </w:rPr>
              <w:t>les filières </w:t>
            </w:r>
            <w:r w:rsidR="003E7815">
              <w:rPr>
                <w:rFonts w:ascii="Times New Roman" w:hAnsi="Times New Roman" w:cs="Times New Roman"/>
                <w:highlight w:val="yellow"/>
              </w:rPr>
              <w:t xml:space="preserve">à identifier </w:t>
            </w:r>
          </w:p>
        </w:tc>
      </w:tr>
    </w:tbl>
    <w:p w14:paraId="238F04CD" w14:textId="1F839107" w:rsidR="003E7815" w:rsidRPr="008314B4" w:rsidRDefault="005C53AA" w:rsidP="00B25FDE">
      <w:pPr>
        <w:pStyle w:val="Titre2"/>
      </w:pPr>
      <w:bookmarkStart w:id="13" w:name="_Toc112368439"/>
      <w:r w:rsidRPr="008314B4">
        <w:t>C</w:t>
      </w:r>
      <w:r w:rsidR="008401EB" w:rsidRPr="00341033">
        <w:t>onstruire le p</w:t>
      </w:r>
      <w:r w:rsidRPr="008314B4">
        <w:t>rogramme</w:t>
      </w:r>
      <w:r w:rsidR="008401EB" w:rsidRPr="00341033">
        <w:t xml:space="preserve"> d</w:t>
      </w:r>
      <w:r w:rsidR="00B25FDE">
        <w:t>’</w:t>
      </w:r>
      <w:r w:rsidR="008401EB" w:rsidRPr="00341033">
        <w:t>action</w:t>
      </w:r>
      <w:r w:rsidRPr="008314B4">
        <w:t>s</w:t>
      </w:r>
      <w:bookmarkEnd w:id="13"/>
      <w:r w:rsidR="008401EB" w:rsidRPr="00341033">
        <w:t xml:space="preserve"> </w:t>
      </w:r>
    </w:p>
    <w:p w14:paraId="3B251EDD" w14:textId="580A7F66" w:rsidR="00606BD6" w:rsidRPr="00341033" w:rsidRDefault="00606BD6" w:rsidP="0099102B">
      <w:pPr>
        <w:pStyle w:val="Sansinterligne"/>
        <w:jc w:val="both"/>
        <w:rPr>
          <w:rFonts w:ascii="Times New Roman" w:hAnsi="Times New Roman" w:cs="Times New Roman"/>
          <w:b/>
        </w:rPr>
      </w:pPr>
    </w:p>
    <w:p w14:paraId="6FE8F83E" w14:textId="6A8B97BD" w:rsidR="00606BD6" w:rsidRDefault="008401EB" w:rsidP="003E7815">
      <w:pPr>
        <w:pStyle w:val="Sansinterligne"/>
        <w:jc w:val="both"/>
        <w:rPr>
          <w:rFonts w:ascii="Times New Roman" w:hAnsi="Times New Roman" w:cs="Times New Roman"/>
        </w:rPr>
      </w:pPr>
      <w:r w:rsidRPr="00341033">
        <w:rPr>
          <w:rFonts w:ascii="Times New Roman" w:hAnsi="Times New Roman" w:cs="Times New Roman"/>
        </w:rPr>
        <w:t>Le p</w:t>
      </w:r>
      <w:r w:rsidR="003E7815">
        <w:rPr>
          <w:rFonts w:ascii="Times New Roman" w:hAnsi="Times New Roman" w:cs="Times New Roman"/>
        </w:rPr>
        <w:t>rogramme</w:t>
      </w:r>
      <w:r w:rsidRPr="00341033">
        <w:rPr>
          <w:rFonts w:ascii="Times New Roman" w:hAnsi="Times New Roman" w:cs="Times New Roman"/>
        </w:rPr>
        <w:t xml:space="preserve"> d‘action</w:t>
      </w:r>
      <w:r w:rsidR="003E7815">
        <w:rPr>
          <w:rFonts w:ascii="Times New Roman" w:hAnsi="Times New Roman" w:cs="Times New Roman"/>
        </w:rPr>
        <w:t xml:space="preserve">s </w:t>
      </w:r>
      <w:r w:rsidRPr="00341033">
        <w:rPr>
          <w:rFonts w:ascii="Times New Roman" w:hAnsi="Times New Roman" w:cs="Times New Roman"/>
        </w:rPr>
        <w:t>est la liste détaillée (et organisée) des actions qui vont concourir à la réalisation du ou des scénarios souhaitables</w:t>
      </w:r>
      <w:r w:rsidR="003E7815">
        <w:rPr>
          <w:rFonts w:ascii="Times New Roman" w:hAnsi="Times New Roman" w:cs="Times New Roman"/>
        </w:rPr>
        <w:t>. Conformément à l’instruction gouvernementale du 7 mai 2019</w:t>
      </w:r>
      <w:r w:rsidR="00321F69" w:rsidRPr="00341033">
        <w:rPr>
          <w:rFonts w:ascii="Times New Roman" w:hAnsi="Times New Roman" w:cs="Times New Roman"/>
        </w:rPr>
        <w:t>, les actions du PTGE doivent privilégier les solutions dites « sans regret », c'est-à-dire qui seront bénéficiaires quelle que soit l’ampleur du changement climatique (amélioration de la qualité de l’eau, maîtrise des consommations, économies d’eau, etc.)</w:t>
      </w:r>
      <w:r w:rsidR="00A50D36">
        <w:rPr>
          <w:rFonts w:ascii="Times New Roman" w:hAnsi="Times New Roman" w:cs="Times New Roman"/>
        </w:rPr>
        <w:t xml:space="preserve">. </w:t>
      </w:r>
      <w:r w:rsidR="003E7815">
        <w:rPr>
          <w:rFonts w:ascii="Times New Roman" w:hAnsi="Times New Roman" w:cs="Times New Roman"/>
        </w:rPr>
        <w:t>En outre, u</w:t>
      </w:r>
      <w:r w:rsidR="00321F69" w:rsidRPr="00341033">
        <w:rPr>
          <w:rFonts w:ascii="Times New Roman" w:hAnsi="Times New Roman" w:cs="Times New Roman"/>
        </w:rPr>
        <w:t>n PTGE contient nécessairement un volet de recherche de sobriété par les économies d’eau.</w:t>
      </w:r>
    </w:p>
    <w:p w14:paraId="13E81488" w14:textId="51F1BE59" w:rsidR="003E7815" w:rsidRDefault="003E7815" w:rsidP="003E7815">
      <w:pPr>
        <w:pStyle w:val="Sansinterligne"/>
        <w:jc w:val="both"/>
        <w:rPr>
          <w:rFonts w:ascii="Times New Roman" w:hAnsi="Times New Roman" w:cs="Times New Roman"/>
        </w:rPr>
      </w:pPr>
    </w:p>
    <w:p w14:paraId="6C9F30D6" w14:textId="0640731B" w:rsidR="00606BD6" w:rsidRPr="00A50D36" w:rsidRDefault="00A50D36" w:rsidP="0099102B">
      <w:pPr>
        <w:pStyle w:val="Sansinterligne"/>
        <w:jc w:val="both"/>
        <w:rPr>
          <w:rFonts w:ascii="Times New Roman" w:hAnsi="Times New Roman" w:cs="Times New Roman"/>
          <w:u w:val="single"/>
        </w:rPr>
      </w:pPr>
      <w:r w:rsidRPr="00A50D36">
        <w:rPr>
          <w:rFonts w:ascii="Times New Roman" w:hAnsi="Times New Roman" w:cs="Times New Roman"/>
          <w:u w:val="single"/>
        </w:rPr>
        <w:t>Retex sur les</w:t>
      </w:r>
      <w:r w:rsidR="00321F69" w:rsidRPr="00341033">
        <w:rPr>
          <w:rFonts w:ascii="Times New Roman" w:hAnsi="Times New Roman" w:cs="Times New Roman"/>
          <w:u w:val="single"/>
        </w:rPr>
        <w:t xml:space="preserve"> types d’actions possibles, à verser dans les PTGE</w:t>
      </w:r>
    </w:p>
    <w:p w14:paraId="4D58FAD9" w14:textId="77777777" w:rsidR="00A50D36" w:rsidRPr="00341033" w:rsidRDefault="00A50D36" w:rsidP="0099102B">
      <w:pPr>
        <w:pStyle w:val="Sansinterligne"/>
        <w:jc w:val="both"/>
        <w:rPr>
          <w:rFonts w:ascii="Times New Roman" w:hAnsi="Times New Roman" w:cs="Times New Roman"/>
        </w:rPr>
      </w:pPr>
    </w:p>
    <w:p w14:paraId="6B62E415" w14:textId="32C0FF54" w:rsidR="00A50D36" w:rsidRDefault="00321F69" w:rsidP="00A50D36">
      <w:pPr>
        <w:pStyle w:val="Sansinterligne"/>
        <w:jc w:val="both"/>
        <w:rPr>
          <w:rFonts w:ascii="Times New Roman" w:hAnsi="Times New Roman" w:cs="Times New Roman"/>
        </w:rPr>
      </w:pPr>
      <w:r w:rsidRPr="00341033">
        <w:rPr>
          <w:rFonts w:ascii="Times New Roman" w:hAnsi="Times New Roman" w:cs="Times New Roman"/>
        </w:rPr>
        <w:t>Les retours d’expérience</w:t>
      </w:r>
      <w:r w:rsidR="00A50D36">
        <w:rPr>
          <w:rFonts w:ascii="Times New Roman" w:hAnsi="Times New Roman" w:cs="Times New Roman"/>
        </w:rPr>
        <w:t xml:space="preserve"> montrent </w:t>
      </w:r>
      <w:r w:rsidRPr="00341033">
        <w:rPr>
          <w:rFonts w:ascii="Times New Roman" w:hAnsi="Times New Roman" w:cs="Times New Roman"/>
        </w:rPr>
        <w:t>que les programmes d’action</w:t>
      </w:r>
      <w:r w:rsidR="00A50D36" w:rsidRPr="00A50D36">
        <w:rPr>
          <w:rFonts w:ascii="Times New Roman" w:hAnsi="Times New Roman" w:cs="Times New Roman"/>
        </w:rPr>
        <w:t>s</w:t>
      </w:r>
      <w:r w:rsidRPr="00341033">
        <w:rPr>
          <w:rFonts w:ascii="Times New Roman" w:hAnsi="Times New Roman" w:cs="Times New Roman"/>
        </w:rPr>
        <w:t xml:space="preserve"> comprennent </w:t>
      </w:r>
      <w:r w:rsidR="00A50D36" w:rsidRPr="00A50D36">
        <w:rPr>
          <w:rFonts w:ascii="Times New Roman" w:hAnsi="Times New Roman" w:cs="Times New Roman"/>
        </w:rPr>
        <w:t xml:space="preserve">bien </w:t>
      </w:r>
      <w:r w:rsidR="00815BBD">
        <w:rPr>
          <w:rFonts w:ascii="Times New Roman" w:hAnsi="Times New Roman" w:cs="Times New Roman"/>
        </w:rPr>
        <w:t xml:space="preserve">des </w:t>
      </w:r>
      <w:r w:rsidRPr="00341033">
        <w:rPr>
          <w:rFonts w:ascii="Times New Roman" w:hAnsi="Times New Roman" w:cs="Times New Roman"/>
        </w:rPr>
        <w:t>a</w:t>
      </w:r>
      <w:r w:rsidR="00A50D36">
        <w:rPr>
          <w:rFonts w:ascii="Times New Roman" w:hAnsi="Times New Roman" w:cs="Times New Roman"/>
        </w:rPr>
        <w:t xml:space="preserve">ctions du type “économie d’eau ». Peuvent aussi être recensées des mesures du type : </w:t>
      </w:r>
    </w:p>
    <w:p w14:paraId="6B3A32CF" w14:textId="77777777" w:rsidR="00A50D36" w:rsidRDefault="00A50D36" w:rsidP="00A50D36">
      <w:pPr>
        <w:pStyle w:val="Sansinterligne"/>
        <w:jc w:val="both"/>
        <w:rPr>
          <w:rFonts w:ascii="Times New Roman" w:hAnsi="Times New Roman" w:cs="Times New Roman"/>
        </w:rPr>
      </w:pPr>
    </w:p>
    <w:p w14:paraId="1749E903" w14:textId="23C7AE5C" w:rsidR="00606BD6" w:rsidRPr="00341033" w:rsidRDefault="00691953" w:rsidP="00A50D36">
      <w:pPr>
        <w:pStyle w:val="Sansinterligne"/>
        <w:numPr>
          <w:ilvl w:val="0"/>
          <w:numId w:val="111"/>
        </w:numPr>
        <w:jc w:val="both"/>
        <w:rPr>
          <w:rFonts w:ascii="Times New Roman" w:hAnsi="Times New Roman" w:cs="Times New Roman"/>
        </w:rPr>
      </w:pPr>
      <w:r>
        <w:rPr>
          <w:rFonts w:ascii="Times New Roman" w:hAnsi="Times New Roman" w:cs="Times New Roman"/>
        </w:rPr>
        <w:t xml:space="preserve">réduction </w:t>
      </w:r>
      <w:r w:rsidR="00321F69" w:rsidRPr="00341033">
        <w:rPr>
          <w:rFonts w:ascii="Times New Roman" w:hAnsi="Times New Roman" w:cs="Times New Roman"/>
        </w:rPr>
        <w:t>des pertes dans les réseaux d’eau potable</w:t>
      </w:r>
    </w:p>
    <w:p w14:paraId="097CE7E4" w14:textId="3E78C448" w:rsidR="00606BD6" w:rsidRPr="00341033" w:rsidRDefault="00321F69" w:rsidP="00A50D36">
      <w:pPr>
        <w:pStyle w:val="Sansinterligne"/>
        <w:numPr>
          <w:ilvl w:val="0"/>
          <w:numId w:val="111"/>
        </w:numPr>
        <w:jc w:val="both"/>
        <w:rPr>
          <w:rFonts w:ascii="Times New Roman" w:hAnsi="Times New Roman" w:cs="Times New Roman"/>
        </w:rPr>
      </w:pPr>
      <w:r w:rsidRPr="00341033">
        <w:rPr>
          <w:rFonts w:ascii="Times New Roman" w:hAnsi="Times New Roman" w:cs="Times New Roman"/>
        </w:rPr>
        <w:t>sobriété des usages : sensibilisation, plantation des espaces verts avec des espèces adaptées aux conditions sèches, arrêt</w:t>
      </w:r>
      <w:r w:rsidR="00A50D36">
        <w:rPr>
          <w:rFonts w:ascii="Times New Roman" w:hAnsi="Times New Roman" w:cs="Times New Roman"/>
        </w:rPr>
        <w:t xml:space="preserve"> de l’arrosage d’espaces verts</w:t>
      </w:r>
    </w:p>
    <w:p w14:paraId="17D8DA77" w14:textId="77777777" w:rsidR="00606BD6" w:rsidRPr="00341033" w:rsidRDefault="00321F69" w:rsidP="00A50D36">
      <w:pPr>
        <w:pStyle w:val="Sansinterligne"/>
        <w:numPr>
          <w:ilvl w:val="0"/>
          <w:numId w:val="111"/>
        </w:numPr>
        <w:jc w:val="both"/>
        <w:rPr>
          <w:rFonts w:ascii="Times New Roman" w:hAnsi="Times New Roman" w:cs="Times New Roman"/>
        </w:rPr>
      </w:pPr>
      <w:r w:rsidRPr="00341033">
        <w:rPr>
          <w:rFonts w:ascii="Times New Roman" w:hAnsi="Times New Roman" w:cs="Times New Roman"/>
        </w:rPr>
        <w:t>économie d’eau liées aux innovations matérielles :  par exemple pour l’irrigation :  retour lent, pivot, outil de pilotage (météo, tensiomètre, logiciel d’aide à la décision)</w:t>
      </w:r>
    </w:p>
    <w:p w14:paraId="7541C964" w14:textId="3A0ED539" w:rsidR="00606BD6"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économies d’eau liées à une meilleure organisation territoriale : remobilisation de retenues existantes peu ou non mobilisées, répartition plus agile des tours d’allocation d’eau, gestion collective de l’eau grâce à un OUGC</w:t>
      </w:r>
      <w:r w:rsidR="00A50D36">
        <w:rPr>
          <w:rFonts w:ascii="Times New Roman" w:hAnsi="Times New Roman" w:cs="Times New Roman"/>
        </w:rPr>
        <w:t xml:space="preserve">. </w:t>
      </w:r>
    </w:p>
    <w:p w14:paraId="24C3C614" w14:textId="77777777" w:rsidR="00A50D36" w:rsidRPr="00341033" w:rsidRDefault="00A50D36" w:rsidP="00A50D36">
      <w:pPr>
        <w:pStyle w:val="Sansinterligne"/>
        <w:ind w:left="720"/>
        <w:jc w:val="both"/>
        <w:rPr>
          <w:rFonts w:ascii="Times New Roman" w:hAnsi="Times New Roman" w:cs="Times New Roman"/>
        </w:rPr>
      </w:pPr>
    </w:p>
    <w:p w14:paraId="77D7EA13" w14:textId="77777777" w:rsidR="00606BD6" w:rsidRPr="00341033" w:rsidRDefault="00321F69" w:rsidP="00A50D36">
      <w:pPr>
        <w:pStyle w:val="Sansinterligne"/>
        <w:jc w:val="both"/>
        <w:rPr>
          <w:rFonts w:ascii="Times New Roman" w:hAnsi="Times New Roman" w:cs="Times New Roman"/>
        </w:rPr>
      </w:pPr>
      <w:r w:rsidRPr="00341033">
        <w:rPr>
          <w:rFonts w:ascii="Times New Roman" w:hAnsi="Times New Roman" w:cs="Times New Roman"/>
        </w:rPr>
        <w:t xml:space="preserve">Les retours d’expérience montrent que la mobilisation et création d’ouvrage sont des pistes d’actions largement mobilisées pour les PTGE, notamment pour les territoires à forts enjeux agricoles : </w:t>
      </w:r>
    </w:p>
    <w:p w14:paraId="313BD8B5" w14:textId="77777777" w:rsidR="00606BD6" w:rsidRPr="00341033"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transferts d’eau</w:t>
      </w:r>
    </w:p>
    <w:p w14:paraId="5FF570B1" w14:textId="77777777" w:rsidR="00606BD6" w:rsidRPr="00341033"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mobilisation de retenues existantes mais non exploitées selon leur potentiel</w:t>
      </w:r>
    </w:p>
    <w:p w14:paraId="65F12771" w14:textId="77777777" w:rsidR="00606BD6" w:rsidRPr="00341033"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stockage de substitution</w:t>
      </w:r>
    </w:p>
    <w:p w14:paraId="6F82FE87" w14:textId="77777777" w:rsidR="00606BD6" w:rsidRPr="00341033"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création de nouvelles réserves multi-usage</w:t>
      </w:r>
    </w:p>
    <w:p w14:paraId="0253BB46" w14:textId="77777777" w:rsidR="00A50D36" w:rsidRDefault="00A50D36" w:rsidP="00A50D36">
      <w:pPr>
        <w:pStyle w:val="Sansinterligne"/>
        <w:jc w:val="both"/>
        <w:rPr>
          <w:rFonts w:ascii="Times New Roman" w:hAnsi="Times New Roman" w:cs="Times New Roman"/>
        </w:rPr>
      </w:pPr>
    </w:p>
    <w:p w14:paraId="0F6B7124" w14:textId="7BB5A3A4" w:rsidR="00606BD6" w:rsidRPr="00341033" w:rsidRDefault="00321F69" w:rsidP="00A50D36">
      <w:pPr>
        <w:pStyle w:val="Sansinterligne"/>
        <w:jc w:val="both"/>
        <w:rPr>
          <w:rFonts w:ascii="Times New Roman" w:hAnsi="Times New Roman" w:cs="Times New Roman"/>
        </w:rPr>
      </w:pPr>
      <w:r w:rsidRPr="00341033">
        <w:rPr>
          <w:rFonts w:ascii="Times New Roman" w:hAnsi="Times New Roman" w:cs="Times New Roman"/>
        </w:rPr>
        <w:t xml:space="preserve">Sont également proposées des actions visant à infléchir le développement territorial et ses activités: </w:t>
      </w:r>
    </w:p>
    <w:p w14:paraId="27E01B5E" w14:textId="77777777" w:rsidR="00606BD6" w:rsidRPr="00341033"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La mise en place de systèmes de réutilisation d’eaux usées</w:t>
      </w:r>
    </w:p>
    <w:p w14:paraId="5B869BD8" w14:textId="5A7795A7" w:rsidR="00606BD6"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la modification de systèmes/ filières agricoles : développement de filières à bas niveau d’intrant (eau, phytosanitaire, engrais), développement de l’agroforesterie</w:t>
      </w:r>
    </w:p>
    <w:p w14:paraId="38B51105" w14:textId="77777777" w:rsidR="00A50D36" w:rsidRPr="00341033" w:rsidRDefault="00A50D36" w:rsidP="00A50D36">
      <w:pPr>
        <w:pStyle w:val="Sansinterligne"/>
        <w:ind w:left="720"/>
        <w:jc w:val="both"/>
        <w:rPr>
          <w:rFonts w:ascii="Times New Roman" w:hAnsi="Times New Roman" w:cs="Times New Roman"/>
        </w:rPr>
      </w:pPr>
    </w:p>
    <w:p w14:paraId="56159E3C" w14:textId="77777777" w:rsidR="00606BD6" w:rsidRPr="00341033" w:rsidRDefault="00321F69" w:rsidP="00A50D36">
      <w:pPr>
        <w:pStyle w:val="Sansinterligne"/>
        <w:jc w:val="both"/>
        <w:rPr>
          <w:rFonts w:ascii="Times New Roman" w:hAnsi="Times New Roman" w:cs="Times New Roman"/>
        </w:rPr>
      </w:pPr>
      <w:r w:rsidRPr="00341033">
        <w:rPr>
          <w:rFonts w:ascii="Times New Roman" w:hAnsi="Times New Roman" w:cs="Times New Roman"/>
        </w:rPr>
        <w:t xml:space="preserve">De plus en plus, les plans d’actions mentionnent les solutions fondées sur la nature : </w:t>
      </w:r>
    </w:p>
    <w:p w14:paraId="16644BCD" w14:textId="7F4806F1" w:rsidR="00606BD6" w:rsidRPr="00341033"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Restauration de zones humide</w:t>
      </w:r>
      <w:r w:rsidR="00A50D36">
        <w:rPr>
          <w:rFonts w:ascii="Times New Roman" w:hAnsi="Times New Roman" w:cs="Times New Roman"/>
        </w:rPr>
        <w:t>s</w:t>
      </w:r>
    </w:p>
    <w:p w14:paraId="20BCAF72" w14:textId="77777777" w:rsidR="00606BD6" w:rsidRPr="00341033"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Agroforesterie</w:t>
      </w:r>
    </w:p>
    <w:p w14:paraId="01A37632" w14:textId="0F55FFD7" w:rsidR="00606BD6" w:rsidRDefault="00321F69" w:rsidP="00A50D36">
      <w:pPr>
        <w:pStyle w:val="Sansinterligne"/>
        <w:numPr>
          <w:ilvl w:val="0"/>
          <w:numId w:val="110"/>
        </w:numPr>
        <w:jc w:val="both"/>
        <w:rPr>
          <w:rFonts w:ascii="Times New Roman" w:hAnsi="Times New Roman" w:cs="Times New Roman"/>
        </w:rPr>
      </w:pPr>
      <w:r w:rsidRPr="00341033">
        <w:rPr>
          <w:rFonts w:ascii="Times New Roman" w:hAnsi="Times New Roman" w:cs="Times New Roman"/>
        </w:rPr>
        <w:t>Désimperméabilisation des sols</w:t>
      </w:r>
    </w:p>
    <w:p w14:paraId="7144A3DC" w14:textId="77777777" w:rsidR="00A50D36" w:rsidRPr="00341033" w:rsidRDefault="00A50D36" w:rsidP="00A50D36">
      <w:pPr>
        <w:pStyle w:val="Sansinterligne"/>
        <w:ind w:left="720"/>
        <w:jc w:val="both"/>
        <w:rPr>
          <w:rFonts w:ascii="Times New Roman" w:hAnsi="Times New Roman" w:cs="Times New Roman"/>
        </w:rPr>
      </w:pPr>
    </w:p>
    <w:p w14:paraId="76F9FE1B" w14:textId="70F43F46" w:rsidR="00606BD6" w:rsidRDefault="00321F69" w:rsidP="00A50D36">
      <w:pPr>
        <w:pStyle w:val="Sansinterligne"/>
        <w:jc w:val="both"/>
        <w:rPr>
          <w:rFonts w:ascii="Times New Roman" w:hAnsi="Times New Roman" w:cs="Times New Roman"/>
        </w:rPr>
      </w:pPr>
      <w:r w:rsidRPr="00341033">
        <w:rPr>
          <w:rFonts w:ascii="Times New Roman" w:hAnsi="Times New Roman" w:cs="Times New Roman"/>
        </w:rPr>
        <w:t xml:space="preserve">Sont également proposées des actions de l’ordre de l’amélioration des connaissances, de l’organisation de la gouvernance pour la déclinaison du PTGE, etc. </w:t>
      </w:r>
    </w:p>
    <w:p w14:paraId="652C576A" w14:textId="77777777" w:rsidR="00A50D36" w:rsidRPr="00341033" w:rsidRDefault="00A50D36" w:rsidP="00A50D36">
      <w:pPr>
        <w:pStyle w:val="Sansinterligne"/>
        <w:jc w:val="both"/>
        <w:rPr>
          <w:rFonts w:ascii="Times New Roman" w:hAnsi="Times New Roman" w:cs="Times New Roman"/>
        </w:rPr>
      </w:pPr>
    </w:p>
    <w:tbl>
      <w:tblPr>
        <w:tblStyle w:val="a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99102B" w14:paraId="176D0684" w14:textId="77777777">
        <w:tc>
          <w:tcPr>
            <w:tcW w:w="9029" w:type="dxa"/>
            <w:shd w:val="clear" w:color="auto" w:fill="auto"/>
            <w:tcMar>
              <w:top w:w="100" w:type="dxa"/>
              <w:left w:w="100" w:type="dxa"/>
              <w:bottom w:w="100" w:type="dxa"/>
              <w:right w:w="100" w:type="dxa"/>
            </w:tcMar>
          </w:tcPr>
          <w:p w14:paraId="43620AE6" w14:textId="1FDCF652" w:rsidR="006A3547" w:rsidRPr="006A3547" w:rsidRDefault="006A3547" w:rsidP="006A3547">
            <w:pPr>
              <w:pStyle w:val="Sansinterligne"/>
              <w:jc w:val="both"/>
              <w:rPr>
                <w:rFonts w:ascii="Times New Roman" w:hAnsi="Times New Roman" w:cs="Times New Roman"/>
                <w:highlight w:val="yellow"/>
              </w:rPr>
            </w:pPr>
            <w:r w:rsidRPr="006A3547">
              <w:rPr>
                <w:rFonts w:ascii="Times New Roman" w:hAnsi="Times New Roman" w:cs="Times New Roman"/>
                <w:highlight w:val="yellow"/>
              </w:rPr>
              <w:t>Mobiliser UICN pour mettre en avant les mesures innovantes (à intégrer dans une annexe dédiée ou dans le centre de ressources)</w:t>
            </w:r>
          </w:p>
          <w:p w14:paraId="70B629C3" w14:textId="541CDC33" w:rsidR="005852B1" w:rsidRPr="00341033" w:rsidRDefault="006A3547" w:rsidP="006A3547">
            <w:pPr>
              <w:pStyle w:val="Sansinterligne"/>
              <w:jc w:val="both"/>
              <w:rPr>
                <w:rFonts w:ascii="Times New Roman" w:hAnsi="Times New Roman" w:cs="Times New Roman"/>
                <w:highlight w:val="yellow"/>
              </w:rPr>
            </w:pPr>
            <w:r w:rsidRPr="006A3547">
              <w:rPr>
                <w:rFonts w:ascii="Times New Roman" w:hAnsi="Times New Roman" w:cs="Times New Roman"/>
                <w:highlight w:val="yellow"/>
              </w:rPr>
              <w:t xml:space="preserve">+ </w:t>
            </w:r>
            <w:r w:rsidR="00321F69" w:rsidRPr="006A3547">
              <w:rPr>
                <w:rFonts w:ascii="Times New Roman" w:hAnsi="Times New Roman" w:cs="Times New Roman"/>
                <w:highlight w:val="yellow"/>
              </w:rPr>
              <w:t>Retour d’expérience sur</w:t>
            </w:r>
            <w:r w:rsidRPr="006A3547">
              <w:rPr>
                <w:rFonts w:ascii="Times New Roman" w:hAnsi="Times New Roman" w:cs="Times New Roman"/>
                <w:highlight w:val="yellow"/>
              </w:rPr>
              <w:t xml:space="preserve"> un PTGE avec mise de</w:t>
            </w:r>
            <w:r w:rsidR="00321F69" w:rsidRPr="006A3547">
              <w:rPr>
                <w:rFonts w:ascii="Times New Roman" w:hAnsi="Times New Roman" w:cs="Times New Roman"/>
                <w:highlight w:val="yellow"/>
              </w:rPr>
              <w:t xml:space="preserve"> mesures innovantes </w:t>
            </w:r>
            <w:r w:rsidR="005852B1">
              <w:rPr>
                <w:rFonts w:ascii="Times New Roman" w:hAnsi="Times New Roman" w:cs="Times New Roman"/>
              </w:rPr>
              <w:t xml:space="preserve"> </w:t>
            </w:r>
          </w:p>
        </w:tc>
      </w:tr>
    </w:tbl>
    <w:p w14:paraId="4C9FC65A" w14:textId="77777777" w:rsidR="00606BD6" w:rsidRPr="00341033" w:rsidRDefault="00606BD6" w:rsidP="0099102B">
      <w:pPr>
        <w:pStyle w:val="Sansinterligne"/>
        <w:jc w:val="both"/>
        <w:rPr>
          <w:rFonts w:ascii="Times New Roman" w:hAnsi="Times New Roman" w:cs="Times New Roman"/>
        </w:rPr>
      </w:pPr>
    </w:p>
    <w:p w14:paraId="0CB390DA" w14:textId="77777777" w:rsidR="00815BBD" w:rsidRDefault="00A50D36" w:rsidP="0099102B">
      <w:pPr>
        <w:pStyle w:val="Sansinterligne"/>
        <w:jc w:val="both"/>
        <w:rPr>
          <w:rFonts w:ascii="Times New Roman" w:hAnsi="Times New Roman" w:cs="Times New Roman"/>
        </w:rPr>
      </w:pPr>
      <w:r w:rsidRPr="00815BBD">
        <w:rPr>
          <w:rFonts w:ascii="Times New Roman" w:hAnsi="Times New Roman" w:cs="Times New Roman"/>
          <w:u w:val="single"/>
        </w:rPr>
        <w:t>A retenir</w:t>
      </w:r>
      <w:r w:rsidR="00815BBD">
        <w:rPr>
          <w:rFonts w:ascii="Times New Roman" w:hAnsi="Times New Roman" w:cs="Times New Roman"/>
        </w:rPr>
        <w:t xml:space="preserve"> : </w:t>
      </w:r>
    </w:p>
    <w:p w14:paraId="643ED3D5" w14:textId="5C218336" w:rsidR="00A50D36" w:rsidRDefault="00A50D36" w:rsidP="0099102B">
      <w:pPr>
        <w:pStyle w:val="Sansinterligne"/>
        <w:jc w:val="both"/>
        <w:rPr>
          <w:rFonts w:ascii="Times New Roman" w:hAnsi="Times New Roman" w:cs="Times New Roman"/>
        </w:rPr>
      </w:pPr>
      <w:r>
        <w:rPr>
          <w:rFonts w:ascii="Times New Roman" w:hAnsi="Times New Roman" w:cs="Times New Roman"/>
        </w:rPr>
        <w:t xml:space="preserve"> </w:t>
      </w:r>
    </w:p>
    <w:p w14:paraId="76412213" w14:textId="5CDB5AE0" w:rsidR="00B93F50" w:rsidRPr="00B93F50" w:rsidRDefault="00B93F50" w:rsidP="00B93F50">
      <w:pPr>
        <w:pStyle w:val="Sansinterligne"/>
        <w:numPr>
          <w:ilvl w:val="0"/>
          <w:numId w:val="112"/>
        </w:numPr>
        <w:jc w:val="both"/>
        <w:rPr>
          <w:rFonts w:ascii="Times New Roman" w:hAnsi="Times New Roman" w:cs="Times New Roman"/>
        </w:rPr>
      </w:pPr>
      <w:r w:rsidRPr="00B93F50">
        <w:rPr>
          <w:rFonts w:ascii="Times New Roman" w:hAnsi="Times New Roman" w:cs="Times New Roman"/>
        </w:rPr>
        <w:t xml:space="preserve">Engager </w:t>
      </w:r>
      <w:r w:rsidR="00321F69" w:rsidRPr="00341033">
        <w:rPr>
          <w:rFonts w:ascii="Times New Roman" w:hAnsi="Times New Roman" w:cs="Times New Roman"/>
        </w:rPr>
        <w:t>les mesures sans regret dès</w:t>
      </w:r>
      <w:r w:rsidRPr="00B93F50">
        <w:rPr>
          <w:rFonts w:ascii="Times New Roman" w:hAnsi="Times New Roman" w:cs="Times New Roman"/>
        </w:rPr>
        <w:t xml:space="preserve"> le début du processus de travail, sans attendre la validation du scénario et programme d’actions associé. </w:t>
      </w:r>
      <w:r w:rsidR="00321F69" w:rsidRPr="00341033">
        <w:rPr>
          <w:rFonts w:ascii="Times New Roman" w:hAnsi="Times New Roman" w:cs="Times New Roman"/>
        </w:rPr>
        <w:t xml:space="preserve">Il s’agirait de s’entendre collectivement sur des mesures sans regret, qui pourraient être mises en place dès le </w:t>
      </w:r>
      <w:r w:rsidRPr="00B93F50">
        <w:rPr>
          <w:rFonts w:ascii="Times New Roman" w:hAnsi="Times New Roman" w:cs="Times New Roman"/>
        </w:rPr>
        <w:t xml:space="preserve">démarrage du PTGE, cela </w:t>
      </w:r>
      <w:r>
        <w:rPr>
          <w:rFonts w:ascii="Times New Roman" w:hAnsi="Times New Roman" w:cs="Times New Roman"/>
        </w:rPr>
        <w:t xml:space="preserve">évitant </w:t>
      </w:r>
      <w:r w:rsidR="00321F69" w:rsidRPr="00341033">
        <w:rPr>
          <w:rFonts w:ascii="Times New Roman" w:hAnsi="Times New Roman" w:cs="Times New Roman"/>
        </w:rPr>
        <w:t xml:space="preserve">le risque d’une </w:t>
      </w:r>
      <w:r w:rsidRPr="00B93F50">
        <w:rPr>
          <w:rFonts w:ascii="Times New Roman" w:hAnsi="Times New Roman" w:cs="Times New Roman"/>
        </w:rPr>
        <w:t xml:space="preserve">trop </w:t>
      </w:r>
      <w:r w:rsidR="00321F69" w:rsidRPr="00341033">
        <w:rPr>
          <w:rFonts w:ascii="Times New Roman" w:hAnsi="Times New Roman" w:cs="Times New Roman"/>
        </w:rPr>
        <w:t xml:space="preserve">longue période “sans action” </w:t>
      </w:r>
      <w:r>
        <w:rPr>
          <w:rFonts w:ascii="Times New Roman" w:hAnsi="Times New Roman" w:cs="Times New Roman"/>
        </w:rPr>
        <w:t xml:space="preserve">pendant l’élaboration du PTGE. </w:t>
      </w:r>
    </w:p>
    <w:p w14:paraId="3C35153C" w14:textId="77777777" w:rsidR="00B93F50" w:rsidRPr="00B93F50" w:rsidRDefault="00B93F50" w:rsidP="00B93F50">
      <w:pPr>
        <w:pStyle w:val="Sansinterligne"/>
        <w:ind w:left="720"/>
        <w:jc w:val="both"/>
        <w:rPr>
          <w:rFonts w:ascii="Times New Roman" w:hAnsi="Times New Roman" w:cs="Times New Roman"/>
        </w:rPr>
      </w:pPr>
    </w:p>
    <w:p w14:paraId="1F1D9FF0" w14:textId="6616C817" w:rsidR="00606BD6" w:rsidRPr="008314B4" w:rsidRDefault="00321F69" w:rsidP="00B25FDE">
      <w:pPr>
        <w:pStyle w:val="Titre2"/>
      </w:pPr>
      <w:bookmarkStart w:id="14" w:name="_Toc112368440"/>
      <w:r w:rsidRPr="00341033">
        <w:t>Comparaison et choix d’un programme d’actions</w:t>
      </w:r>
      <w:bookmarkEnd w:id="14"/>
    </w:p>
    <w:p w14:paraId="7DD8563A" w14:textId="77777777" w:rsidR="003E7815" w:rsidRPr="00341033" w:rsidRDefault="003E7815" w:rsidP="0099102B">
      <w:pPr>
        <w:pStyle w:val="Sansinterligne"/>
        <w:jc w:val="both"/>
        <w:rPr>
          <w:rFonts w:ascii="Times New Roman" w:hAnsi="Times New Roman" w:cs="Times New Roman"/>
        </w:rPr>
      </w:pPr>
    </w:p>
    <w:p w14:paraId="19F3CDDF" w14:textId="767BFED2" w:rsidR="004927B4" w:rsidRDefault="004927B4" w:rsidP="0099102B">
      <w:pPr>
        <w:pStyle w:val="Sansinterligne"/>
        <w:jc w:val="both"/>
        <w:rPr>
          <w:rFonts w:ascii="Times New Roman" w:hAnsi="Times New Roman" w:cs="Times New Roman"/>
        </w:rPr>
      </w:pPr>
      <w:r w:rsidRPr="004927B4">
        <w:rPr>
          <w:rFonts w:ascii="Times New Roman" w:hAnsi="Times New Roman" w:cs="Times New Roman"/>
        </w:rPr>
        <w:t>Chaque scénario doit faire l’objet d’une analyse économique et financière, afin d’éclairer le choix final du scénario le plus approprié et permettre de valider le programme d’actions du PTGE.</w:t>
      </w:r>
    </w:p>
    <w:p w14:paraId="6AF4C1BF" w14:textId="70ECBB72"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Les analyses économiques et financières constituen</w:t>
      </w:r>
      <w:r w:rsidR="004927B4">
        <w:rPr>
          <w:rFonts w:ascii="Times New Roman" w:hAnsi="Times New Roman" w:cs="Times New Roman"/>
        </w:rPr>
        <w:t xml:space="preserve">t un élément essentiel </w:t>
      </w:r>
      <w:r w:rsidRPr="00341033">
        <w:rPr>
          <w:rFonts w:ascii="Times New Roman" w:hAnsi="Times New Roman" w:cs="Times New Roman"/>
        </w:rPr>
        <w:t>d’aide à la décision et à la concertation. Elles n’ont pas vocation à s’y substituer</w:t>
      </w:r>
    </w:p>
    <w:p w14:paraId="4AB9A091" w14:textId="77777777"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Ainsi la notion d’acceptabilité collective des mesures est souvent mise en regard des résultats des analyses économiques pour justifier le choix d’un scénario par les porteurs (Midour). </w:t>
      </w:r>
    </w:p>
    <w:p w14:paraId="4E51AEF8" w14:textId="5755D282"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Pour s’assurer d’une comparaison complète, la mise en place d’une analyse multi-critères </w:t>
      </w:r>
      <w:r w:rsidR="004927B4">
        <w:rPr>
          <w:rFonts w:ascii="Times New Roman" w:hAnsi="Times New Roman" w:cs="Times New Roman"/>
        </w:rPr>
        <w:t xml:space="preserve">est recommandée </w:t>
      </w:r>
      <w:r w:rsidRPr="00341033">
        <w:rPr>
          <w:rFonts w:ascii="Times New Roman" w:hAnsi="Times New Roman" w:cs="Times New Roman"/>
        </w:rPr>
        <w:t xml:space="preserve">afin d’appréhender l’ensemble des impacts possibles des scénarios au-delà de l’analyse des volumes d’eau, des aspects économiques et des notions d’acceptabilité. </w:t>
      </w:r>
    </w:p>
    <w:p w14:paraId="2EB24732" w14:textId="77777777" w:rsidR="00606BD6" w:rsidRPr="00341033" w:rsidRDefault="00606BD6" w:rsidP="0099102B">
      <w:pPr>
        <w:pStyle w:val="Sansinterligne"/>
        <w:jc w:val="both"/>
        <w:rPr>
          <w:rFonts w:ascii="Times New Roman" w:hAnsi="Times New Roman" w:cs="Times New Roman"/>
          <w:u w:val="single"/>
        </w:rPr>
      </w:pPr>
    </w:p>
    <w:p w14:paraId="0862209C" w14:textId="0ECAC9A5" w:rsidR="00606BD6" w:rsidRDefault="00B93F50" w:rsidP="0099102B">
      <w:pPr>
        <w:pStyle w:val="Sansinterligne"/>
        <w:jc w:val="both"/>
        <w:rPr>
          <w:rFonts w:ascii="Times New Roman" w:hAnsi="Times New Roman" w:cs="Times New Roman"/>
          <w:u w:val="single"/>
        </w:rPr>
      </w:pPr>
      <w:r>
        <w:rPr>
          <w:rFonts w:ascii="Times New Roman" w:hAnsi="Times New Roman" w:cs="Times New Roman"/>
          <w:u w:val="single"/>
        </w:rPr>
        <w:t>L</w:t>
      </w:r>
      <w:r w:rsidR="00321F69" w:rsidRPr="00341033">
        <w:rPr>
          <w:rFonts w:ascii="Times New Roman" w:hAnsi="Times New Roman" w:cs="Times New Roman"/>
          <w:u w:val="single"/>
        </w:rPr>
        <w:t>’estimation des volumes d’eau économisés par scénario-programme d’action</w:t>
      </w:r>
      <w:r w:rsidR="00F16F8D">
        <w:rPr>
          <w:rFonts w:ascii="Times New Roman" w:hAnsi="Times New Roman" w:cs="Times New Roman"/>
          <w:u w:val="single"/>
        </w:rPr>
        <w:t>s</w:t>
      </w:r>
    </w:p>
    <w:p w14:paraId="3413EAAF" w14:textId="77777777" w:rsidR="004927B4" w:rsidRPr="00341033" w:rsidRDefault="004927B4" w:rsidP="0099102B">
      <w:pPr>
        <w:pStyle w:val="Sansinterligne"/>
        <w:jc w:val="both"/>
        <w:rPr>
          <w:rFonts w:ascii="Times New Roman" w:hAnsi="Times New Roman" w:cs="Times New Roman"/>
          <w:u w:val="single"/>
        </w:rPr>
      </w:pPr>
    </w:p>
    <w:p w14:paraId="3789B32D" w14:textId="77777777" w:rsidR="00606BD6" w:rsidRPr="00341033" w:rsidRDefault="00321F69" w:rsidP="0099102B">
      <w:pPr>
        <w:pStyle w:val="Sansinterligne"/>
        <w:jc w:val="both"/>
        <w:rPr>
          <w:rFonts w:ascii="Times New Roman" w:hAnsi="Times New Roman" w:cs="Times New Roman"/>
          <w:highlight w:val="yellow"/>
        </w:rPr>
      </w:pPr>
      <w:r w:rsidRPr="00341033">
        <w:rPr>
          <w:rFonts w:ascii="Times New Roman" w:hAnsi="Times New Roman" w:cs="Times New Roman"/>
        </w:rPr>
        <w:t>Les gains ou les économies d’eau des différentes actions et donc des différents scénarios méritent d’être quantifiés afin de permettre la comparaison de l’efficience de chaque scénario vis-à-vis de la ressource.</w:t>
      </w:r>
    </w:p>
    <w:p w14:paraId="38AB8929" w14:textId="385C3CFC" w:rsidR="00606BD6" w:rsidRDefault="00321F69" w:rsidP="0099102B">
      <w:pPr>
        <w:pStyle w:val="Sansinterligne"/>
        <w:jc w:val="both"/>
        <w:rPr>
          <w:rFonts w:ascii="Times New Roman" w:hAnsi="Times New Roman" w:cs="Times New Roman"/>
          <w:highlight w:val="yellow"/>
        </w:rPr>
      </w:pPr>
      <w:r w:rsidRPr="00341033">
        <w:rPr>
          <w:rFonts w:ascii="Times New Roman" w:hAnsi="Times New Roman" w:cs="Times New Roman"/>
          <w:highlight w:val="yellow"/>
        </w:rPr>
        <w:t>A compléter avec des Rex</w:t>
      </w:r>
    </w:p>
    <w:p w14:paraId="459C511C" w14:textId="72E2573C" w:rsidR="004927B4" w:rsidRDefault="004927B4" w:rsidP="0099102B">
      <w:pPr>
        <w:pStyle w:val="Sansinterligne"/>
        <w:jc w:val="both"/>
        <w:rPr>
          <w:rFonts w:ascii="Times New Roman" w:hAnsi="Times New Roman" w:cs="Times New Roman"/>
          <w:highlight w:val="yellow"/>
        </w:rPr>
      </w:pPr>
    </w:p>
    <w:p w14:paraId="190D5DB6" w14:textId="0B753878" w:rsidR="00606BD6" w:rsidRDefault="004927B4" w:rsidP="0099102B">
      <w:pPr>
        <w:pStyle w:val="Sansinterligne"/>
        <w:jc w:val="both"/>
        <w:rPr>
          <w:rFonts w:ascii="Times New Roman" w:hAnsi="Times New Roman" w:cs="Times New Roman"/>
          <w:u w:val="single"/>
        </w:rPr>
      </w:pPr>
      <w:r>
        <w:rPr>
          <w:rFonts w:ascii="Times New Roman" w:hAnsi="Times New Roman" w:cs="Times New Roman"/>
          <w:u w:val="single"/>
        </w:rPr>
        <w:t xml:space="preserve">Retex sur les analyses </w:t>
      </w:r>
      <w:r w:rsidR="00321F69" w:rsidRPr="00341033">
        <w:rPr>
          <w:rFonts w:ascii="Times New Roman" w:hAnsi="Times New Roman" w:cs="Times New Roman"/>
          <w:u w:val="single"/>
        </w:rPr>
        <w:t>économique</w:t>
      </w:r>
      <w:r>
        <w:rPr>
          <w:rFonts w:ascii="Times New Roman" w:hAnsi="Times New Roman" w:cs="Times New Roman"/>
          <w:u w:val="single"/>
        </w:rPr>
        <w:t>s</w:t>
      </w:r>
      <w:r w:rsidR="00321F69" w:rsidRPr="00341033">
        <w:rPr>
          <w:rFonts w:ascii="Times New Roman" w:hAnsi="Times New Roman" w:cs="Times New Roman"/>
          <w:u w:val="single"/>
        </w:rPr>
        <w:t xml:space="preserve"> et financière</w:t>
      </w:r>
      <w:r>
        <w:rPr>
          <w:rFonts w:ascii="Times New Roman" w:hAnsi="Times New Roman" w:cs="Times New Roman"/>
          <w:u w:val="single"/>
        </w:rPr>
        <w:t>s</w:t>
      </w:r>
      <w:r w:rsidR="006114BF">
        <w:rPr>
          <w:rFonts w:ascii="Times New Roman" w:hAnsi="Times New Roman" w:cs="Times New Roman"/>
          <w:u w:val="single"/>
        </w:rPr>
        <w:t xml:space="preserve"> des scénarios-</w:t>
      </w:r>
      <w:r w:rsidR="00321F69" w:rsidRPr="00341033">
        <w:rPr>
          <w:rFonts w:ascii="Times New Roman" w:hAnsi="Times New Roman" w:cs="Times New Roman"/>
          <w:u w:val="single"/>
        </w:rPr>
        <w:t>programme d’actions</w:t>
      </w:r>
    </w:p>
    <w:p w14:paraId="290688A1" w14:textId="77777777" w:rsidR="004927B4" w:rsidRPr="00341033" w:rsidRDefault="004927B4" w:rsidP="0099102B">
      <w:pPr>
        <w:pStyle w:val="Sansinterligne"/>
        <w:jc w:val="both"/>
        <w:rPr>
          <w:rFonts w:ascii="Times New Roman" w:hAnsi="Times New Roman" w:cs="Times New Roman"/>
          <w:u w:val="single"/>
        </w:rPr>
      </w:pPr>
    </w:p>
    <w:p w14:paraId="30D0BBED" w14:textId="05336789" w:rsidR="00606BD6" w:rsidRPr="00341033" w:rsidRDefault="004927B4" w:rsidP="0099102B">
      <w:pPr>
        <w:pStyle w:val="Sansinterligne"/>
        <w:jc w:val="both"/>
        <w:rPr>
          <w:rFonts w:ascii="Times New Roman" w:hAnsi="Times New Roman" w:cs="Times New Roman"/>
        </w:rPr>
      </w:pPr>
      <w:r>
        <w:rPr>
          <w:rFonts w:ascii="Times New Roman" w:hAnsi="Times New Roman" w:cs="Times New Roman"/>
        </w:rPr>
        <w:t xml:space="preserve">Ce type d’analyses </w:t>
      </w:r>
      <w:r w:rsidR="00321F69" w:rsidRPr="00341033">
        <w:rPr>
          <w:rFonts w:ascii="Times New Roman" w:hAnsi="Times New Roman" w:cs="Times New Roman"/>
        </w:rPr>
        <w:t>est souvent un des points faibles des PTGE tant du point de vue global (projection économique du territoire et de ses filières) que particulier (analyse des projets).</w:t>
      </w:r>
    </w:p>
    <w:p w14:paraId="52C63E66" w14:textId="378DB939"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Les porteurs</w:t>
      </w:r>
      <w:r w:rsidR="004927B4">
        <w:rPr>
          <w:rFonts w:ascii="Times New Roman" w:hAnsi="Times New Roman" w:cs="Times New Roman"/>
        </w:rPr>
        <w:t xml:space="preserve"> de projet</w:t>
      </w:r>
      <w:r w:rsidRPr="00341033">
        <w:rPr>
          <w:rFonts w:ascii="Times New Roman" w:hAnsi="Times New Roman" w:cs="Times New Roman"/>
        </w:rPr>
        <w:t xml:space="preserve"> mentionnent la complexité du sujet (manque d’ingénierie interne, manque de bureaux d’étude spécialisée), l'envie d’avancer de façon opérationnelle après des mois, voire des années d’études pour les phases précédentes, etc. </w:t>
      </w:r>
    </w:p>
    <w:p w14:paraId="53079F64" w14:textId="77777777" w:rsidR="004927B4" w:rsidRPr="00341033" w:rsidRDefault="004927B4" w:rsidP="0099102B">
      <w:pPr>
        <w:pStyle w:val="Sansinterligne"/>
        <w:jc w:val="both"/>
        <w:rPr>
          <w:rFonts w:ascii="Times New Roman" w:hAnsi="Times New Roman" w:cs="Times New Roman"/>
        </w:rPr>
      </w:pPr>
    </w:p>
    <w:p w14:paraId="72BC2E18" w14:textId="2891D222" w:rsidR="004927B4" w:rsidRDefault="00321F69" w:rsidP="0099102B">
      <w:pPr>
        <w:pStyle w:val="Sansinterligne"/>
        <w:jc w:val="both"/>
        <w:rPr>
          <w:rFonts w:ascii="Times New Roman" w:hAnsi="Times New Roman" w:cs="Times New Roman"/>
        </w:rPr>
      </w:pPr>
      <w:r w:rsidRPr="00341033">
        <w:rPr>
          <w:rFonts w:ascii="Times New Roman" w:hAnsi="Times New Roman" w:cs="Times New Roman"/>
        </w:rPr>
        <w:t>Pour aut</w:t>
      </w:r>
      <w:r w:rsidR="004927B4">
        <w:rPr>
          <w:rFonts w:ascii="Times New Roman" w:hAnsi="Times New Roman" w:cs="Times New Roman"/>
        </w:rPr>
        <w:t>ant, cette étape est demandée</w:t>
      </w:r>
      <w:r w:rsidRPr="00341033">
        <w:rPr>
          <w:rFonts w:ascii="Times New Roman" w:hAnsi="Times New Roman" w:cs="Times New Roman"/>
        </w:rPr>
        <w:t xml:space="preserve"> par l’instruction </w:t>
      </w:r>
      <w:r w:rsidR="004927B4">
        <w:rPr>
          <w:rFonts w:ascii="Times New Roman" w:hAnsi="Times New Roman" w:cs="Times New Roman"/>
        </w:rPr>
        <w:t xml:space="preserve">gouvernementale du 7 mai 2019 </w:t>
      </w:r>
      <w:r w:rsidRPr="00341033">
        <w:rPr>
          <w:rFonts w:ascii="Times New Roman" w:hAnsi="Times New Roman" w:cs="Times New Roman"/>
        </w:rPr>
        <w:t xml:space="preserve">et des outils existent pour sa mise en place. Tous ces outils insistent sur la nécessité de réaliser une analyse économique </w:t>
      </w:r>
      <w:r w:rsidRPr="00341033">
        <w:rPr>
          <w:rFonts w:ascii="Times New Roman" w:hAnsi="Times New Roman" w:cs="Times New Roman"/>
          <w:b/>
        </w:rPr>
        <w:t>suite à une réflexion collective sur un projet global de territoire</w:t>
      </w:r>
      <w:r w:rsidRPr="00341033">
        <w:rPr>
          <w:rFonts w:ascii="Times New Roman" w:hAnsi="Times New Roman" w:cs="Times New Roman"/>
        </w:rPr>
        <w:t xml:space="preserve">. </w:t>
      </w:r>
    </w:p>
    <w:p w14:paraId="7D372F26" w14:textId="77777777" w:rsidR="004927B4" w:rsidRPr="00341033" w:rsidRDefault="004927B4" w:rsidP="0099102B">
      <w:pPr>
        <w:pStyle w:val="Sansinterligne"/>
        <w:jc w:val="both"/>
        <w:rPr>
          <w:rFonts w:ascii="Times New Roman" w:hAnsi="Times New Roman" w:cs="Times New Roman"/>
        </w:rPr>
      </w:pPr>
    </w:p>
    <w:p w14:paraId="48461054" w14:textId="77777777" w:rsidR="004927B4"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Pour les territoires avec des enjeux quantitatifs de l’eau à dominante agricole et pour lesquels des stratégies de projets de territoires très différentes semblent se dessiner pour les usagers de l’eau, la méthodologie proposée par le </w:t>
      </w:r>
      <w:hyperlink r:id="rId48">
        <w:r w:rsidRPr="00341033">
          <w:rPr>
            <w:rFonts w:ascii="Times New Roman" w:hAnsi="Times New Roman" w:cs="Times New Roman"/>
            <w:color w:val="1155CC"/>
            <w:u w:val="single"/>
          </w:rPr>
          <w:t xml:space="preserve">guide de </w:t>
        </w:r>
      </w:hyperlink>
      <w:hyperlink r:id="rId49">
        <w:r w:rsidRPr="00341033">
          <w:rPr>
            <w:rFonts w:ascii="Times New Roman" w:hAnsi="Times New Roman" w:cs="Times New Roman"/>
            <w:color w:val="1155CC"/>
            <w:u w:val="single"/>
          </w:rPr>
          <w:t>l’INRAe</w:t>
        </w:r>
      </w:hyperlink>
      <w:r w:rsidR="004927B4">
        <w:rPr>
          <w:rFonts w:ascii="Times New Roman" w:hAnsi="Times New Roman" w:cs="Times New Roman"/>
        </w:rPr>
        <w:t xml:space="preserve"> est celle préconisée</w:t>
      </w:r>
      <w:r w:rsidRPr="00341033">
        <w:rPr>
          <w:rFonts w:ascii="Times New Roman" w:hAnsi="Times New Roman" w:cs="Times New Roman"/>
        </w:rPr>
        <w:t xml:space="preserve"> (pour les actions relatives aux usages agricoles de l’eau). Le principe du guide est de comparer un ou plusieurs scénarios au scénario “0” ou “sans projet de territoire” pour voir s’ils amènent à une meilleure situation économique ou non. </w:t>
      </w:r>
    </w:p>
    <w:p w14:paraId="6C3BC200" w14:textId="77777777" w:rsidR="004927B4" w:rsidRDefault="004927B4" w:rsidP="0099102B">
      <w:pPr>
        <w:pStyle w:val="Sansinterligne"/>
        <w:jc w:val="both"/>
        <w:rPr>
          <w:rFonts w:ascii="Times New Roman" w:hAnsi="Times New Roman" w:cs="Times New Roman"/>
        </w:rPr>
      </w:pPr>
    </w:p>
    <w:p w14:paraId="4007E686" w14:textId="5E1F2783"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Les étapes sont les suivantes : </w:t>
      </w:r>
    </w:p>
    <w:p w14:paraId="0A2374F4" w14:textId="77777777" w:rsidR="00606BD6" w:rsidRPr="00341033" w:rsidRDefault="00321F69" w:rsidP="004927B4">
      <w:pPr>
        <w:pStyle w:val="Sansinterligne"/>
        <w:numPr>
          <w:ilvl w:val="0"/>
          <w:numId w:val="113"/>
        </w:numPr>
        <w:jc w:val="both"/>
        <w:rPr>
          <w:rFonts w:ascii="Times New Roman" w:hAnsi="Times New Roman" w:cs="Times New Roman"/>
        </w:rPr>
      </w:pPr>
      <w:r w:rsidRPr="00341033">
        <w:rPr>
          <w:rFonts w:ascii="Times New Roman" w:hAnsi="Times New Roman" w:cs="Times New Roman"/>
        </w:rPr>
        <w:t>Caractériser le secteur agricole l’année 0 du projet de territoire : caractérisation des exploitations agricoles, caractéristiques pédo-climatiques, typologie d’exploitation, caractérisation des filières agricoles</w:t>
      </w:r>
    </w:p>
    <w:p w14:paraId="0D4A790E" w14:textId="693907D2" w:rsidR="00606BD6" w:rsidRPr="00341033" w:rsidRDefault="00321F69" w:rsidP="004927B4">
      <w:pPr>
        <w:pStyle w:val="Sansinterligne"/>
        <w:numPr>
          <w:ilvl w:val="0"/>
          <w:numId w:val="113"/>
        </w:numPr>
        <w:jc w:val="both"/>
        <w:rPr>
          <w:rFonts w:ascii="Times New Roman" w:hAnsi="Times New Roman" w:cs="Times New Roman"/>
        </w:rPr>
      </w:pPr>
      <w:r w:rsidRPr="00341033">
        <w:rPr>
          <w:rFonts w:ascii="Times New Roman" w:hAnsi="Times New Roman" w:cs="Times New Roman"/>
        </w:rPr>
        <w:t>Caractérisation du scénario “sans projet de territoire” : voir précédemment pour la définition : impacts sur les évolutions induites en termes de pratiques agricoles, nouveaux modèles technico-économiques des exploitations, impacts sur les filières</w:t>
      </w:r>
    </w:p>
    <w:p w14:paraId="7D12BB57" w14:textId="77777777" w:rsidR="00606BD6" w:rsidRPr="00341033" w:rsidRDefault="00321F69" w:rsidP="004927B4">
      <w:pPr>
        <w:pStyle w:val="Sansinterligne"/>
        <w:numPr>
          <w:ilvl w:val="0"/>
          <w:numId w:val="113"/>
        </w:numPr>
        <w:jc w:val="both"/>
        <w:rPr>
          <w:rFonts w:ascii="Times New Roman" w:hAnsi="Times New Roman" w:cs="Times New Roman"/>
        </w:rPr>
      </w:pPr>
      <w:r w:rsidRPr="00341033">
        <w:rPr>
          <w:rFonts w:ascii="Times New Roman" w:hAnsi="Times New Roman" w:cs="Times New Roman"/>
        </w:rPr>
        <w:t>Caractérisation du (des) scénario(s) avec projet de territoire : dimensionnement des actions et identification des coûts, impact sur les bénéficiaires des actions (pratiques agricoles, systèmes d’exploitation, filière)</w:t>
      </w:r>
    </w:p>
    <w:p w14:paraId="52A9EDB8" w14:textId="0090BDEC" w:rsidR="00606BD6" w:rsidRDefault="00321F69" w:rsidP="004927B4">
      <w:pPr>
        <w:pStyle w:val="Sansinterligne"/>
        <w:numPr>
          <w:ilvl w:val="0"/>
          <w:numId w:val="113"/>
        </w:numPr>
        <w:jc w:val="both"/>
        <w:rPr>
          <w:rFonts w:ascii="Times New Roman" w:hAnsi="Times New Roman" w:cs="Times New Roman"/>
        </w:rPr>
      </w:pPr>
      <w:r w:rsidRPr="00341033">
        <w:rPr>
          <w:rFonts w:ascii="Times New Roman" w:hAnsi="Times New Roman" w:cs="Times New Roman"/>
        </w:rPr>
        <w:t>Analyse économique et financières de (des) scénario(s) avec projet de territoire et comparaison avec le scénario “sans projet de territoire</w:t>
      </w:r>
      <w:r w:rsidR="00691953" w:rsidRPr="00341033">
        <w:rPr>
          <w:rFonts w:ascii="Times New Roman" w:hAnsi="Times New Roman" w:cs="Times New Roman"/>
        </w:rPr>
        <w:t>”</w:t>
      </w:r>
      <w:r w:rsidRPr="00341033">
        <w:rPr>
          <w:rFonts w:ascii="Times New Roman" w:hAnsi="Times New Roman" w:cs="Times New Roman"/>
        </w:rPr>
        <w:t xml:space="preserve"> : comparaison des coûts et bénéfices “marchands” des scénarios</w:t>
      </w:r>
      <w:r w:rsidR="004927B4">
        <w:rPr>
          <w:rFonts w:ascii="Times New Roman" w:hAnsi="Times New Roman" w:cs="Times New Roman"/>
        </w:rPr>
        <w:t xml:space="preserve">. </w:t>
      </w:r>
    </w:p>
    <w:p w14:paraId="737F7D39" w14:textId="77777777" w:rsidR="004927B4" w:rsidRPr="00341033" w:rsidRDefault="004927B4" w:rsidP="004927B4">
      <w:pPr>
        <w:pStyle w:val="Sansinterligne"/>
        <w:ind w:left="720"/>
        <w:jc w:val="both"/>
        <w:rPr>
          <w:rFonts w:ascii="Times New Roman" w:hAnsi="Times New Roman" w:cs="Times New Roman"/>
        </w:rPr>
      </w:pPr>
    </w:p>
    <w:p w14:paraId="5C118216" w14:textId="74F302BF"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Les retou</w:t>
      </w:r>
      <w:r w:rsidR="00662220">
        <w:rPr>
          <w:rFonts w:ascii="Times New Roman" w:hAnsi="Times New Roman" w:cs="Times New Roman"/>
        </w:rPr>
        <w:t>rs d’expérience</w:t>
      </w:r>
      <w:r w:rsidR="004927B4">
        <w:rPr>
          <w:rFonts w:ascii="Times New Roman" w:hAnsi="Times New Roman" w:cs="Times New Roman"/>
        </w:rPr>
        <w:t xml:space="preserve"> </w:t>
      </w:r>
      <w:r w:rsidRPr="00341033">
        <w:rPr>
          <w:rFonts w:ascii="Times New Roman" w:hAnsi="Times New Roman" w:cs="Times New Roman"/>
        </w:rPr>
        <w:t xml:space="preserve">du bassin Rhône Méditerranée montrent que les porteurs </w:t>
      </w:r>
      <w:r w:rsidR="00662220">
        <w:rPr>
          <w:rFonts w:ascii="Times New Roman" w:hAnsi="Times New Roman" w:cs="Times New Roman"/>
        </w:rPr>
        <w:t xml:space="preserve">de projet </w:t>
      </w:r>
      <w:r w:rsidRPr="00341033">
        <w:rPr>
          <w:rFonts w:ascii="Times New Roman" w:hAnsi="Times New Roman" w:cs="Times New Roman"/>
        </w:rPr>
        <w:t>ont suivi les recommandations de la</w:t>
      </w:r>
      <w:hyperlink r:id="rId50">
        <w:r w:rsidRPr="00341033">
          <w:rPr>
            <w:rFonts w:ascii="Times New Roman" w:hAnsi="Times New Roman" w:cs="Times New Roman"/>
            <w:color w:val="1155CC"/>
            <w:u w:val="single"/>
          </w:rPr>
          <w:t xml:space="preserve"> note du secrétariat technique du SDAGE </w:t>
        </w:r>
      </w:hyperlink>
      <w:r w:rsidR="00662220">
        <w:rPr>
          <w:rFonts w:ascii="Times New Roman" w:hAnsi="Times New Roman" w:cs="Times New Roman"/>
        </w:rPr>
        <w:t xml:space="preserve"> (mis à jour en 2019), avec </w:t>
      </w:r>
      <w:r w:rsidRPr="00341033">
        <w:rPr>
          <w:rFonts w:ascii="Times New Roman" w:hAnsi="Times New Roman" w:cs="Times New Roman"/>
        </w:rPr>
        <w:t>la réalisation d’analyses économiques approfondies pour les projets d’infrastructure de plus de 10 millions d’euros.</w:t>
      </w:r>
    </w:p>
    <w:p w14:paraId="29BD48CF" w14:textId="77777777" w:rsidR="00662220" w:rsidRPr="00341033" w:rsidRDefault="00662220" w:rsidP="0099102B">
      <w:pPr>
        <w:pStyle w:val="Sansinterligne"/>
        <w:jc w:val="both"/>
        <w:rPr>
          <w:rFonts w:ascii="Times New Roman" w:hAnsi="Times New Roman" w:cs="Times New Roman"/>
        </w:rPr>
      </w:pPr>
    </w:p>
    <w:p w14:paraId="26B86275" w14:textId="77777777"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Dans le détail, ces analyses incluent :</w:t>
      </w:r>
    </w:p>
    <w:p w14:paraId="0AA5DB87" w14:textId="77777777" w:rsidR="00606BD6" w:rsidRPr="00341033" w:rsidRDefault="00321F69" w:rsidP="00662220">
      <w:pPr>
        <w:pStyle w:val="Sansinterligne"/>
        <w:numPr>
          <w:ilvl w:val="0"/>
          <w:numId w:val="114"/>
        </w:numPr>
        <w:jc w:val="both"/>
        <w:rPr>
          <w:rFonts w:ascii="Times New Roman" w:hAnsi="Times New Roman" w:cs="Times New Roman"/>
        </w:rPr>
      </w:pPr>
      <w:r w:rsidRPr="00341033">
        <w:rPr>
          <w:rFonts w:ascii="Times New Roman" w:hAnsi="Times New Roman" w:cs="Times New Roman"/>
        </w:rPr>
        <w:t>une analyse économique, comprenant un diagnostic de territoire, une analyse de la faisabilité technique, une analyse coût-efficacité et une analyse coûts-bénéfices des actions de rétablissement de l'équilibre quantitatif envisagées par le PGRE /PTGE lors de son élaboration. Elle permet d'apprécier l'opportunité économique des investissements envisagés.</w:t>
      </w:r>
    </w:p>
    <w:p w14:paraId="17E3864A" w14:textId="5FB99DC3" w:rsidR="00606BD6" w:rsidRDefault="00321F69" w:rsidP="00662220">
      <w:pPr>
        <w:pStyle w:val="Sansinterligne"/>
        <w:numPr>
          <w:ilvl w:val="0"/>
          <w:numId w:val="114"/>
        </w:numPr>
        <w:jc w:val="both"/>
        <w:rPr>
          <w:rFonts w:ascii="Times New Roman" w:hAnsi="Times New Roman" w:cs="Times New Roman"/>
        </w:rPr>
      </w:pPr>
      <w:r w:rsidRPr="00341033">
        <w:rPr>
          <w:rFonts w:ascii="Times New Roman" w:hAnsi="Times New Roman" w:cs="Times New Roman"/>
        </w:rPr>
        <w:t>Une analyse de la récupération des coûts du projet d'infrastructure de substitution. Elle permet d'apprécier la durabilité économique des investissements.</w:t>
      </w:r>
    </w:p>
    <w:p w14:paraId="0EA379DC" w14:textId="3D52D75B" w:rsidR="00606BD6" w:rsidRDefault="00662220" w:rsidP="0099102B">
      <w:pPr>
        <w:pStyle w:val="Sansinterligne"/>
        <w:jc w:val="both"/>
        <w:rPr>
          <w:rFonts w:ascii="Times New Roman" w:hAnsi="Times New Roman" w:cs="Times New Roman"/>
        </w:rPr>
      </w:pPr>
      <w:r>
        <w:rPr>
          <w:rFonts w:ascii="Times New Roman" w:hAnsi="Times New Roman" w:cs="Times New Roman"/>
        </w:rPr>
        <w:t>L</w:t>
      </w:r>
      <w:r w:rsidR="00321F69" w:rsidRPr="00341033">
        <w:rPr>
          <w:rFonts w:ascii="Times New Roman" w:hAnsi="Times New Roman" w:cs="Times New Roman"/>
        </w:rPr>
        <w:t xml:space="preserve">’Agence de l’eau Adour Garonne a </w:t>
      </w:r>
      <w:r>
        <w:rPr>
          <w:rFonts w:ascii="Times New Roman" w:hAnsi="Times New Roman" w:cs="Times New Roman"/>
        </w:rPr>
        <w:t xml:space="preserve">également </w:t>
      </w:r>
      <w:r w:rsidR="00321F69" w:rsidRPr="00341033">
        <w:rPr>
          <w:rFonts w:ascii="Times New Roman" w:hAnsi="Times New Roman" w:cs="Times New Roman"/>
        </w:rPr>
        <w:t>développé une méthode d’analyse économique simplifiée qui est mise à disposi</w:t>
      </w:r>
      <w:r>
        <w:rPr>
          <w:rFonts w:ascii="Times New Roman" w:hAnsi="Times New Roman" w:cs="Times New Roman"/>
        </w:rPr>
        <w:t xml:space="preserve">tion des porteurs de projets. Pour les PTGE, </w:t>
      </w:r>
      <w:r w:rsidR="00321F69" w:rsidRPr="00341033">
        <w:rPr>
          <w:rFonts w:ascii="Times New Roman" w:hAnsi="Times New Roman" w:cs="Times New Roman"/>
        </w:rPr>
        <w:t xml:space="preserve">pour lesquels un projet d’ouvrage est porté dès l’émergence par certains usagers de l’eau, alors il est recommandé : </w:t>
      </w:r>
    </w:p>
    <w:p w14:paraId="2E1C84B8" w14:textId="77777777" w:rsidR="00662220" w:rsidRPr="00341033" w:rsidRDefault="00662220" w:rsidP="0099102B">
      <w:pPr>
        <w:pStyle w:val="Sansinterligne"/>
        <w:jc w:val="both"/>
        <w:rPr>
          <w:rFonts w:ascii="Times New Roman" w:hAnsi="Times New Roman" w:cs="Times New Roman"/>
        </w:rPr>
      </w:pPr>
    </w:p>
    <w:p w14:paraId="3086B082" w14:textId="0E64118B" w:rsidR="00606BD6" w:rsidRDefault="00321F69" w:rsidP="00662220">
      <w:pPr>
        <w:pStyle w:val="Sansinterligne"/>
        <w:numPr>
          <w:ilvl w:val="0"/>
          <w:numId w:val="115"/>
        </w:numPr>
        <w:jc w:val="both"/>
        <w:rPr>
          <w:rFonts w:ascii="Times New Roman" w:hAnsi="Times New Roman" w:cs="Times New Roman"/>
        </w:rPr>
      </w:pPr>
      <w:r w:rsidRPr="00341033">
        <w:rPr>
          <w:rFonts w:ascii="Times New Roman" w:hAnsi="Times New Roman" w:cs="Times New Roman"/>
        </w:rPr>
        <w:t>de bien travailler en amont sur le de</w:t>
      </w:r>
      <w:r w:rsidR="00662220">
        <w:rPr>
          <w:rFonts w:ascii="Times New Roman" w:hAnsi="Times New Roman" w:cs="Times New Roman"/>
        </w:rPr>
        <w:t>venir souhaité du territoire (</w:t>
      </w:r>
      <w:r w:rsidRPr="00341033">
        <w:rPr>
          <w:rFonts w:ascii="Times New Roman" w:hAnsi="Times New Roman" w:cs="Times New Roman"/>
        </w:rPr>
        <w:t>la validation de l’ouvrage, même si c’est une demande, n’étant pas forcément un aboutissant du PTGE)</w:t>
      </w:r>
    </w:p>
    <w:p w14:paraId="3001C635" w14:textId="77777777" w:rsidR="00662220" w:rsidRPr="00341033" w:rsidRDefault="00662220" w:rsidP="00662220">
      <w:pPr>
        <w:pStyle w:val="Sansinterligne"/>
        <w:ind w:left="720"/>
        <w:jc w:val="both"/>
        <w:rPr>
          <w:rFonts w:ascii="Times New Roman" w:hAnsi="Times New Roman" w:cs="Times New Roman"/>
        </w:rPr>
      </w:pPr>
    </w:p>
    <w:p w14:paraId="3A2E3EEC" w14:textId="4BD2B052" w:rsidR="00606BD6" w:rsidRPr="00341033" w:rsidRDefault="00321F69" w:rsidP="00662220">
      <w:pPr>
        <w:pStyle w:val="Sansinterligne"/>
        <w:numPr>
          <w:ilvl w:val="0"/>
          <w:numId w:val="115"/>
        </w:numPr>
        <w:jc w:val="both"/>
        <w:rPr>
          <w:rFonts w:ascii="Times New Roman" w:hAnsi="Times New Roman" w:cs="Times New Roman"/>
        </w:rPr>
      </w:pPr>
      <w:r w:rsidRPr="00341033">
        <w:rPr>
          <w:rFonts w:ascii="Times New Roman" w:hAnsi="Times New Roman" w:cs="Times New Roman"/>
        </w:rPr>
        <w:t>d’analyser si les différents scénarios et donc programme d’action</w:t>
      </w:r>
      <w:r w:rsidR="00662220">
        <w:rPr>
          <w:rFonts w:ascii="Times New Roman" w:hAnsi="Times New Roman" w:cs="Times New Roman"/>
        </w:rPr>
        <w:t>s</w:t>
      </w:r>
      <w:r w:rsidRPr="00341033">
        <w:rPr>
          <w:rFonts w:ascii="Times New Roman" w:hAnsi="Times New Roman" w:cs="Times New Roman"/>
        </w:rPr>
        <w:t xml:space="preserve"> (sans ouvrages) axés sur les économies d’eau, optimisation des pratiques et ouvrages existant,</w:t>
      </w:r>
      <w:r w:rsidR="00691953">
        <w:rPr>
          <w:rFonts w:ascii="Times New Roman" w:hAnsi="Times New Roman" w:cs="Times New Roman"/>
        </w:rPr>
        <w:t xml:space="preserve"> Reut</w:t>
      </w:r>
      <w:r w:rsidRPr="00341033">
        <w:rPr>
          <w:rFonts w:ascii="Times New Roman" w:hAnsi="Times New Roman" w:cs="Times New Roman"/>
        </w:rPr>
        <w:t>, SFN ne permettront pas d’atteindre l’équilibre quantitatif aux échéances réglementaires fixées.</w:t>
      </w:r>
    </w:p>
    <w:p w14:paraId="1B30B974" w14:textId="77777777" w:rsidR="00606BD6" w:rsidRPr="00341033" w:rsidRDefault="00321F69" w:rsidP="00662220">
      <w:pPr>
        <w:pStyle w:val="Sansinterligne"/>
        <w:numPr>
          <w:ilvl w:val="1"/>
          <w:numId w:val="116"/>
        </w:numPr>
        <w:jc w:val="both"/>
        <w:rPr>
          <w:rFonts w:ascii="Times New Roman" w:hAnsi="Times New Roman" w:cs="Times New Roman"/>
        </w:rPr>
      </w:pPr>
      <w:r w:rsidRPr="00341033">
        <w:rPr>
          <w:rFonts w:ascii="Times New Roman" w:hAnsi="Times New Roman" w:cs="Times New Roman"/>
        </w:rPr>
        <w:t>Si l’équilibre est atteint de cette manière: analyse coût-efficacité des différentes solutions (sans ouvrage)  et choix d’un scénario (sans ouvrage)</w:t>
      </w:r>
    </w:p>
    <w:p w14:paraId="37476930" w14:textId="1C761C6D" w:rsidR="00606BD6" w:rsidRDefault="00321F69" w:rsidP="00662220">
      <w:pPr>
        <w:pStyle w:val="Sansinterligne"/>
        <w:numPr>
          <w:ilvl w:val="1"/>
          <w:numId w:val="116"/>
        </w:numPr>
        <w:jc w:val="both"/>
        <w:rPr>
          <w:rFonts w:ascii="Times New Roman" w:hAnsi="Times New Roman" w:cs="Times New Roman"/>
        </w:rPr>
      </w:pPr>
      <w:r w:rsidRPr="00341033">
        <w:rPr>
          <w:rFonts w:ascii="Times New Roman" w:hAnsi="Times New Roman" w:cs="Times New Roman"/>
        </w:rPr>
        <w:t>Si l’é</w:t>
      </w:r>
      <w:r w:rsidR="00662220">
        <w:rPr>
          <w:rFonts w:ascii="Times New Roman" w:hAnsi="Times New Roman" w:cs="Times New Roman"/>
        </w:rPr>
        <w:t xml:space="preserve">quilibre ne peut être atteint, </w:t>
      </w:r>
      <w:r w:rsidRPr="00341033">
        <w:rPr>
          <w:rFonts w:ascii="Times New Roman" w:hAnsi="Times New Roman" w:cs="Times New Roman"/>
        </w:rPr>
        <w:t xml:space="preserve">il s’agit de la même manière de réaliser une analyse coût-efficacité des différentes solutions (comprenant le(s) ouvrage(s))  et choix d’un scénario (avec ouvrage(s)). Il faudra donc réaliser une analyse de la récupération des coûts des infrastructures et réaliser une analyse simplifiée des retombées économiques des volumes d’eau accessibles grâce aux ouvrages envisagés. </w:t>
      </w:r>
    </w:p>
    <w:p w14:paraId="7FD48C49" w14:textId="77777777" w:rsidR="00662220" w:rsidRDefault="00662220" w:rsidP="0099102B">
      <w:pPr>
        <w:pStyle w:val="Sansinterligne"/>
        <w:jc w:val="both"/>
        <w:rPr>
          <w:rFonts w:ascii="Times New Roman" w:hAnsi="Times New Roman" w:cs="Times New Roman"/>
          <w:u w:val="single"/>
        </w:rPr>
      </w:pPr>
    </w:p>
    <w:p w14:paraId="60FF8C51" w14:textId="779DEEAA" w:rsidR="00606BD6" w:rsidRDefault="00662220" w:rsidP="0099102B">
      <w:pPr>
        <w:pStyle w:val="Sansinterligne"/>
        <w:jc w:val="both"/>
        <w:rPr>
          <w:rFonts w:ascii="Times New Roman" w:hAnsi="Times New Roman" w:cs="Times New Roman"/>
          <w:u w:val="single"/>
        </w:rPr>
      </w:pPr>
      <w:r>
        <w:rPr>
          <w:rFonts w:ascii="Times New Roman" w:hAnsi="Times New Roman" w:cs="Times New Roman"/>
          <w:u w:val="single"/>
        </w:rPr>
        <w:t>L</w:t>
      </w:r>
      <w:r w:rsidR="00321F69" w:rsidRPr="00341033">
        <w:rPr>
          <w:rFonts w:ascii="Times New Roman" w:hAnsi="Times New Roman" w:cs="Times New Roman"/>
          <w:u w:val="single"/>
        </w:rPr>
        <w:t>’</w:t>
      </w:r>
      <w:r w:rsidR="00F16F8D">
        <w:rPr>
          <w:rFonts w:ascii="Times New Roman" w:hAnsi="Times New Roman" w:cs="Times New Roman"/>
          <w:u w:val="single"/>
        </w:rPr>
        <w:t xml:space="preserve">importance d’une </w:t>
      </w:r>
      <w:r w:rsidR="00321F69" w:rsidRPr="00341033">
        <w:rPr>
          <w:rFonts w:ascii="Times New Roman" w:hAnsi="Times New Roman" w:cs="Times New Roman"/>
          <w:u w:val="single"/>
        </w:rPr>
        <w:t xml:space="preserve">analyse multicritère des scénarios </w:t>
      </w:r>
    </w:p>
    <w:p w14:paraId="5B18AE4C" w14:textId="77777777" w:rsidR="00662220" w:rsidRPr="00341033" w:rsidRDefault="00662220" w:rsidP="0099102B">
      <w:pPr>
        <w:pStyle w:val="Sansinterligne"/>
        <w:jc w:val="both"/>
        <w:rPr>
          <w:rFonts w:ascii="Times New Roman" w:hAnsi="Times New Roman" w:cs="Times New Roman"/>
          <w:u w:val="single"/>
        </w:rPr>
      </w:pPr>
    </w:p>
    <w:p w14:paraId="46B6F36A" w14:textId="00C5604A" w:rsidR="00606BD6" w:rsidRDefault="00662220" w:rsidP="0099102B">
      <w:pPr>
        <w:pStyle w:val="Sansinterligne"/>
        <w:jc w:val="both"/>
        <w:rPr>
          <w:rFonts w:ascii="Times New Roman" w:hAnsi="Times New Roman" w:cs="Times New Roman"/>
        </w:rPr>
      </w:pPr>
      <w:r>
        <w:rPr>
          <w:rFonts w:ascii="Times New Roman" w:hAnsi="Times New Roman" w:cs="Times New Roman"/>
        </w:rPr>
        <w:t xml:space="preserve">Il est également important de réaliser </w:t>
      </w:r>
      <w:r w:rsidR="00321F69" w:rsidRPr="00341033">
        <w:rPr>
          <w:rFonts w:ascii="Times New Roman" w:hAnsi="Times New Roman" w:cs="Times New Roman"/>
        </w:rPr>
        <w:t xml:space="preserve">une analyse multi-critères des scénarios, même si </w:t>
      </w:r>
      <w:r w:rsidR="00815BBD">
        <w:rPr>
          <w:rFonts w:ascii="Times New Roman" w:hAnsi="Times New Roman" w:cs="Times New Roman"/>
        </w:rPr>
        <w:t xml:space="preserve">cela n’est pas souvent réalisé </w:t>
      </w:r>
      <w:r w:rsidR="00321F69" w:rsidRPr="00341033">
        <w:rPr>
          <w:rFonts w:ascii="Times New Roman" w:hAnsi="Times New Roman" w:cs="Times New Roman"/>
        </w:rPr>
        <w:t xml:space="preserve">par les porteurs de PTGE. </w:t>
      </w:r>
      <w:r>
        <w:rPr>
          <w:rFonts w:ascii="Times New Roman" w:hAnsi="Times New Roman" w:cs="Times New Roman"/>
        </w:rPr>
        <w:t xml:space="preserve">En effet, </w:t>
      </w:r>
      <w:r w:rsidR="00F16F8D">
        <w:rPr>
          <w:rFonts w:ascii="Times New Roman" w:hAnsi="Times New Roman" w:cs="Times New Roman"/>
        </w:rPr>
        <w:t xml:space="preserve">elle </w:t>
      </w:r>
      <w:r>
        <w:rPr>
          <w:rFonts w:ascii="Times New Roman" w:hAnsi="Times New Roman" w:cs="Times New Roman"/>
        </w:rPr>
        <w:t xml:space="preserve">permet, </w:t>
      </w:r>
      <w:r w:rsidR="00321F69" w:rsidRPr="00341033">
        <w:rPr>
          <w:rFonts w:ascii="Times New Roman" w:hAnsi="Times New Roman" w:cs="Times New Roman"/>
        </w:rPr>
        <w:t>dans le choix du scénario et donc du programme d’action</w:t>
      </w:r>
      <w:r>
        <w:rPr>
          <w:rFonts w:ascii="Times New Roman" w:hAnsi="Times New Roman" w:cs="Times New Roman"/>
        </w:rPr>
        <w:t xml:space="preserve">s </w:t>
      </w:r>
      <w:r w:rsidR="00321F69" w:rsidRPr="00341033">
        <w:rPr>
          <w:rFonts w:ascii="Times New Roman" w:hAnsi="Times New Roman" w:cs="Times New Roman"/>
        </w:rPr>
        <w:t>d'intégrer l’ensemble des conséquences économiques, sociales et environnementales directes et indirectes sur le territoire.</w:t>
      </w:r>
    </w:p>
    <w:p w14:paraId="3ABAA28F" w14:textId="77777777" w:rsidR="00662220" w:rsidRPr="00341033" w:rsidRDefault="00662220" w:rsidP="0099102B">
      <w:pPr>
        <w:pStyle w:val="Sansinterligne"/>
        <w:jc w:val="both"/>
        <w:rPr>
          <w:rFonts w:ascii="Times New Roman" w:hAnsi="Times New Roman" w:cs="Times New Roman"/>
        </w:rPr>
      </w:pPr>
    </w:p>
    <w:p w14:paraId="1D86B31C" w14:textId="02E0FB2A" w:rsidR="00606BD6" w:rsidRDefault="009B41CA" w:rsidP="0099102B">
      <w:pPr>
        <w:pStyle w:val="Sansinterligne"/>
        <w:jc w:val="both"/>
        <w:rPr>
          <w:rFonts w:ascii="Times New Roman" w:hAnsi="Times New Roman" w:cs="Times New Roman"/>
        </w:rPr>
      </w:pPr>
      <w:hyperlink r:id="rId51">
        <w:r w:rsidR="00321F69" w:rsidRPr="00341033">
          <w:rPr>
            <w:rFonts w:ascii="Times New Roman" w:hAnsi="Times New Roman" w:cs="Times New Roman"/>
            <w:color w:val="1155CC"/>
            <w:u w:val="single"/>
          </w:rPr>
          <w:t xml:space="preserve">Le guide de </w:t>
        </w:r>
      </w:hyperlink>
      <w:hyperlink r:id="rId52">
        <w:r w:rsidR="00321F69" w:rsidRPr="00341033">
          <w:rPr>
            <w:rFonts w:ascii="Times New Roman" w:hAnsi="Times New Roman" w:cs="Times New Roman"/>
            <w:color w:val="1155CC"/>
            <w:u w:val="single"/>
          </w:rPr>
          <w:t>l’INRAe</w:t>
        </w:r>
      </w:hyperlink>
      <w:r w:rsidR="00321F69" w:rsidRPr="00341033">
        <w:rPr>
          <w:rFonts w:ascii="Times New Roman" w:hAnsi="Times New Roman" w:cs="Times New Roman"/>
        </w:rPr>
        <w:t xml:space="preserve"> présente les principes à la réalisation d’une grille d’analyse multicritère, avec des indicateurs monétaires, d’autres critères quantitatifs, des critères qualitatifs. Il est recommandé aux parties prenantes ou à l’organe de décision du PTGE, de pondérer ces indicateurs pour justifier le choix du scénario finalement retenu</w:t>
      </w:r>
      <w:r w:rsidR="00F16F8D">
        <w:rPr>
          <w:rFonts w:ascii="Times New Roman" w:hAnsi="Times New Roman" w:cs="Times New Roman"/>
        </w:rPr>
        <w:t xml:space="preserve">. A noter qu’il existe des incertitudes sur les </w:t>
      </w:r>
      <w:r w:rsidR="00321F69" w:rsidRPr="00341033">
        <w:rPr>
          <w:rFonts w:ascii="Times New Roman" w:hAnsi="Times New Roman" w:cs="Times New Roman"/>
        </w:rPr>
        <w:t>données pour comparer les actions puis scénarios-programmes d’actions entre eux.</w:t>
      </w:r>
      <w:r w:rsidR="00F16F8D">
        <w:rPr>
          <w:rFonts w:ascii="Times New Roman" w:hAnsi="Times New Roman" w:cs="Times New Roman"/>
        </w:rPr>
        <w:t xml:space="preserve"> A ce titre, </w:t>
      </w:r>
      <w:r w:rsidR="00321F69" w:rsidRPr="00341033">
        <w:rPr>
          <w:rFonts w:ascii="Times New Roman" w:hAnsi="Times New Roman" w:cs="Times New Roman"/>
        </w:rPr>
        <w:t>il peut être intéressant de choisir collectivement les indicateurs paraissant les plus pertinents (en nombre limité p</w:t>
      </w:r>
      <w:r w:rsidR="00F16F8D">
        <w:rPr>
          <w:rFonts w:ascii="Times New Roman" w:hAnsi="Times New Roman" w:cs="Times New Roman"/>
        </w:rPr>
        <w:t>our éviter l’aspect chronophage</w:t>
      </w:r>
      <w:r w:rsidR="00321F69" w:rsidRPr="00341033">
        <w:rPr>
          <w:rFonts w:ascii="Times New Roman" w:hAnsi="Times New Roman" w:cs="Times New Roman"/>
        </w:rPr>
        <w:t>) pour opérer ces comparaisons, tout en s’assurant de l’acceptation des parties prenantes sur le degré d’incertitude lié.</w:t>
      </w:r>
    </w:p>
    <w:p w14:paraId="5391F0D8" w14:textId="77777777" w:rsidR="00606BD6" w:rsidRPr="00341033" w:rsidRDefault="00606BD6" w:rsidP="0099102B">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9019"/>
      </w:tblGrid>
      <w:tr w:rsidR="00F16F8D" w14:paraId="50C40BAB" w14:textId="77777777" w:rsidTr="00F16F8D">
        <w:tc>
          <w:tcPr>
            <w:tcW w:w="9019" w:type="dxa"/>
          </w:tcPr>
          <w:p w14:paraId="78780852" w14:textId="6088B3AD" w:rsidR="00F16F8D" w:rsidRDefault="00F16F8D" w:rsidP="00F16F8D">
            <w:pPr>
              <w:pStyle w:val="Sansinterligne"/>
              <w:jc w:val="both"/>
              <w:rPr>
                <w:rFonts w:ascii="Times New Roman" w:hAnsi="Times New Roman" w:cs="Times New Roman"/>
              </w:rPr>
            </w:pPr>
            <w:r w:rsidRPr="00341033">
              <w:rPr>
                <w:rFonts w:ascii="Times New Roman" w:hAnsi="Times New Roman" w:cs="Times New Roman"/>
                <w:b/>
              </w:rPr>
              <w:t xml:space="preserve">Exemple de présentation des gains en termes d’économie d’eau apportés </w:t>
            </w:r>
            <w:r w:rsidRPr="00F16F8D">
              <w:rPr>
                <w:rFonts w:ascii="Times New Roman" w:hAnsi="Times New Roman" w:cs="Times New Roman"/>
                <w:b/>
              </w:rPr>
              <w:t>par les actions du PTGE Midour</w:t>
            </w:r>
          </w:p>
          <w:p w14:paraId="73C46783" w14:textId="073C317B" w:rsidR="00F16F8D" w:rsidRDefault="00F16F8D" w:rsidP="00F16F8D">
            <w:pPr>
              <w:pStyle w:val="Sansinterligne"/>
              <w:jc w:val="both"/>
              <w:rPr>
                <w:rFonts w:ascii="Times New Roman" w:hAnsi="Times New Roman" w:cs="Times New Roman"/>
              </w:rPr>
            </w:pPr>
            <w:r w:rsidRPr="00341033">
              <w:rPr>
                <w:rFonts w:ascii="Times New Roman" w:hAnsi="Times New Roman" w:cs="Times New Roman"/>
                <w:noProof/>
                <w:u w:val="single"/>
              </w:rPr>
              <w:drawing>
                <wp:inline distT="114300" distB="114300" distL="114300" distR="114300" wp14:anchorId="7D829F99" wp14:editId="50A90C69">
                  <wp:extent cx="3810000" cy="2895600"/>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l="23754" t="13633" r="24750" b="17917"/>
                          <a:stretch>
                            <a:fillRect/>
                          </a:stretch>
                        </pic:blipFill>
                        <pic:spPr>
                          <a:xfrm>
                            <a:off x="0" y="0"/>
                            <a:ext cx="3814928" cy="2899345"/>
                          </a:xfrm>
                          <a:prstGeom prst="rect">
                            <a:avLst/>
                          </a:prstGeom>
                          <a:ln/>
                        </pic:spPr>
                      </pic:pic>
                    </a:graphicData>
                  </a:graphic>
                </wp:inline>
              </w:drawing>
            </w:r>
          </w:p>
        </w:tc>
      </w:tr>
    </w:tbl>
    <w:p w14:paraId="2D11C149" w14:textId="3DC88005" w:rsidR="00606BD6" w:rsidRPr="00341033" w:rsidRDefault="00F16F8D" w:rsidP="0099102B">
      <w:pPr>
        <w:pStyle w:val="Sansinterligne"/>
        <w:jc w:val="both"/>
        <w:rPr>
          <w:rFonts w:ascii="Times New Roman" w:hAnsi="Times New Roman" w:cs="Times New Roman"/>
          <w:u w:val="single"/>
        </w:rPr>
      </w:pPr>
      <w:r>
        <w:rPr>
          <w:rFonts w:ascii="Times New Roman" w:hAnsi="Times New Roman" w:cs="Times New Roman"/>
          <w:u w:val="single"/>
        </w:rPr>
        <w:t xml:space="preserve">Le </w:t>
      </w:r>
      <w:r w:rsidR="00321F69" w:rsidRPr="00341033">
        <w:rPr>
          <w:rFonts w:ascii="Times New Roman" w:hAnsi="Times New Roman" w:cs="Times New Roman"/>
          <w:u w:val="single"/>
        </w:rPr>
        <w:t>montage financier du programme d’action</w:t>
      </w:r>
      <w:r>
        <w:rPr>
          <w:rFonts w:ascii="Times New Roman" w:hAnsi="Times New Roman" w:cs="Times New Roman"/>
          <w:u w:val="single"/>
        </w:rPr>
        <w:t>s</w:t>
      </w:r>
      <w:r w:rsidR="00321F69" w:rsidRPr="00341033">
        <w:rPr>
          <w:rFonts w:ascii="Times New Roman" w:hAnsi="Times New Roman" w:cs="Times New Roman"/>
          <w:u w:val="single"/>
        </w:rPr>
        <w:t xml:space="preserve"> envisagé</w:t>
      </w:r>
    </w:p>
    <w:p w14:paraId="1D30CCC3" w14:textId="77777777" w:rsidR="00606BD6" w:rsidRPr="00341033" w:rsidRDefault="00606BD6" w:rsidP="0099102B">
      <w:pPr>
        <w:pStyle w:val="Sansinterligne"/>
        <w:jc w:val="both"/>
        <w:rPr>
          <w:rFonts w:ascii="Times New Roman" w:hAnsi="Times New Roman" w:cs="Times New Roman"/>
        </w:rPr>
      </w:pPr>
    </w:p>
    <w:p w14:paraId="742C1400" w14:textId="48FA5829"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A ce stade et avant de valider et contractualiser le programme d’action</w:t>
      </w:r>
      <w:r w:rsidR="00F16F8D">
        <w:rPr>
          <w:rFonts w:ascii="Times New Roman" w:hAnsi="Times New Roman" w:cs="Times New Roman"/>
        </w:rPr>
        <w:t>s</w:t>
      </w:r>
      <w:r w:rsidRPr="00341033">
        <w:rPr>
          <w:rFonts w:ascii="Times New Roman" w:hAnsi="Times New Roman" w:cs="Times New Roman"/>
        </w:rPr>
        <w:t xml:space="preserve">, il </w:t>
      </w:r>
      <w:r w:rsidR="00F16F8D">
        <w:rPr>
          <w:rFonts w:ascii="Times New Roman" w:hAnsi="Times New Roman" w:cs="Times New Roman"/>
        </w:rPr>
        <w:t xml:space="preserve">est nécessaire de réaliser le </w:t>
      </w:r>
      <w:r w:rsidRPr="00341033">
        <w:rPr>
          <w:rFonts w:ascii="Times New Roman" w:hAnsi="Times New Roman" w:cs="Times New Roman"/>
        </w:rPr>
        <w:t>montage f</w:t>
      </w:r>
      <w:r w:rsidR="00F16F8D">
        <w:rPr>
          <w:rFonts w:ascii="Times New Roman" w:hAnsi="Times New Roman" w:cs="Times New Roman"/>
        </w:rPr>
        <w:t xml:space="preserve">inancier du programme d’actions. </w:t>
      </w:r>
    </w:p>
    <w:p w14:paraId="5A0848EC" w14:textId="2F0E00DF"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Cette étape cruciale pour la mise en œu</w:t>
      </w:r>
      <w:r w:rsidR="008347EF">
        <w:rPr>
          <w:rFonts w:ascii="Times New Roman" w:hAnsi="Times New Roman" w:cs="Times New Roman"/>
        </w:rPr>
        <w:t>vre des actions a pour objectif de voir quelle action</w:t>
      </w:r>
      <w:r w:rsidRPr="00341033">
        <w:rPr>
          <w:rFonts w:ascii="Times New Roman" w:hAnsi="Times New Roman" w:cs="Times New Roman"/>
        </w:rPr>
        <w:t xml:space="preserve"> pourrait être déjà financée par quel financeur au vu des conditions de financement et d’étudier quelles sont les nouvelles modalités financières à créer pour les autres mesures.</w:t>
      </w:r>
    </w:p>
    <w:p w14:paraId="0AE26891" w14:textId="3BE155A9"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Au-delà des financeurs, il peut être également pertinent d’étudier les acteurs qui peuvent apporter des garanties financières au projet.</w:t>
      </w:r>
    </w:p>
    <w:p w14:paraId="3AFF2081" w14:textId="6CC30C5C" w:rsidR="00606BD6" w:rsidRPr="00341033" w:rsidRDefault="00321F69" w:rsidP="00B25FDE">
      <w:pPr>
        <w:pStyle w:val="Titre1"/>
      </w:pPr>
      <w:bookmarkStart w:id="15" w:name="_Toc112368441"/>
      <w:r w:rsidRPr="00341033">
        <w:t>Mise en œuvre du programme d’actions, suivi et évaluation</w:t>
      </w:r>
      <w:r w:rsidR="00A364F2" w:rsidRPr="008314B4">
        <w:t xml:space="preserve"> </w:t>
      </w:r>
      <w:r w:rsidR="00A364F2" w:rsidRPr="00E91AC3">
        <w:rPr>
          <w:highlight w:val="yellow"/>
        </w:rPr>
        <w:t>(à compléter)</w:t>
      </w:r>
      <w:bookmarkEnd w:id="15"/>
      <w:r w:rsidR="00A364F2" w:rsidRPr="008314B4">
        <w:t xml:space="preserve"> </w:t>
      </w:r>
    </w:p>
    <w:p w14:paraId="688EBFDD" w14:textId="655144F9" w:rsidR="00606BD6" w:rsidRPr="00341033" w:rsidRDefault="00321F69" w:rsidP="0099102B">
      <w:pPr>
        <w:pStyle w:val="Sansinterligne"/>
        <w:jc w:val="both"/>
        <w:rPr>
          <w:rFonts w:ascii="Times New Roman" w:hAnsi="Times New Roman" w:cs="Times New Roman"/>
          <w:b/>
        </w:rPr>
      </w:pPr>
      <w:r w:rsidRPr="00341033">
        <w:rPr>
          <w:rFonts w:ascii="Times New Roman" w:hAnsi="Times New Roman" w:cs="Times New Roman"/>
          <w:b/>
        </w:rPr>
        <w:t xml:space="preserve"> </w:t>
      </w:r>
    </w:p>
    <w:p w14:paraId="47637AAB" w14:textId="78807E2D" w:rsidR="00606BD6" w:rsidRPr="00341033" w:rsidRDefault="00321F69" w:rsidP="00B25FDE">
      <w:pPr>
        <w:pStyle w:val="Titre2"/>
      </w:pPr>
      <w:bookmarkStart w:id="16" w:name="_Toc112368442"/>
      <w:r w:rsidRPr="00341033">
        <w:t xml:space="preserve">Contractualisation du </w:t>
      </w:r>
      <w:r w:rsidR="00CA1EDB" w:rsidRPr="008314B4">
        <w:t xml:space="preserve">PTGE </w:t>
      </w:r>
      <w:r w:rsidR="00CA1EDB" w:rsidRPr="00E91AC3">
        <w:rPr>
          <w:highlight w:val="yellow"/>
        </w:rPr>
        <w:t>(à compléter)</w:t>
      </w:r>
      <w:bookmarkEnd w:id="16"/>
      <w:r w:rsidR="00CA1EDB" w:rsidRPr="008314B4">
        <w:t xml:space="preserve"> </w:t>
      </w:r>
    </w:p>
    <w:p w14:paraId="4E65D5DA" w14:textId="77777777"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 </w:t>
      </w:r>
    </w:p>
    <w:p w14:paraId="715C2D49" w14:textId="6F0AC350" w:rsidR="00A364F2" w:rsidRDefault="00A364F2" w:rsidP="00346EB9">
      <w:pPr>
        <w:pStyle w:val="Sansinterligne"/>
        <w:jc w:val="both"/>
        <w:rPr>
          <w:rFonts w:ascii="Times New Roman" w:hAnsi="Times New Roman" w:cs="Times New Roman"/>
        </w:rPr>
      </w:pPr>
      <w:r w:rsidRPr="00341033">
        <w:rPr>
          <w:rFonts w:ascii="Times New Roman" w:hAnsi="Times New Roman" w:cs="Times New Roman"/>
        </w:rPr>
        <w:t>Si le SAGE est un document de planification permettant d’intégrer le volet gestion quantitative de la ressource, le PTGE va plus loin et débouche sur un programme d’actions. Actuellement, ce n’est pas le PTGE qui emporte les financements des Agences de l’Eau puisqu’intervient ensuite un contrat avec engagement du maître d’ouvrage et clauses conditionnelles (dont par exemple la réduction des prélèvements, l’implantation du projet dans un secteur en déséquilibre quantitatif, ou encore la réalisation d’une analyse économique).</w:t>
      </w:r>
    </w:p>
    <w:p w14:paraId="0AF3C967" w14:textId="6168BCE8" w:rsidR="00A364F2" w:rsidRDefault="00A364F2" w:rsidP="00346EB9">
      <w:pPr>
        <w:pStyle w:val="Sansinterligne"/>
        <w:jc w:val="both"/>
        <w:rPr>
          <w:rFonts w:ascii="Times New Roman" w:hAnsi="Times New Roman" w:cs="Times New Roman"/>
        </w:rPr>
      </w:pPr>
    </w:p>
    <w:p w14:paraId="79831AC5" w14:textId="22BB8809" w:rsidR="00A364F2" w:rsidRDefault="00A364F2" w:rsidP="00A364F2">
      <w:pPr>
        <w:pStyle w:val="Sansinterligne"/>
        <w:jc w:val="both"/>
        <w:rPr>
          <w:rFonts w:ascii="Times New Roman" w:hAnsi="Times New Roman" w:cs="Times New Roman"/>
        </w:rPr>
      </w:pPr>
      <w:r w:rsidRPr="00341033">
        <w:rPr>
          <w:rFonts w:ascii="Times New Roman" w:hAnsi="Times New Roman" w:cs="Times New Roman"/>
        </w:rPr>
        <w:t xml:space="preserve">Ainsi, la démarche PTGE n’emporte pas d’autorisations mais un accord des partenaires à engager des actions et des financements qui pourra être formalisé par un contrat entre porteurs, maîtres d’ouvrage et financeurs. Il permettra de garantir la mise en œuvre des actions identifiées dans le PTGE et de soutenir </w:t>
      </w:r>
      <w:r w:rsidR="008347EF">
        <w:rPr>
          <w:rFonts w:ascii="Times New Roman" w:hAnsi="Times New Roman" w:cs="Times New Roman"/>
        </w:rPr>
        <w:t xml:space="preserve">le cas échéant </w:t>
      </w:r>
      <w:r w:rsidRPr="00341033">
        <w:rPr>
          <w:rFonts w:ascii="Times New Roman" w:hAnsi="Times New Roman" w:cs="Times New Roman"/>
        </w:rPr>
        <w:t xml:space="preserve">des </w:t>
      </w:r>
      <w:r w:rsidRPr="008347EF">
        <w:rPr>
          <w:rFonts w:ascii="Times New Roman" w:hAnsi="Times New Roman" w:cs="Times New Roman"/>
        </w:rPr>
        <w:t>projets de substitution/transfert</w:t>
      </w:r>
      <w:r w:rsidRPr="00341033">
        <w:rPr>
          <w:rFonts w:ascii="Times New Roman" w:hAnsi="Times New Roman" w:cs="Times New Roman"/>
        </w:rPr>
        <w:t xml:space="preserve"> des prélèvements d’eau afin de contribuer à l’objectif global de rétablissement de l’équilibre quantitatif, en lien avec le bon état des eaux (objectif de la DCE) et en référence aux orientations du SDAGE.</w:t>
      </w:r>
    </w:p>
    <w:p w14:paraId="0A240ADE" w14:textId="77777777" w:rsidR="00A364F2" w:rsidRDefault="00A364F2" w:rsidP="00346EB9">
      <w:pPr>
        <w:pStyle w:val="Sansinterligne"/>
        <w:jc w:val="both"/>
        <w:rPr>
          <w:rFonts w:ascii="Times New Roman" w:hAnsi="Times New Roman" w:cs="Times New Roman"/>
        </w:rPr>
      </w:pPr>
    </w:p>
    <w:p w14:paraId="23B9A6AD" w14:textId="63240E3D" w:rsidR="00346EB9" w:rsidRDefault="00346EB9" w:rsidP="00346EB9">
      <w:pPr>
        <w:pStyle w:val="Sansinterligne"/>
        <w:jc w:val="both"/>
        <w:rPr>
          <w:rFonts w:ascii="Times New Roman" w:hAnsi="Times New Roman" w:cs="Times New Roman"/>
        </w:rPr>
      </w:pPr>
      <w:r>
        <w:rPr>
          <w:rFonts w:ascii="Times New Roman" w:hAnsi="Times New Roman" w:cs="Times New Roman"/>
        </w:rPr>
        <w:t>Il reviendra au porteur de projet, d’être attentif à la</w:t>
      </w:r>
      <w:r w:rsidRPr="00346EB9">
        <w:rPr>
          <w:rFonts w:ascii="Times New Roman" w:hAnsi="Times New Roman" w:cs="Times New Roman"/>
        </w:rPr>
        <w:t xml:space="preserve"> formalisation contractuelle du</w:t>
      </w:r>
      <w:r>
        <w:rPr>
          <w:rFonts w:ascii="Times New Roman" w:hAnsi="Times New Roman" w:cs="Times New Roman"/>
        </w:rPr>
        <w:t xml:space="preserve"> </w:t>
      </w:r>
      <w:r w:rsidR="00CA1EDB">
        <w:rPr>
          <w:rFonts w:ascii="Times New Roman" w:hAnsi="Times New Roman" w:cs="Times New Roman"/>
        </w:rPr>
        <w:t xml:space="preserve">PTGE, </w:t>
      </w:r>
      <w:r w:rsidRPr="00346EB9">
        <w:rPr>
          <w:rFonts w:ascii="Times New Roman" w:hAnsi="Times New Roman" w:cs="Times New Roman"/>
        </w:rPr>
        <w:t>document actant les engagement</w:t>
      </w:r>
      <w:r w:rsidR="00A364F2">
        <w:rPr>
          <w:rFonts w:ascii="Times New Roman" w:hAnsi="Times New Roman" w:cs="Times New Roman"/>
        </w:rPr>
        <w:t xml:space="preserve">s de chacun de ses signataires, notamment sur le volet programme d’actions. </w:t>
      </w:r>
    </w:p>
    <w:p w14:paraId="34E9D2F9" w14:textId="22C4CA0B" w:rsidR="00346EB9" w:rsidRDefault="00346EB9" w:rsidP="0099102B">
      <w:pPr>
        <w:pStyle w:val="Sansinterligne"/>
        <w:jc w:val="both"/>
        <w:rPr>
          <w:rFonts w:ascii="Times New Roman" w:hAnsi="Times New Roman" w:cs="Times New Roman"/>
        </w:rPr>
      </w:pPr>
    </w:p>
    <w:p w14:paraId="474FFC6F" w14:textId="576C0A12" w:rsidR="00606BD6" w:rsidRDefault="00346EB9" w:rsidP="0099102B">
      <w:pPr>
        <w:pStyle w:val="Sansinterligne"/>
        <w:jc w:val="both"/>
        <w:rPr>
          <w:rFonts w:ascii="Times New Roman" w:hAnsi="Times New Roman" w:cs="Times New Roman"/>
          <w:u w:val="single"/>
        </w:rPr>
      </w:pPr>
      <w:r>
        <w:rPr>
          <w:rFonts w:ascii="Times New Roman" w:hAnsi="Times New Roman" w:cs="Times New Roman"/>
          <w:u w:val="single"/>
        </w:rPr>
        <w:t xml:space="preserve">Retex sur la </w:t>
      </w:r>
      <w:r w:rsidR="00321F69" w:rsidRPr="00341033">
        <w:rPr>
          <w:rFonts w:ascii="Times New Roman" w:hAnsi="Times New Roman" w:cs="Times New Roman"/>
          <w:u w:val="single"/>
        </w:rPr>
        <w:t xml:space="preserve">contractualisation </w:t>
      </w:r>
      <w:r w:rsidR="00A364F2">
        <w:rPr>
          <w:rFonts w:ascii="Times New Roman" w:hAnsi="Times New Roman" w:cs="Times New Roman"/>
          <w:u w:val="single"/>
        </w:rPr>
        <w:t>dans le cadre de</w:t>
      </w:r>
      <w:r w:rsidR="00CA1EDB">
        <w:rPr>
          <w:rFonts w:ascii="Times New Roman" w:hAnsi="Times New Roman" w:cs="Times New Roman"/>
          <w:u w:val="single"/>
        </w:rPr>
        <w:t xml:space="preserve"> PTGE </w:t>
      </w:r>
      <w:r w:rsidR="00F96C92" w:rsidRPr="00F96C92">
        <w:rPr>
          <w:rFonts w:ascii="Times New Roman" w:hAnsi="Times New Roman" w:cs="Times New Roman"/>
          <w:highlight w:val="yellow"/>
          <w:u w:val="single"/>
        </w:rPr>
        <w:t>(à compléter)</w:t>
      </w:r>
      <w:r w:rsidR="00F96C92">
        <w:rPr>
          <w:rFonts w:ascii="Times New Roman" w:hAnsi="Times New Roman" w:cs="Times New Roman"/>
          <w:u w:val="single"/>
        </w:rPr>
        <w:t xml:space="preserve"> </w:t>
      </w:r>
    </w:p>
    <w:p w14:paraId="2AFD316A" w14:textId="77777777" w:rsidR="00346EB9" w:rsidRPr="00341033" w:rsidRDefault="00346EB9" w:rsidP="0099102B">
      <w:pPr>
        <w:pStyle w:val="Sansinterligne"/>
        <w:jc w:val="both"/>
        <w:rPr>
          <w:rFonts w:ascii="Times New Roman" w:hAnsi="Times New Roman" w:cs="Times New Roman"/>
          <w:u w:val="single"/>
        </w:rPr>
      </w:pPr>
    </w:p>
    <w:p w14:paraId="66546A8C" w14:textId="22B7ADB8"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Si la contractualisation paraît être importante pour les porteurs de projet, la manière de faire est plus variable d’un PTGE à l’autre. Se posent ainsi les 2 questions principales : Quel format de contractualisation ? Ensuite comment faire respecter ce « contrat » ?</w:t>
      </w:r>
    </w:p>
    <w:p w14:paraId="3CE01DC9" w14:textId="77777777" w:rsidR="00606BD6" w:rsidRPr="00341033" w:rsidRDefault="00606BD6" w:rsidP="0099102B">
      <w:pPr>
        <w:pStyle w:val="Sansinterligne"/>
        <w:jc w:val="both"/>
        <w:rPr>
          <w:rFonts w:ascii="Times New Roman" w:hAnsi="Times New Roman" w:cs="Times New Roman"/>
        </w:rPr>
      </w:pPr>
    </w:p>
    <w:tbl>
      <w:tblPr>
        <w:tblStyle w:val="aff"/>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606BD6" w:rsidRPr="0099102B" w14:paraId="224CD293" w14:textId="77777777">
        <w:trPr>
          <w:trHeight w:val="2315"/>
        </w:trPr>
        <w:tc>
          <w:tcPr>
            <w:tcW w:w="9025" w:type="dxa"/>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7CE37E42" w14:textId="262EDC3A" w:rsidR="00606BD6" w:rsidRDefault="00321F69" w:rsidP="0099102B">
            <w:pPr>
              <w:pStyle w:val="Sansinterligne"/>
              <w:jc w:val="both"/>
              <w:rPr>
                <w:rFonts w:ascii="Times New Roman" w:hAnsi="Times New Roman" w:cs="Times New Roman"/>
                <w:b/>
              </w:rPr>
            </w:pPr>
            <w:r w:rsidRPr="00341033">
              <w:rPr>
                <w:rFonts w:ascii="Times New Roman" w:hAnsi="Times New Roman" w:cs="Times New Roman"/>
                <w:b/>
              </w:rPr>
              <w:t>Retour d’expérience des PTGE ayant mis en place des chartes d’engagement pour la mise en oeuvre du programme d’action</w:t>
            </w:r>
            <w:r w:rsidR="00346EB9">
              <w:rPr>
                <w:rFonts w:ascii="Times New Roman" w:hAnsi="Times New Roman" w:cs="Times New Roman"/>
                <w:b/>
              </w:rPr>
              <w:t>s</w:t>
            </w:r>
          </w:p>
          <w:p w14:paraId="6EC36453" w14:textId="77777777" w:rsidR="00346EB9" w:rsidRPr="00341033" w:rsidRDefault="00346EB9" w:rsidP="0099102B">
            <w:pPr>
              <w:pStyle w:val="Sansinterligne"/>
              <w:jc w:val="both"/>
              <w:rPr>
                <w:rFonts w:ascii="Times New Roman" w:hAnsi="Times New Roman" w:cs="Times New Roman"/>
              </w:rPr>
            </w:pPr>
          </w:p>
          <w:p w14:paraId="3E6FACCD" w14:textId="7AD200BF" w:rsidR="00606BD6" w:rsidRPr="00341033" w:rsidRDefault="00346EB9" w:rsidP="0099102B">
            <w:pPr>
              <w:pStyle w:val="Sansinterligne"/>
              <w:jc w:val="both"/>
              <w:rPr>
                <w:rFonts w:ascii="Times New Roman" w:hAnsi="Times New Roman" w:cs="Times New Roman"/>
                <w:sz w:val="20"/>
                <w:szCs w:val="20"/>
              </w:rPr>
            </w:pPr>
            <w:r>
              <w:rPr>
                <w:rFonts w:ascii="Times New Roman" w:hAnsi="Times New Roman" w:cs="Times New Roman"/>
                <w:sz w:val="20"/>
                <w:szCs w:val="20"/>
              </w:rPr>
              <w:t xml:space="preserve"> Le PTGE Garonne Amont a</w:t>
            </w:r>
            <w:r w:rsidR="00321F69" w:rsidRPr="00341033">
              <w:rPr>
                <w:rFonts w:ascii="Times New Roman" w:hAnsi="Times New Roman" w:cs="Times New Roman"/>
                <w:sz w:val="20"/>
                <w:szCs w:val="20"/>
              </w:rPr>
              <w:t xml:space="preserve"> mis en place un </w:t>
            </w:r>
            <w:hyperlink r:id="rId54">
              <w:r w:rsidR="00321F69" w:rsidRPr="00341033">
                <w:rPr>
                  <w:rFonts w:ascii="Times New Roman" w:hAnsi="Times New Roman" w:cs="Times New Roman"/>
                  <w:color w:val="1155CC"/>
                  <w:sz w:val="20"/>
                  <w:szCs w:val="20"/>
                  <w:u w:val="single"/>
                </w:rPr>
                <w:t>protocole d’accord</w:t>
              </w:r>
            </w:hyperlink>
            <w:r w:rsidR="00321F69" w:rsidRPr="00341033">
              <w:rPr>
                <w:rFonts w:ascii="Times New Roman" w:hAnsi="Times New Roman" w:cs="Times New Roman"/>
                <w:sz w:val="20"/>
                <w:szCs w:val="20"/>
              </w:rPr>
              <w:t xml:space="preserve"> ayant pour objectif de confirmer la volonté commune de continuer à soutenir conjointement le PTGE dans sa phase opérationnelle selon certains principes énumérés. </w:t>
            </w:r>
          </w:p>
          <w:p w14:paraId="5D451401" w14:textId="22970569" w:rsidR="00606BD6" w:rsidRPr="00341033" w:rsidRDefault="00321F69" w:rsidP="0099102B">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Le PTGE Midour a fait signer une </w:t>
            </w:r>
            <w:hyperlink r:id="rId55">
              <w:r w:rsidRPr="00341033">
                <w:rPr>
                  <w:rFonts w:ascii="Times New Roman" w:hAnsi="Times New Roman" w:cs="Times New Roman"/>
                  <w:color w:val="1155CC"/>
                  <w:sz w:val="20"/>
                  <w:szCs w:val="20"/>
                  <w:u w:val="single"/>
                </w:rPr>
                <w:t xml:space="preserve">déclaration d’adhésion </w:t>
              </w:r>
            </w:hyperlink>
            <w:r w:rsidRPr="00341033">
              <w:rPr>
                <w:rFonts w:ascii="Times New Roman" w:hAnsi="Times New Roman" w:cs="Times New Roman"/>
                <w:sz w:val="20"/>
                <w:szCs w:val="20"/>
              </w:rPr>
              <w:t>(voir l’annexe du CR) : signature des représentants (élus) du programme d’action</w:t>
            </w:r>
            <w:r w:rsidR="006114BF">
              <w:rPr>
                <w:rFonts w:ascii="Times New Roman" w:hAnsi="Times New Roman" w:cs="Times New Roman"/>
                <w:sz w:val="20"/>
                <w:szCs w:val="20"/>
              </w:rPr>
              <w:t xml:space="preserve">s. </w:t>
            </w:r>
          </w:p>
          <w:p w14:paraId="3E1D5AE8" w14:textId="63594F4A" w:rsidR="00606BD6" w:rsidRPr="00341033" w:rsidRDefault="00321F69" w:rsidP="0099102B">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Le PTGE Sèvre - Niortaise Mignon a fait signer un </w:t>
            </w:r>
            <w:hyperlink r:id="rId56">
              <w:r w:rsidRPr="00341033">
                <w:rPr>
                  <w:rFonts w:ascii="Times New Roman" w:hAnsi="Times New Roman" w:cs="Times New Roman"/>
                  <w:color w:val="1155CC"/>
                  <w:sz w:val="20"/>
                  <w:szCs w:val="20"/>
                  <w:u w:val="single"/>
                </w:rPr>
                <w:t>protocole d’accord Sèvre Niortaise Mignon</w:t>
              </w:r>
            </w:hyperlink>
            <w:r w:rsidRPr="00341033">
              <w:rPr>
                <w:rFonts w:ascii="Times New Roman" w:hAnsi="Times New Roman" w:cs="Times New Roman"/>
                <w:sz w:val="20"/>
                <w:szCs w:val="20"/>
              </w:rPr>
              <w:t>.</w:t>
            </w:r>
            <w:r w:rsidR="00CA1EDB">
              <w:rPr>
                <w:rFonts w:ascii="Times New Roman" w:hAnsi="Times New Roman" w:cs="Times New Roman"/>
                <w:sz w:val="20"/>
                <w:szCs w:val="20"/>
              </w:rPr>
              <w:t xml:space="preserve"> </w:t>
            </w:r>
            <w:r w:rsidRPr="00341033">
              <w:rPr>
                <w:rFonts w:ascii="Times New Roman" w:hAnsi="Times New Roman" w:cs="Times New Roman"/>
                <w:sz w:val="20"/>
                <w:szCs w:val="20"/>
              </w:rPr>
              <w:t>Ce protocole entérine le fait que la sécurisation de l’eau que le projet de réserves de substitution apporte aux exploitants agricoles irrigants ne peut se faire qu’en contrepartie d'engagements individuels de ces exploitants et d’engagements collectifs des acteurs du monde agricole.</w:t>
            </w:r>
          </w:p>
          <w:p w14:paraId="07354961" w14:textId="77777777"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 </w:t>
            </w:r>
            <w:r w:rsidRPr="00341033">
              <w:rPr>
                <w:rFonts w:ascii="Times New Roman" w:hAnsi="Times New Roman" w:cs="Times New Roman"/>
                <w:noProof/>
                <w:lang w:val="fr-FR"/>
              </w:rPr>
              <w:drawing>
                <wp:inline distT="114300" distB="114300" distL="114300" distR="114300" wp14:anchorId="6BA68F0D" wp14:editId="0AAFF927">
                  <wp:extent cx="1809750" cy="2295525"/>
                  <wp:effectExtent l="0" t="0" r="0" b="9525"/>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l="34523" t="14986" r="34183" b="6958"/>
                          <a:stretch>
                            <a:fillRect/>
                          </a:stretch>
                        </pic:blipFill>
                        <pic:spPr>
                          <a:xfrm>
                            <a:off x="0" y="0"/>
                            <a:ext cx="1810796" cy="2296852"/>
                          </a:xfrm>
                          <a:prstGeom prst="rect">
                            <a:avLst/>
                          </a:prstGeom>
                          <a:ln/>
                        </pic:spPr>
                      </pic:pic>
                    </a:graphicData>
                  </a:graphic>
                </wp:inline>
              </w:drawing>
            </w:r>
            <w:r w:rsidRPr="00341033">
              <w:rPr>
                <w:rFonts w:ascii="Times New Roman" w:hAnsi="Times New Roman" w:cs="Times New Roman"/>
                <w:noProof/>
                <w:lang w:val="fr-FR"/>
              </w:rPr>
              <w:drawing>
                <wp:inline distT="114300" distB="114300" distL="114300" distR="114300" wp14:anchorId="54CCB377" wp14:editId="3A83058E">
                  <wp:extent cx="1914525" cy="2400300"/>
                  <wp:effectExtent l="0" t="0" r="9525"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58"/>
                          <a:srcRect l="36998" t="16423" r="34353" b="6336"/>
                          <a:stretch/>
                        </pic:blipFill>
                        <pic:spPr bwMode="auto">
                          <a:xfrm>
                            <a:off x="0" y="0"/>
                            <a:ext cx="1918750" cy="2405597"/>
                          </a:xfrm>
                          <a:prstGeom prst="rect">
                            <a:avLst/>
                          </a:prstGeom>
                          <a:ln>
                            <a:noFill/>
                          </a:ln>
                          <a:extLst>
                            <a:ext uri="{53640926-AAD7-44D8-BBD7-CCE9431645EC}">
                              <a14:shadowObscured xmlns:a14="http://schemas.microsoft.com/office/drawing/2010/main"/>
                            </a:ext>
                          </a:extLst>
                        </pic:spPr>
                      </pic:pic>
                    </a:graphicData>
                  </a:graphic>
                </wp:inline>
              </w:drawing>
            </w:r>
            <w:r w:rsidRPr="00341033">
              <w:rPr>
                <w:rFonts w:ascii="Times New Roman" w:hAnsi="Times New Roman" w:cs="Times New Roman"/>
                <w:noProof/>
                <w:lang w:val="fr-FR"/>
              </w:rPr>
              <w:drawing>
                <wp:inline distT="114300" distB="114300" distL="114300" distR="114300" wp14:anchorId="43C13136" wp14:editId="4218E128">
                  <wp:extent cx="1752600" cy="2470424"/>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9"/>
                          <a:srcRect l="34183" t="14610" r="34523" b="7132"/>
                          <a:stretch>
                            <a:fillRect/>
                          </a:stretch>
                        </pic:blipFill>
                        <pic:spPr>
                          <a:xfrm>
                            <a:off x="0" y="0"/>
                            <a:ext cx="1752600" cy="2470424"/>
                          </a:xfrm>
                          <a:prstGeom prst="rect">
                            <a:avLst/>
                          </a:prstGeom>
                          <a:ln/>
                        </pic:spPr>
                      </pic:pic>
                    </a:graphicData>
                  </a:graphic>
                </wp:inline>
              </w:drawing>
            </w:r>
          </w:p>
        </w:tc>
      </w:tr>
    </w:tbl>
    <w:p w14:paraId="10950A14" w14:textId="77777777" w:rsidR="00A364F2" w:rsidRPr="00341033" w:rsidRDefault="00A364F2" w:rsidP="0099102B">
      <w:pPr>
        <w:pStyle w:val="Sansinterligne"/>
        <w:jc w:val="both"/>
        <w:rPr>
          <w:rFonts w:ascii="Times New Roman" w:hAnsi="Times New Roman" w:cs="Times New Roman"/>
        </w:rPr>
      </w:pPr>
    </w:p>
    <w:p w14:paraId="51D26438" w14:textId="4D72485A" w:rsidR="00606BD6" w:rsidRDefault="00321F69" w:rsidP="00B25FDE">
      <w:pPr>
        <w:pStyle w:val="Titre2"/>
      </w:pPr>
      <w:bookmarkStart w:id="17" w:name="_Toc112368443"/>
      <w:r w:rsidRPr="00341033">
        <w:t>Organiser le suivi du projet et des indicateurs</w:t>
      </w:r>
      <w:r w:rsidR="006C3EAF" w:rsidRPr="008314B4">
        <w:t xml:space="preserve"> </w:t>
      </w:r>
      <w:r w:rsidR="006C3EAF" w:rsidRPr="00E91AC3">
        <w:rPr>
          <w:highlight w:val="yellow"/>
        </w:rPr>
        <w:t>(à compléter)</w:t>
      </w:r>
      <w:bookmarkEnd w:id="17"/>
    </w:p>
    <w:p w14:paraId="70CFF575" w14:textId="77777777" w:rsidR="00CA1EDB" w:rsidRPr="00341033" w:rsidRDefault="00CA1EDB" w:rsidP="0099102B">
      <w:pPr>
        <w:pStyle w:val="Sansinterligne"/>
        <w:jc w:val="both"/>
        <w:rPr>
          <w:rFonts w:ascii="Times New Roman" w:hAnsi="Times New Roman" w:cs="Times New Roman"/>
          <w:b/>
        </w:rPr>
      </w:pPr>
    </w:p>
    <w:p w14:paraId="4A5F6014" w14:textId="025BD9A6" w:rsidR="00606BD6" w:rsidRDefault="00A364F2" w:rsidP="0099102B">
      <w:pPr>
        <w:pStyle w:val="Sansinterligne"/>
        <w:jc w:val="both"/>
        <w:rPr>
          <w:rFonts w:ascii="Times New Roman" w:eastAsia="Times New Roman" w:hAnsi="Times New Roman" w:cs="Times New Roman"/>
          <w:i/>
        </w:rPr>
      </w:pPr>
      <w:r>
        <w:rPr>
          <w:rFonts w:ascii="Times New Roman" w:hAnsi="Times New Roman" w:cs="Times New Roman"/>
        </w:rPr>
        <w:t>Conformément à l</w:t>
      </w:r>
      <w:r w:rsidR="00321F69" w:rsidRPr="00341033">
        <w:rPr>
          <w:rFonts w:ascii="Times New Roman" w:hAnsi="Times New Roman" w:cs="Times New Roman"/>
        </w:rPr>
        <w:t xml:space="preserve">’instruction de 2019, </w:t>
      </w:r>
      <w:r>
        <w:rPr>
          <w:rFonts w:ascii="Times New Roman" w:hAnsi="Times New Roman" w:cs="Times New Roman"/>
        </w:rPr>
        <w:t xml:space="preserve">« </w:t>
      </w:r>
      <w:r>
        <w:rPr>
          <w:rFonts w:ascii="Times New Roman" w:eastAsia="Times New Roman" w:hAnsi="Times New Roman" w:cs="Times New Roman"/>
          <w:i/>
        </w:rPr>
        <w:t>l</w:t>
      </w:r>
      <w:r w:rsidR="00321F69" w:rsidRPr="00341033">
        <w:rPr>
          <w:rFonts w:ascii="Times New Roman" w:eastAsia="Times New Roman" w:hAnsi="Times New Roman" w:cs="Times New Roman"/>
          <w:i/>
        </w:rPr>
        <w:t>e comité de pilotage assure la mise en place d’un suivi du PTGE en définissant les conditions du suivi (fréquence a minima annuelle, comité de suivi, indicateurs). Il est recommandé de prévoir une évaluation à terme du PTGE, au bout de 6 à 12 ans, afin d’établir un bilan des actions mises en œuvre, un suivi des effets sur la ressource, une vérification de l’atteinte des objectifs.</w:t>
      </w:r>
      <w:r>
        <w:rPr>
          <w:rFonts w:ascii="Times New Roman" w:eastAsia="Times New Roman" w:hAnsi="Times New Roman" w:cs="Times New Roman"/>
          <w:i/>
        </w:rPr>
        <w:t> »</w:t>
      </w:r>
      <w:r w:rsidR="00F96C92">
        <w:rPr>
          <w:rFonts w:ascii="Times New Roman" w:eastAsia="Times New Roman" w:hAnsi="Times New Roman" w:cs="Times New Roman"/>
          <w:i/>
        </w:rPr>
        <w:t>.</w:t>
      </w:r>
    </w:p>
    <w:p w14:paraId="1F143473" w14:textId="77777777" w:rsidR="00A364F2" w:rsidRPr="00341033" w:rsidRDefault="00A364F2" w:rsidP="0099102B">
      <w:pPr>
        <w:pStyle w:val="Sansinterligne"/>
        <w:jc w:val="both"/>
        <w:rPr>
          <w:rFonts w:ascii="Times New Roman" w:hAnsi="Times New Roman" w:cs="Times New Roman"/>
          <w:i/>
        </w:rPr>
      </w:pPr>
    </w:p>
    <w:p w14:paraId="5700F908" w14:textId="5C8715DB" w:rsidR="00F96C92" w:rsidRPr="00341033" w:rsidRDefault="00CC0AAC" w:rsidP="0099102B">
      <w:pPr>
        <w:pStyle w:val="Sansinterligne"/>
        <w:jc w:val="both"/>
        <w:rPr>
          <w:rFonts w:ascii="Times New Roman" w:hAnsi="Times New Roman" w:cs="Times New Roman"/>
        </w:rPr>
      </w:pPr>
      <w:r>
        <w:rPr>
          <w:rFonts w:ascii="Times New Roman" w:hAnsi="Times New Roman" w:cs="Times New Roman"/>
        </w:rPr>
        <w:t xml:space="preserve">Il existe différentes catégories d’indicateurs : </w:t>
      </w:r>
    </w:p>
    <w:p w14:paraId="285EA445" w14:textId="0C581B5F" w:rsidR="00606BD6" w:rsidRPr="00341033" w:rsidRDefault="00CC0AAC" w:rsidP="00A364F2">
      <w:pPr>
        <w:pStyle w:val="Sansinterligne"/>
        <w:numPr>
          <w:ilvl w:val="0"/>
          <w:numId w:val="119"/>
        </w:numPr>
        <w:jc w:val="both"/>
        <w:rPr>
          <w:rFonts w:ascii="Times New Roman" w:hAnsi="Times New Roman" w:cs="Times New Roman"/>
        </w:rPr>
      </w:pPr>
      <w:r>
        <w:rPr>
          <w:rFonts w:ascii="Times New Roman" w:hAnsi="Times New Roman" w:cs="Times New Roman"/>
        </w:rPr>
        <w:t xml:space="preserve">Les </w:t>
      </w:r>
      <w:r w:rsidR="00321F69" w:rsidRPr="00341033">
        <w:rPr>
          <w:rFonts w:ascii="Times New Roman" w:hAnsi="Times New Roman" w:cs="Times New Roman"/>
        </w:rPr>
        <w:t>indicateurs de réalisation : interventions et actions directement réalisées par le porteur de l’action</w:t>
      </w:r>
    </w:p>
    <w:p w14:paraId="51D0C188" w14:textId="31F1C66E" w:rsidR="00606BD6" w:rsidRPr="00341033" w:rsidRDefault="00CC0AAC" w:rsidP="00A364F2">
      <w:pPr>
        <w:pStyle w:val="Sansinterligne"/>
        <w:numPr>
          <w:ilvl w:val="0"/>
          <w:numId w:val="119"/>
        </w:numPr>
        <w:jc w:val="both"/>
        <w:rPr>
          <w:rFonts w:ascii="Times New Roman" w:hAnsi="Times New Roman" w:cs="Times New Roman"/>
        </w:rPr>
      </w:pPr>
      <w:r>
        <w:rPr>
          <w:rFonts w:ascii="Times New Roman" w:hAnsi="Times New Roman" w:cs="Times New Roman"/>
        </w:rPr>
        <w:t>Les</w:t>
      </w:r>
      <w:r w:rsidR="00321F69" w:rsidRPr="00341033">
        <w:rPr>
          <w:rFonts w:ascii="Times New Roman" w:hAnsi="Times New Roman" w:cs="Times New Roman"/>
        </w:rPr>
        <w:t xml:space="preserve"> indicateurs de résultats :  effets produits par le programme d’action</w:t>
      </w:r>
      <w:r w:rsidR="006114BF">
        <w:rPr>
          <w:rFonts w:ascii="Times New Roman" w:hAnsi="Times New Roman" w:cs="Times New Roman"/>
        </w:rPr>
        <w:t>s</w:t>
      </w:r>
      <w:r w:rsidR="00321F69" w:rsidRPr="00341033">
        <w:rPr>
          <w:rFonts w:ascii="Times New Roman" w:hAnsi="Times New Roman" w:cs="Times New Roman"/>
        </w:rPr>
        <w:t>, à court et moyen termes, sur les compartiments, publics cibles et réalités du programme d’action</w:t>
      </w:r>
      <w:r w:rsidR="006114BF">
        <w:rPr>
          <w:rFonts w:ascii="Times New Roman" w:hAnsi="Times New Roman" w:cs="Times New Roman"/>
        </w:rPr>
        <w:t>s</w:t>
      </w:r>
    </w:p>
    <w:p w14:paraId="509D6FC6" w14:textId="38AAE29C" w:rsidR="00606BD6" w:rsidRPr="00341033" w:rsidRDefault="00CC0AAC" w:rsidP="00A364F2">
      <w:pPr>
        <w:pStyle w:val="Sansinterligne"/>
        <w:numPr>
          <w:ilvl w:val="0"/>
          <w:numId w:val="119"/>
        </w:numPr>
        <w:jc w:val="both"/>
        <w:rPr>
          <w:rFonts w:ascii="Times New Roman" w:hAnsi="Times New Roman" w:cs="Times New Roman"/>
        </w:rPr>
      </w:pPr>
      <w:r>
        <w:rPr>
          <w:rFonts w:ascii="Times New Roman" w:hAnsi="Times New Roman" w:cs="Times New Roman"/>
        </w:rPr>
        <w:t>Les i</w:t>
      </w:r>
      <w:r w:rsidR="00321F69" w:rsidRPr="00341033">
        <w:rPr>
          <w:rFonts w:ascii="Times New Roman" w:hAnsi="Times New Roman" w:cs="Times New Roman"/>
        </w:rPr>
        <w:t>ndicateurs d’impacts : effets à long terme, positifs et négatifs, induits par la mise en œuvre du programme d’action</w:t>
      </w:r>
      <w:r w:rsidR="006114BF">
        <w:rPr>
          <w:rFonts w:ascii="Times New Roman" w:hAnsi="Times New Roman" w:cs="Times New Roman"/>
        </w:rPr>
        <w:t>s</w:t>
      </w:r>
      <w:r w:rsidR="00321F69" w:rsidRPr="00341033">
        <w:rPr>
          <w:rFonts w:ascii="Times New Roman" w:hAnsi="Times New Roman" w:cs="Times New Roman"/>
        </w:rPr>
        <w:t>.</w:t>
      </w:r>
    </w:p>
    <w:tbl>
      <w:tblPr>
        <w:tblStyle w:val="a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99102B" w14:paraId="73E5A0B7" w14:textId="77777777">
        <w:tc>
          <w:tcPr>
            <w:tcW w:w="9029" w:type="dxa"/>
            <w:shd w:val="clear" w:color="auto" w:fill="auto"/>
            <w:tcMar>
              <w:top w:w="100" w:type="dxa"/>
              <w:left w:w="100" w:type="dxa"/>
              <w:bottom w:w="100" w:type="dxa"/>
              <w:right w:w="100" w:type="dxa"/>
            </w:tcMar>
          </w:tcPr>
          <w:p w14:paraId="11B88C81" w14:textId="77777777" w:rsidR="00606BD6" w:rsidRPr="00341033" w:rsidRDefault="00321F69" w:rsidP="0099102B">
            <w:pPr>
              <w:pStyle w:val="Sansinterligne"/>
              <w:jc w:val="both"/>
              <w:rPr>
                <w:rFonts w:ascii="Times New Roman" w:hAnsi="Times New Roman" w:cs="Times New Roman"/>
                <w:b/>
              </w:rPr>
            </w:pPr>
            <w:r w:rsidRPr="00341033">
              <w:rPr>
                <w:rFonts w:ascii="Times New Roman" w:hAnsi="Times New Roman" w:cs="Times New Roman"/>
                <w:b/>
              </w:rPr>
              <w:t>Retour d’expérience PTGE Midour : tableau de bord annuel des indicateurs de réalisation</w:t>
            </w:r>
          </w:p>
          <w:p w14:paraId="5314FBF3" w14:textId="77777777" w:rsidR="00606BD6" w:rsidRPr="00341033" w:rsidRDefault="00606BD6" w:rsidP="0099102B">
            <w:pPr>
              <w:pStyle w:val="Sansinterligne"/>
              <w:jc w:val="both"/>
              <w:rPr>
                <w:rFonts w:ascii="Times New Roman" w:hAnsi="Times New Roman" w:cs="Times New Roman"/>
              </w:rPr>
            </w:pPr>
          </w:p>
          <w:p w14:paraId="671286E5" w14:textId="77777777" w:rsidR="00606BD6" w:rsidRPr="00341033" w:rsidRDefault="00321F69" w:rsidP="0099102B">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Annuellement, le porteur du PTGE Midour met à disposition le </w:t>
            </w:r>
            <w:hyperlink r:id="rId60">
              <w:r w:rsidRPr="00341033">
                <w:rPr>
                  <w:rFonts w:ascii="Times New Roman" w:hAnsi="Times New Roman" w:cs="Times New Roman"/>
                  <w:color w:val="1155CC"/>
                  <w:sz w:val="20"/>
                  <w:szCs w:val="20"/>
                  <w:u w:val="single"/>
                </w:rPr>
                <w:t xml:space="preserve">tableau de bord </w:t>
              </w:r>
            </w:hyperlink>
            <w:r w:rsidRPr="00341033">
              <w:rPr>
                <w:rFonts w:ascii="Times New Roman" w:hAnsi="Times New Roman" w:cs="Times New Roman"/>
                <w:sz w:val="20"/>
                <w:szCs w:val="20"/>
              </w:rPr>
              <w:t>de suivi des actions du PTGE. Un code couleur permet de facilement identifier les actions terminées, en cours avec respect du calendrier, en cours avec retard du calendrier, non initié avec vigilance</w:t>
            </w:r>
          </w:p>
          <w:p w14:paraId="4CCDF56E" w14:textId="77777777" w:rsidR="00606BD6" w:rsidRPr="00341033" w:rsidRDefault="00606BD6" w:rsidP="0099102B">
            <w:pPr>
              <w:pStyle w:val="Sansinterligne"/>
              <w:jc w:val="both"/>
              <w:rPr>
                <w:rFonts w:ascii="Times New Roman" w:hAnsi="Times New Roman" w:cs="Times New Roman"/>
                <w:u w:val="single"/>
              </w:rPr>
            </w:pPr>
          </w:p>
          <w:p w14:paraId="144D4891" w14:textId="77777777" w:rsidR="00606BD6" w:rsidRPr="00341033" w:rsidRDefault="00321F69" w:rsidP="0099102B">
            <w:pPr>
              <w:pStyle w:val="Sansinterligne"/>
              <w:jc w:val="both"/>
              <w:rPr>
                <w:rFonts w:ascii="Times New Roman" w:hAnsi="Times New Roman" w:cs="Times New Roman"/>
                <w:u w:val="single"/>
              </w:rPr>
            </w:pPr>
            <w:r w:rsidRPr="00341033">
              <w:rPr>
                <w:rFonts w:ascii="Times New Roman" w:hAnsi="Times New Roman" w:cs="Times New Roman"/>
                <w:noProof/>
                <w:u w:val="single"/>
                <w:lang w:val="fr-FR"/>
              </w:rPr>
              <w:drawing>
                <wp:inline distT="114300" distB="114300" distL="114300" distR="114300" wp14:anchorId="72F1826E" wp14:editId="14E086FF">
                  <wp:extent cx="5641788" cy="2898588"/>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61"/>
                          <a:srcRect l="1263" t="25154" r="26641" b="9880"/>
                          <a:stretch/>
                        </pic:blipFill>
                        <pic:spPr bwMode="auto">
                          <a:xfrm>
                            <a:off x="0" y="0"/>
                            <a:ext cx="5661710" cy="29088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B6A782" w14:textId="77777777" w:rsidR="00CA1EDB" w:rsidRDefault="00CA1EDB" w:rsidP="0099102B">
      <w:pPr>
        <w:pStyle w:val="Sansinterligne"/>
        <w:jc w:val="both"/>
        <w:rPr>
          <w:rFonts w:ascii="Times New Roman" w:hAnsi="Times New Roman" w:cs="Times New Roman"/>
          <w:u w:val="single"/>
        </w:rPr>
      </w:pPr>
    </w:p>
    <w:p w14:paraId="5DEFE667" w14:textId="77777777" w:rsidR="00CC0AAC" w:rsidRDefault="00321F69" w:rsidP="008347EF">
      <w:pPr>
        <w:pStyle w:val="Sansinterligne"/>
        <w:jc w:val="both"/>
        <w:rPr>
          <w:rFonts w:ascii="Times New Roman" w:hAnsi="Times New Roman" w:cs="Times New Roman"/>
        </w:rPr>
      </w:pPr>
      <w:r w:rsidRPr="00341033">
        <w:rPr>
          <w:rFonts w:ascii="Times New Roman" w:hAnsi="Times New Roman" w:cs="Times New Roman"/>
        </w:rPr>
        <w:t>Un suivi des actions (</w:t>
      </w:r>
      <w:r w:rsidRPr="00341033">
        <w:rPr>
          <w:rFonts w:ascii="Times New Roman" w:hAnsi="Times New Roman" w:cs="Times New Roman"/>
          <w:b/>
        </w:rPr>
        <w:t>indicateurs de réalisation</w:t>
      </w:r>
      <w:r w:rsidRPr="00341033">
        <w:rPr>
          <w:rFonts w:ascii="Times New Roman" w:hAnsi="Times New Roman" w:cs="Times New Roman"/>
        </w:rPr>
        <w:t>)</w:t>
      </w:r>
      <w:r w:rsidR="00CC0AAC">
        <w:rPr>
          <w:rFonts w:ascii="Times New Roman" w:hAnsi="Times New Roman" w:cs="Times New Roman"/>
        </w:rPr>
        <w:t xml:space="preserve"> peut être mené</w:t>
      </w:r>
      <w:r w:rsidRPr="00341033">
        <w:rPr>
          <w:rFonts w:ascii="Times New Roman" w:hAnsi="Times New Roman" w:cs="Times New Roman"/>
        </w:rPr>
        <w:t xml:space="preserve"> avec des indicateurs pouvant être de l’ordre des ETP engagés, montants financiers engagés, respect du calendrier, estimation du degré/ pourcentage de réalisation de l’action, etc. </w:t>
      </w:r>
    </w:p>
    <w:p w14:paraId="232A4F97" w14:textId="77777777" w:rsidR="008347EF" w:rsidRDefault="008347EF" w:rsidP="008347EF">
      <w:pPr>
        <w:pStyle w:val="Sansinterligne"/>
        <w:jc w:val="both"/>
        <w:rPr>
          <w:rFonts w:ascii="Times New Roman" w:hAnsi="Times New Roman" w:cs="Times New Roman"/>
        </w:rPr>
      </w:pPr>
    </w:p>
    <w:p w14:paraId="6171D96A" w14:textId="35D76429" w:rsidR="00606BD6" w:rsidRPr="00341033" w:rsidRDefault="00321F69" w:rsidP="008347EF">
      <w:pPr>
        <w:pStyle w:val="Sansinterligne"/>
        <w:jc w:val="both"/>
        <w:rPr>
          <w:rFonts w:ascii="Times New Roman" w:hAnsi="Times New Roman" w:cs="Times New Roman"/>
        </w:rPr>
      </w:pPr>
      <w:r w:rsidRPr="00341033">
        <w:rPr>
          <w:rFonts w:ascii="Times New Roman" w:hAnsi="Times New Roman" w:cs="Times New Roman"/>
        </w:rPr>
        <w:t>Les données exhaustives sur les prélèvements en eau paraissent être des données de suivi incontournables (</w:t>
      </w:r>
      <w:r w:rsidRPr="00341033">
        <w:rPr>
          <w:rFonts w:ascii="Times New Roman" w:hAnsi="Times New Roman" w:cs="Times New Roman"/>
          <w:b/>
        </w:rPr>
        <w:t>indicateurs de résulta</w:t>
      </w:r>
      <w:r w:rsidR="00F96C92" w:rsidRPr="00CC0AAC">
        <w:rPr>
          <w:rFonts w:ascii="Times New Roman" w:hAnsi="Times New Roman" w:cs="Times New Roman"/>
          <w:b/>
        </w:rPr>
        <w:t>ts</w:t>
      </w:r>
      <w:r w:rsidR="00F96C92" w:rsidRPr="00CC0AAC">
        <w:rPr>
          <w:rFonts w:ascii="Times New Roman" w:hAnsi="Times New Roman" w:cs="Times New Roman"/>
        </w:rPr>
        <w:t xml:space="preserve">). Il paraît alors pertinent </w:t>
      </w:r>
      <w:r w:rsidRPr="00341033">
        <w:rPr>
          <w:rFonts w:ascii="Times New Roman" w:hAnsi="Times New Roman" w:cs="Times New Roman"/>
        </w:rPr>
        <w:t xml:space="preserve">de mobiliser les partenariats pour assurer le recueil de ces données entre les parties prenantes : les OUGC pour les prélèvements agricoles, les collectivités pour les prélèvements domestiques, les services départementaux et régionaux de l’État pour les prélèvements industriels et agricoles hors OUGC... Les autres indicateurs de résultats dépendent largement du type d’actions mises en place. </w:t>
      </w:r>
    </w:p>
    <w:p w14:paraId="5FE2EF59" w14:textId="77777777" w:rsidR="008347EF" w:rsidRDefault="008347EF" w:rsidP="008347EF">
      <w:pPr>
        <w:pStyle w:val="Sansinterligne"/>
        <w:jc w:val="both"/>
        <w:rPr>
          <w:rFonts w:ascii="Times New Roman" w:hAnsi="Times New Roman" w:cs="Times New Roman"/>
        </w:rPr>
      </w:pPr>
    </w:p>
    <w:p w14:paraId="67AEA547" w14:textId="73B6E7B7" w:rsidR="00606BD6" w:rsidRDefault="00321F69" w:rsidP="008347EF">
      <w:pPr>
        <w:pStyle w:val="Sansinterligne"/>
        <w:jc w:val="both"/>
        <w:rPr>
          <w:rFonts w:ascii="Times New Roman" w:hAnsi="Times New Roman" w:cs="Times New Roman"/>
        </w:rPr>
      </w:pPr>
      <w:r w:rsidRPr="00341033">
        <w:rPr>
          <w:rFonts w:ascii="Times New Roman" w:hAnsi="Times New Roman" w:cs="Times New Roman"/>
        </w:rPr>
        <w:t xml:space="preserve">La poursuite de la capitalisation des données de suivi de la ressource (débit, niveau piézométriques, qualité de l’eau) </w:t>
      </w:r>
      <w:r w:rsidR="00CC0AAC">
        <w:rPr>
          <w:rFonts w:ascii="Times New Roman" w:hAnsi="Times New Roman" w:cs="Times New Roman"/>
        </w:rPr>
        <w:t>parait être un incontournable</w:t>
      </w:r>
      <w:r w:rsidRPr="00341033">
        <w:rPr>
          <w:rFonts w:ascii="Times New Roman" w:hAnsi="Times New Roman" w:cs="Times New Roman"/>
        </w:rPr>
        <w:t xml:space="preserve"> afin de pouvoir mesurer un potentiel impact du programme d’action</w:t>
      </w:r>
      <w:r w:rsidR="006114BF">
        <w:rPr>
          <w:rFonts w:ascii="Times New Roman" w:hAnsi="Times New Roman" w:cs="Times New Roman"/>
        </w:rPr>
        <w:t>s</w:t>
      </w:r>
      <w:r w:rsidRPr="00341033">
        <w:rPr>
          <w:rFonts w:ascii="Times New Roman" w:hAnsi="Times New Roman" w:cs="Times New Roman"/>
        </w:rPr>
        <w:t xml:space="preserve"> (</w:t>
      </w:r>
      <w:r w:rsidRPr="00341033">
        <w:rPr>
          <w:rFonts w:ascii="Times New Roman" w:hAnsi="Times New Roman" w:cs="Times New Roman"/>
          <w:b/>
        </w:rPr>
        <w:t>in</w:t>
      </w:r>
      <w:r w:rsidR="00CC0AAC">
        <w:rPr>
          <w:rFonts w:ascii="Times New Roman" w:hAnsi="Times New Roman" w:cs="Times New Roman"/>
          <w:b/>
        </w:rPr>
        <w:t xml:space="preserve">dicateurs </w:t>
      </w:r>
      <w:r w:rsidRPr="00341033">
        <w:rPr>
          <w:rFonts w:ascii="Times New Roman" w:hAnsi="Times New Roman" w:cs="Times New Roman"/>
          <w:b/>
        </w:rPr>
        <w:t>d’impact</w:t>
      </w:r>
      <w:r w:rsidRPr="00341033">
        <w:rPr>
          <w:rFonts w:ascii="Times New Roman" w:hAnsi="Times New Roman" w:cs="Times New Roman"/>
        </w:rPr>
        <w:t xml:space="preserve">). </w:t>
      </w:r>
    </w:p>
    <w:p w14:paraId="6AB75F63" w14:textId="77777777" w:rsidR="00F96C92" w:rsidRPr="00341033" w:rsidRDefault="00F96C92" w:rsidP="0099102B">
      <w:pPr>
        <w:pStyle w:val="Sansinterligne"/>
        <w:jc w:val="both"/>
        <w:rPr>
          <w:rFonts w:ascii="Times New Roman" w:hAnsi="Times New Roman" w:cs="Times New Roman"/>
          <w:highlight w:val="green"/>
        </w:rPr>
      </w:pPr>
    </w:p>
    <w:tbl>
      <w:tblPr>
        <w:tblStyle w:val="a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6BD6" w:rsidRPr="0099102B" w14:paraId="109E7B52" w14:textId="77777777" w:rsidTr="008347EF">
        <w:trPr>
          <w:trHeight w:val="3182"/>
        </w:trPr>
        <w:tc>
          <w:tcPr>
            <w:tcW w:w="9029" w:type="dxa"/>
            <w:shd w:val="clear" w:color="auto" w:fill="auto"/>
            <w:tcMar>
              <w:top w:w="100" w:type="dxa"/>
              <w:left w:w="100" w:type="dxa"/>
              <w:bottom w:w="100" w:type="dxa"/>
              <w:right w:w="100" w:type="dxa"/>
            </w:tcMar>
          </w:tcPr>
          <w:p w14:paraId="62C467AB" w14:textId="04D46D3D" w:rsidR="00606BD6" w:rsidRPr="00341033" w:rsidRDefault="00321F69" w:rsidP="0099102B">
            <w:pPr>
              <w:pStyle w:val="Sansinterligne"/>
              <w:jc w:val="both"/>
              <w:rPr>
                <w:rFonts w:ascii="Times New Roman" w:hAnsi="Times New Roman" w:cs="Times New Roman"/>
                <w:b/>
              </w:rPr>
            </w:pPr>
            <w:r w:rsidRPr="00341033">
              <w:rPr>
                <w:rFonts w:ascii="Times New Roman" w:hAnsi="Times New Roman" w:cs="Times New Roman"/>
                <w:b/>
              </w:rPr>
              <w:t xml:space="preserve">Retour d’expérience :  Exemple de l’observatoire des pratiques agricoles mis en </w:t>
            </w:r>
            <w:r w:rsidR="00CC0AAC" w:rsidRPr="0099102B">
              <w:rPr>
                <w:rFonts w:ascii="Times New Roman" w:hAnsi="Times New Roman" w:cs="Times New Roman"/>
                <w:b/>
              </w:rPr>
              <w:t>œuvre</w:t>
            </w:r>
            <w:r w:rsidRPr="00341033">
              <w:rPr>
                <w:rFonts w:ascii="Times New Roman" w:hAnsi="Times New Roman" w:cs="Times New Roman"/>
                <w:b/>
              </w:rPr>
              <w:t xml:space="preserve"> sur le PTGE Sèvre Niortaise (79) </w:t>
            </w:r>
          </w:p>
          <w:p w14:paraId="23C9F047" w14:textId="77777777" w:rsidR="00606BD6" w:rsidRPr="00341033" w:rsidRDefault="00606BD6" w:rsidP="0099102B">
            <w:pPr>
              <w:pStyle w:val="Sansinterligne"/>
              <w:jc w:val="both"/>
              <w:rPr>
                <w:rFonts w:ascii="Times New Roman" w:hAnsi="Times New Roman" w:cs="Times New Roman"/>
              </w:rPr>
            </w:pPr>
          </w:p>
          <w:p w14:paraId="15138F84" w14:textId="77777777" w:rsidR="00606BD6" w:rsidRPr="00341033" w:rsidRDefault="00321F69" w:rsidP="0099102B">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L'</w:t>
            </w:r>
            <w:hyperlink r:id="rId62" w:anchor="/">
              <w:r w:rsidRPr="00341033">
                <w:rPr>
                  <w:rFonts w:ascii="Times New Roman" w:hAnsi="Times New Roman" w:cs="Times New Roman"/>
                  <w:color w:val="1155CC"/>
                  <w:sz w:val="20"/>
                  <w:szCs w:val="20"/>
                  <w:u w:val="single"/>
                </w:rPr>
                <w:t xml:space="preserve">observatoire des pratiques agricoles et des actions en faveur de la biodiversité aquatique et terrestre </w:t>
              </w:r>
            </w:hyperlink>
            <w:r w:rsidRPr="00341033">
              <w:rPr>
                <w:rFonts w:ascii="Times New Roman" w:hAnsi="Times New Roman" w:cs="Times New Roman"/>
                <w:sz w:val="20"/>
                <w:szCs w:val="20"/>
              </w:rPr>
              <w:t>est conduit par la Chambre d’agriculture des Deux-Sèvres et l’Etablissement Public du Marais Poitevin.</w:t>
            </w:r>
          </w:p>
          <w:p w14:paraId="2A756584" w14:textId="77777777" w:rsidR="00606BD6" w:rsidRPr="00341033" w:rsidRDefault="00606BD6" w:rsidP="0099102B">
            <w:pPr>
              <w:pStyle w:val="Sansinterligne"/>
              <w:jc w:val="both"/>
              <w:rPr>
                <w:rFonts w:ascii="Times New Roman" w:hAnsi="Times New Roman" w:cs="Times New Roman"/>
                <w:sz w:val="20"/>
                <w:szCs w:val="20"/>
              </w:rPr>
            </w:pPr>
          </w:p>
          <w:p w14:paraId="74C43305" w14:textId="5B882146" w:rsidR="00606BD6" w:rsidRPr="00341033" w:rsidRDefault="00321F69" w:rsidP="0099102B">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L’objectif de l’observatoire est </w:t>
            </w:r>
            <w:r w:rsidR="00CA1EDB">
              <w:rPr>
                <w:rFonts w:ascii="Times New Roman" w:hAnsi="Times New Roman" w:cs="Times New Roman"/>
                <w:sz w:val="20"/>
                <w:szCs w:val="20"/>
              </w:rPr>
              <w:t xml:space="preserve">de 4 ordres : </w:t>
            </w:r>
          </w:p>
          <w:p w14:paraId="25E63E41" w14:textId="77777777" w:rsidR="00606BD6" w:rsidRPr="00341033" w:rsidRDefault="00321F69" w:rsidP="00CA1EDB">
            <w:pPr>
              <w:pStyle w:val="Sansinterligne"/>
              <w:numPr>
                <w:ilvl w:val="0"/>
                <w:numId w:val="118"/>
              </w:numPr>
              <w:jc w:val="both"/>
              <w:rPr>
                <w:rFonts w:ascii="Times New Roman" w:hAnsi="Times New Roman" w:cs="Times New Roman"/>
                <w:sz w:val="20"/>
                <w:szCs w:val="20"/>
              </w:rPr>
            </w:pPr>
            <w:r w:rsidRPr="00341033">
              <w:rPr>
                <w:rFonts w:ascii="Times New Roman" w:hAnsi="Times New Roman" w:cs="Times New Roman"/>
                <w:sz w:val="20"/>
                <w:szCs w:val="20"/>
              </w:rPr>
              <w:t>connaître l’assolement du territoire du périmètre du PTGE et du volume d’irrigation sur les cultures mises en place par les irrigants ;</w:t>
            </w:r>
          </w:p>
          <w:p w14:paraId="0CEF0BC6" w14:textId="77777777" w:rsidR="00606BD6" w:rsidRPr="00341033" w:rsidRDefault="00321F69" w:rsidP="00CA1EDB">
            <w:pPr>
              <w:pStyle w:val="Sansinterligne"/>
              <w:numPr>
                <w:ilvl w:val="0"/>
                <w:numId w:val="118"/>
              </w:numPr>
              <w:jc w:val="both"/>
              <w:rPr>
                <w:rFonts w:ascii="Times New Roman" w:hAnsi="Times New Roman" w:cs="Times New Roman"/>
                <w:sz w:val="20"/>
                <w:szCs w:val="20"/>
              </w:rPr>
            </w:pPr>
            <w:r w:rsidRPr="00341033">
              <w:rPr>
                <w:rFonts w:ascii="Times New Roman" w:hAnsi="Times New Roman" w:cs="Times New Roman"/>
                <w:sz w:val="20"/>
                <w:szCs w:val="20"/>
              </w:rPr>
              <w:t>suivre la qualité de l’eau des captages d’eau potable ;</w:t>
            </w:r>
          </w:p>
          <w:p w14:paraId="49A35B55" w14:textId="77777777" w:rsidR="00606BD6" w:rsidRPr="00341033" w:rsidRDefault="00321F69" w:rsidP="00CA1EDB">
            <w:pPr>
              <w:pStyle w:val="Sansinterligne"/>
              <w:numPr>
                <w:ilvl w:val="0"/>
                <w:numId w:val="118"/>
              </w:numPr>
              <w:jc w:val="both"/>
              <w:rPr>
                <w:rFonts w:ascii="Times New Roman" w:hAnsi="Times New Roman" w:cs="Times New Roman"/>
                <w:sz w:val="20"/>
                <w:szCs w:val="20"/>
              </w:rPr>
            </w:pPr>
            <w:r w:rsidRPr="00341033">
              <w:rPr>
                <w:rFonts w:ascii="Times New Roman" w:hAnsi="Times New Roman" w:cs="Times New Roman"/>
                <w:sz w:val="20"/>
                <w:szCs w:val="20"/>
              </w:rPr>
              <w:t>connaître les pratiques agricoles et les actions mises en œuvre en faveur de la biodiversité aquatique et terrestre via les engagements individuels des agriculteurs irrigants ;</w:t>
            </w:r>
          </w:p>
          <w:p w14:paraId="121D7F04" w14:textId="51299F8E" w:rsidR="00606BD6" w:rsidRPr="00341033" w:rsidRDefault="00321F69" w:rsidP="00CC0AAC">
            <w:pPr>
              <w:pStyle w:val="Sansinterligne"/>
              <w:numPr>
                <w:ilvl w:val="0"/>
                <w:numId w:val="118"/>
              </w:numPr>
              <w:jc w:val="both"/>
              <w:rPr>
                <w:rFonts w:ascii="Times New Roman" w:hAnsi="Times New Roman" w:cs="Times New Roman"/>
              </w:rPr>
            </w:pPr>
            <w:r w:rsidRPr="00341033">
              <w:rPr>
                <w:rFonts w:ascii="Times New Roman" w:hAnsi="Times New Roman" w:cs="Times New Roman"/>
                <w:sz w:val="20"/>
                <w:szCs w:val="20"/>
              </w:rPr>
              <w:t>présenter les enjeux de biodiversité et les secteurs d’actions prioritaires.</w:t>
            </w:r>
          </w:p>
        </w:tc>
      </w:tr>
    </w:tbl>
    <w:p w14:paraId="4ABB286A" w14:textId="66F9D646" w:rsidR="00F96C92" w:rsidRDefault="00F96C92" w:rsidP="00F96C92">
      <w:pPr>
        <w:pStyle w:val="Sansinterligne"/>
        <w:jc w:val="both"/>
        <w:rPr>
          <w:rFonts w:ascii="Times New Roman" w:hAnsi="Times New Roman" w:cs="Times New Roman"/>
          <w:u w:val="single"/>
        </w:rPr>
      </w:pPr>
      <w:r>
        <w:rPr>
          <w:rFonts w:ascii="Times New Roman" w:hAnsi="Times New Roman" w:cs="Times New Roman"/>
          <w:u w:val="single"/>
        </w:rPr>
        <w:t>La</w:t>
      </w:r>
      <w:r w:rsidRPr="00341033">
        <w:rPr>
          <w:rFonts w:ascii="Times New Roman" w:hAnsi="Times New Roman" w:cs="Times New Roman"/>
          <w:u w:val="single"/>
        </w:rPr>
        <w:t xml:space="preserve"> mise en place d’un comité de suivi</w:t>
      </w:r>
      <w:r w:rsidR="00953631">
        <w:rPr>
          <w:rFonts w:ascii="Times New Roman" w:hAnsi="Times New Roman" w:cs="Times New Roman"/>
          <w:u w:val="single"/>
        </w:rPr>
        <w:t xml:space="preserve"> </w:t>
      </w:r>
      <w:r w:rsidR="00953631" w:rsidRPr="00953631">
        <w:rPr>
          <w:rFonts w:ascii="Times New Roman" w:hAnsi="Times New Roman" w:cs="Times New Roman"/>
          <w:highlight w:val="yellow"/>
          <w:u w:val="single"/>
        </w:rPr>
        <w:t>(à compléter)</w:t>
      </w:r>
      <w:r w:rsidR="00953631">
        <w:rPr>
          <w:rFonts w:ascii="Times New Roman" w:hAnsi="Times New Roman" w:cs="Times New Roman"/>
          <w:u w:val="single"/>
        </w:rPr>
        <w:t xml:space="preserve"> </w:t>
      </w:r>
    </w:p>
    <w:p w14:paraId="090A3F68" w14:textId="77777777" w:rsidR="00F96C92" w:rsidRPr="00341033" w:rsidRDefault="00F96C92" w:rsidP="00F96C92">
      <w:pPr>
        <w:pStyle w:val="Sansinterligne"/>
        <w:jc w:val="both"/>
        <w:rPr>
          <w:rFonts w:ascii="Times New Roman" w:hAnsi="Times New Roman" w:cs="Times New Roman"/>
          <w:u w:val="single"/>
        </w:rPr>
      </w:pPr>
    </w:p>
    <w:p w14:paraId="50999EF8" w14:textId="195120A7" w:rsidR="00F96C92" w:rsidRDefault="00F96C92" w:rsidP="00F96C92">
      <w:pPr>
        <w:pStyle w:val="Sansinterligne"/>
        <w:jc w:val="both"/>
        <w:rPr>
          <w:rFonts w:ascii="Times New Roman" w:hAnsi="Times New Roman" w:cs="Times New Roman"/>
        </w:rPr>
      </w:pPr>
      <w:r w:rsidRPr="00341033">
        <w:rPr>
          <w:rFonts w:ascii="Times New Roman" w:hAnsi="Times New Roman" w:cs="Times New Roman"/>
        </w:rPr>
        <w:t>Au-delà des phases d’état des lieux, diagnostic, scénario</w:t>
      </w:r>
      <w:r>
        <w:rPr>
          <w:rFonts w:ascii="Times New Roman" w:hAnsi="Times New Roman" w:cs="Times New Roman"/>
        </w:rPr>
        <w:t>s</w:t>
      </w:r>
      <w:r w:rsidRPr="00341033">
        <w:rPr>
          <w:rFonts w:ascii="Times New Roman" w:hAnsi="Times New Roman" w:cs="Times New Roman"/>
        </w:rPr>
        <w:t xml:space="preserve">, l’État, ses établissements publics (agences de l’eau notamment), les collectivités et le cas échéant les OUGC sont tenus de fournir aux territoires qui en font la demande les données territoriales nécessaires au suivi des PTGE. Il s’agirait donc de s’entendre au sein du comité de pilotage sur les données qui doivent être remontées </w:t>
      </w:r>
      <w:r>
        <w:rPr>
          <w:rFonts w:ascii="Times New Roman" w:hAnsi="Times New Roman" w:cs="Times New Roman"/>
        </w:rPr>
        <w:t xml:space="preserve">régulièrement </w:t>
      </w:r>
      <w:r w:rsidRPr="00341033">
        <w:rPr>
          <w:rFonts w:ascii="Times New Roman" w:hAnsi="Times New Roman" w:cs="Times New Roman"/>
        </w:rPr>
        <w:t xml:space="preserve">pour le suivi de la mise en œuvre du PTGE. </w:t>
      </w:r>
    </w:p>
    <w:p w14:paraId="69356DF7" w14:textId="3F294987" w:rsidR="00606BD6" w:rsidRPr="00341033" w:rsidRDefault="00606BD6" w:rsidP="0099102B">
      <w:pPr>
        <w:pStyle w:val="Sansinterligne"/>
        <w:jc w:val="both"/>
        <w:rPr>
          <w:rFonts w:ascii="Times New Roman" w:hAnsi="Times New Roman" w:cs="Times New Roman"/>
        </w:rPr>
      </w:pPr>
    </w:p>
    <w:p w14:paraId="41C87A3E" w14:textId="1ECA3439" w:rsidR="00606BD6" w:rsidRPr="008314B4" w:rsidRDefault="00321F69" w:rsidP="00B25FDE">
      <w:pPr>
        <w:pStyle w:val="Titre2"/>
      </w:pPr>
      <w:bookmarkStart w:id="18" w:name="_Toc112368444"/>
      <w:r w:rsidRPr="00341033">
        <w:t>Prévoir les prestations et conseils spécialisés</w:t>
      </w:r>
      <w:r w:rsidR="00CC0AAC" w:rsidRPr="008314B4">
        <w:t xml:space="preserve"> </w:t>
      </w:r>
      <w:r w:rsidR="00CC0AAC" w:rsidRPr="00BD6399">
        <w:rPr>
          <w:highlight w:val="yellow"/>
        </w:rPr>
        <w:t>(à compléter)</w:t>
      </w:r>
      <w:bookmarkEnd w:id="18"/>
      <w:r w:rsidR="00CC0AAC" w:rsidRPr="008314B4">
        <w:t xml:space="preserve"> </w:t>
      </w:r>
    </w:p>
    <w:p w14:paraId="380C370F" w14:textId="77777777" w:rsidR="00CA1EDB" w:rsidRPr="00341033" w:rsidRDefault="00CA1EDB" w:rsidP="0099102B">
      <w:pPr>
        <w:pStyle w:val="Sansinterligne"/>
        <w:jc w:val="both"/>
        <w:rPr>
          <w:rFonts w:ascii="Times New Roman" w:hAnsi="Times New Roman" w:cs="Times New Roman"/>
          <w:b/>
          <w:highlight w:val="yellow"/>
        </w:rPr>
      </w:pPr>
    </w:p>
    <w:p w14:paraId="682BB426" w14:textId="3B39F588" w:rsidR="00606BD6" w:rsidRDefault="00321F69" w:rsidP="00CC0AAC">
      <w:pPr>
        <w:pStyle w:val="Sansinterligne"/>
        <w:numPr>
          <w:ilvl w:val="0"/>
          <w:numId w:val="121"/>
        </w:numPr>
        <w:jc w:val="both"/>
        <w:rPr>
          <w:rFonts w:ascii="Times New Roman" w:hAnsi="Times New Roman" w:cs="Times New Roman"/>
        </w:rPr>
      </w:pPr>
      <w:r w:rsidRPr="00341033">
        <w:rPr>
          <w:rFonts w:ascii="Times New Roman" w:hAnsi="Times New Roman" w:cs="Times New Roman"/>
        </w:rPr>
        <w:t xml:space="preserve">Appuyer les porteurs </w:t>
      </w:r>
      <w:r w:rsidR="00CC0AAC">
        <w:rPr>
          <w:rFonts w:ascii="Times New Roman" w:hAnsi="Times New Roman" w:cs="Times New Roman"/>
        </w:rPr>
        <w:t xml:space="preserve">de projet </w:t>
      </w:r>
      <w:r w:rsidRPr="00341033">
        <w:rPr>
          <w:rFonts w:ascii="Times New Roman" w:hAnsi="Times New Roman" w:cs="Times New Roman"/>
        </w:rPr>
        <w:t>par des prestations et conseils spécialisés</w:t>
      </w:r>
      <w:r w:rsidR="00CC0AAC">
        <w:rPr>
          <w:rFonts w:ascii="Times New Roman" w:hAnsi="Times New Roman" w:cs="Times New Roman"/>
        </w:rPr>
        <w:t xml:space="preserve"> : </w:t>
      </w:r>
    </w:p>
    <w:p w14:paraId="56FF90E9" w14:textId="77777777" w:rsidR="00CC0AAC" w:rsidRPr="00341033" w:rsidRDefault="00CC0AAC" w:rsidP="00CC0AAC">
      <w:pPr>
        <w:pStyle w:val="Sansinterligne"/>
        <w:ind w:left="720"/>
        <w:jc w:val="both"/>
        <w:rPr>
          <w:rFonts w:ascii="Times New Roman" w:hAnsi="Times New Roman" w:cs="Times New Roman"/>
        </w:rPr>
      </w:pPr>
    </w:p>
    <w:p w14:paraId="6FAAF662" w14:textId="1EE30E48" w:rsidR="00606BD6" w:rsidRPr="00341033" w:rsidRDefault="00CC0AAC" w:rsidP="00CC0AAC">
      <w:pPr>
        <w:pStyle w:val="Sansinterligne"/>
        <w:rPr>
          <w:rFonts w:ascii="Times New Roman" w:hAnsi="Times New Roman" w:cs="Times New Roman"/>
        </w:rPr>
      </w:pPr>
      <w:r>
        <w:rPr>
          <w:rFonts w:ascii="Times New Roman" w:hAnsi="Times New Roman" w:cs="Times New Roman"/>
        </w:rPr>
        <w:t>-</w:t>
      </w:r>
      <w:r w:rsidR="00321F69" w:rsidRPr="00341033">
        <w:rPr>
          <w:rFonts w:ascii="Times New Roman" w:hAnsi="Times New Roman" w:cs="Times New Roman"/>
        </w:rPr>
        <w:t>Un conseil spécialisé en ingénierie de la concertation voire médiation de conflits, mobilisant des outils et méthodes fondés sur les démarches de type CoOPLAaGE ou CO-CLICK EAU développées par INRAE.</w:t>
      </w:r>
    </w:p>
    <w:p w14:paraId="0CBB12FA" w14:textId="1891BF7E" w:rsidR="00606BD6" w:rsidRDefault="00CC0AAC" w:rsidP="00CC0AAC">
      <w:pPr>
        <w:pStyle w:val="Sansinterligne"/>
        <w:rPr>
          <w:rFonts w:ascii="Times New Roman" w:hAnsi="Times New Roman" w:cs="Times New Roman"/>
        </w:rPr>
      </w:pPr>
      <w:r>
        <w:rPr>
          <w:rFonts w:ascii="Times New Roman" w:hAnsi="Times New Roman" w:cs="Times New Roman"/>
        </w:rPr>
        <w:t>-</w:t>
      </w:r>
      <w:r w:rsidR="00321F69" w:rsidRPr="00341033">
        <w:rPr>
          <w:rFonts w:ascii="Times New Roman" w:hAnsi="Times New Roman" w:cs="Times New Roman"/>
        </w:rPr>
        <w:t>Un appui spécialisé en recueil de données (eau, agriculture, changement climatique, socio-économie…).</w:t>
      </w:r>
    </w:p>
    <w:p w14:paraId="411041B5" w14:textId="64ADA360" w:rsidR="008314B4" w:rsidRDefault="008314B4" w:rsidP="00CC0AAC">
      <w:pPr>
        <w:pStyle w:val="Sansinterligne"/>
        <w:rPr>
          <w:rFonts w:ascii="Times New Roman" w:hAnsi="Times New Roman" w:cs="Times New Roman"/>
        </w:rPr>
      </w:pPr>
    </w:p>
    <w:p w14:paraId="74619222" w14:textId="6D57A87F" w:rsidR="008314B4" w:rsidRDefault="008314B4" w:rsidP="00CC0AAC">
      <w:pPr>
        <w:pStyle w:val="Sansinterligne"/>
        <w:rPr>
          <w:rFonts w:ascii="Times New Roman" w:hAnsi="Times New Roman" w:cs="Times New Roman"/>
        </w:rPr>
      </w:pPr>
    </w:p>
    <w:p w14:paraId="56E7F810" w14:textId="22DF6D7F" w:rsidR="008314B4" w:rsidRDefault="008314B4" w:rsidP="00CC0AAC">
      <w:pPr>
        <w:pStyle w:val="Sansinterligne"/>
        <w:rPr>
          <w:rFonts w:ascii="Times New Roman" w:hAnsi="Times New Roman" w:cs="Times New Roman"/>
        </w:rPr>
      </w:pPr>
    </w:p>
    <w:p w14:paraId="7078635F" w14:textId="2DC5227C" w:rsidR="008314B4" w:rsidRDefault="008314B4" w:rsidP="00CC0AAC">
      <w:pPr>
        <w:pStyle w:val="Sansinterligne"/>
        <w:rPr>
          <w:rFonts w:ascii="Times New Roman" w:hAnsi="Times New Roman" w:cs="Times New Roman"/>
        </w:rPr>
      </w:pPr>
    </w:p>
    <w:p w14:paraId="7EC8B374" w14:textId="34E1E61E" w:rsidR="008314B4" w:rsidRDefault="008314B4" w:rsidP="00CC0AAC">
      <w:pPr>
        <w:pStyle w:val="Sansinterligne"/>
        <w:rPr>
          <w:rFonts w:ascii="Times New Roman" w:hAnsi="Times New Roman" w:cs="Times New Roman"/>
        </w:rPr>
      </w:pPr>
    </w:p>
    <w:p w14:paraId="5945E95C" w14:textId="2E045C64" w:rsidR="008314B4" w:rsidRDefault="008314B4" w:rsidP="00CC0AAC">
      <w:pPr>
        <w:pStyle w:val="Sansinterligne"/>
        <w:rPr>
          <w:rFonts w:ascii="Times New Roman" w:hAnsi="Times New Roman" w:cs="Times New Roman"/>
        </w:rPr>
      </w:pPr>
    </w:p>
    <w:p w14:paraId="78592BFC" w14:textId="28D7222A" w:rsidR="008314B4" w:rsidRDefault="008314B4" w:rsidP="00CC0AAC">
      <w:pPr>
        <w:pStyle w:val="Sansinterligne"/>
        <w:rPr>
          <w:rFonts w:ascii="Times New Roman" w:hAnsi="Times New Roman" w:cs="Times New Roman"/>
        </w:rPr>
      </w:pPr>
    </w:p>
    <w:p w14:paraId="60466F83" w14:textId="0A7314EB" w:rsidR="008314B4" w:rsidRDefault="008314B4" w:rsidP="00CC0AAC">
      <w:pPr>
        <w:pStyle w:val="Sansinterligne"/>
        <w:rPr>
          <w:rFonts w:ascii="Times New Roman" w:hAnsi="Times New Roman" w:cs="Times New Roman"/>
        </w:rPr>
      </w:pPr>
    </w:p>
    <w:p w14:paraId="7BF6245B" w14:textId="11BA9132" w:rsidR="008314B4" w:rsidRDefault="008314B4" w:rsidP="00CC0AAC">
      <w:pPr>
        <w:pStyle w:val="Sansinterligne"/>
        <w:rPr>
          <w:rFonts w:ascii="Times New Roman" w:hAnsi="Times New Roman" w:cs="Times New Roman"/>
        </w:rPr>
      </w:pPr>
    </w:p>
    <w:p w14:paraId="3D60E8FB" w14:textId="522293EC" w:rsidR="008314B4" w:rsidRDefault="008314B4" w:rsidP="00CC0AAC">
      <w:pPr>
        <w:pStyle w:val="Sansinterligne"/>
        <w:rPr>
          <w:rFonts w:ascii="Times New Roman" w:hAnsi="Times New Roman" w:cs="Times New Roman"/>
        </w:rPr>
      </w:pPr>
    </w:p>
    <w:p w14:paraId="13919B94" w14:textId="5A7589EC" w:rsidR="008314B4" w:rsidRDefault="008314B4" w:rsidP="00CC0AAC">
      <w:pPr>
        <w:pStyle w:val="Sansinterligne"/>
        <w:rPr>
          <w:rFonts w:ascii="Times New Roman" w:hAnsi="Times New Roman" w:cs="Times New Roman"/>
        </w:rPr>
      </w:pPr>
    </w:p>
    <w:p w14:paraId="6A390E2E" w14:textId="26F813B4" w:rsidR="008314B4" w:rsidRDefault="008314B4" w:rsidP="00CC0AAC">
      <w:pPr>
        <w:pStyle w:val="Sansinterligne"/>
        <w:rPr>
          <w:rFonts w:ascii="Times New Roman" w:hAnsi="Times New Roman" w:cs="Times New Roman"/>
        </w:rPr>
      </w:pPr>
    </w:p>
    <w:p w14:paraId="1618B1EA" w14:textId="43E221D4" w:rsidR="008314B4" w:rsidRDefault="008314B4" w:rsidP="00CC0AAC">
      <w:pPr>
        <w:pStyle w:val="Sansinterligne"/>
        <w:rPr>
          <w:rFonts w:ascii="Times New Roman" w:hAnsi="Times New Roman" w:cs="Times New Roman"/>
        </w:rPr>
      </w:pPr>
    </w:p>
    <w:p w14:paraId="5538884C" w14:textId="0A805E52" w:rsidR="00E91AC3" w:rsidRDefault="00E91AC3" w:rsidP="00CC0AAC">
      <w:pPr>
        <w:pStyle w:val="Sansinterligne"/>
        <w:rPr>
          <w:rFonts w:ascii="Times New Roman" w:hAnsi="Times New Roman" w:cs="Times New Roman"/>
        </w:rPr>
      </w:pPr>
    </w:p>
    <w:p w14:paraId="79AF3565" w14:textId="6955DCFF" w:rsidR="00E91AC3" w:rsidRDefault="00E91AC3" w:rsidP="00CC0AAC">
      <w:pPr>
        <w:pStyle w:val="Sansinterligne"/>
        <w:rPr>
          <w:rFonts w:ascii="Times New Roman" w:hAnsi="Times New Roman" w:cs="Times New Roman"/>
        </w:rPr>
      </w:pPr>
    </w:p>
    <w:p w14:paraId="1E0C0C83" w14:textId="09F016F6" w:rsidR="00E91AC3" w:rsidRDefault="00E91AC3" w:rsidP="00CC0AAC">
      <w:pPr>
        <w:pStyle w:val="Sansinterligne"/>
        <w:rPr>
          <w:rFonts w:ascii="Times New Roman" w:hAnsi="Times New Roman" w:cs="Times New Roman"/>
        </w:rPr>
      </w:pPr>
    </w:p>
    <w:p w14:paraId="5AAD95E3" w14:textId="453738E1" w:rsidR="00E91AC3" w:rsidRDefault="00E91AC3" w:rsidP="00CC0AAC">
      <w:pPr>
        <w:pStyle w:val="Sansinterligne"/>
        <w:rPr>
          <w:rFonts w:ascii="Times New Roman" w:hAnsi="Times New Roman" w:cs="Times New Roman"/>
        </w:rPr>
      </w:pPr>
    </w:p>
    <w:p w14:paraId="728DE9E0" w14:textId="49712ADF" w:rsidR="00E91AC3" w:rsidRDefault="00E91AC3" w:rsidP="00CC0AAC">
      <w:pPr>
        <w:pStyle w:val="Sansinterligne"/>
        <w:rPr>
          <w:rFonts w:ascii="Times New Roman" w:hAnsi="Times New Roman" w:cs="Times New Roman"/>
        </w:rPr>
      </w:pPr>
    </w:p>
    <w:p w14:paraId="15868761" w14:textId="631544C8" w:rsidR="00E91AC3" w:rsidRDefault="00E91AC3" w:rsidP="00CC0AAC">
      <w:pPr>
        <w:pStyle w:val="Sansinterligne"/>
        <w:rPr>
          <w:rFonts w:ascii="Times New Roman" w:hAnsi="Times New Roman" w:cs="Times New Roman"/>
        </w:rPr>
      </w:pPr>
    </w:p>
    <w:p w14:paraId="41FC922F" w14:textId="33E60DF1" w:rsidR="00061954" w:rsidRDefault="00061954" w:rsidP="00CC0AAC">
      <w:pPr>
        <w:pStyle w:val="Sansinterligne"/>
        <w:rPr>
          <w:rFonts w:ascii="Times New Roman" w:hAnsi="Times New Roman" w:cs="Times New Roman"/>
        </w:rPr>
      </w:pPr>
    </w:p>
    <w:p w14:paraId="1BB1AFF1" w14:textId="00C20AA8" w:rsidR="00061954" w:rsidRDefault="00061954" w:rsidP="00CC0AAC">
      <w:pPr>
        <w:pStyle w:val="Sansinterligne"/>
        <w:rPr>
          <w:rFonts w:ascii="Times New Roman" w:hAnsi="Times New Roman" w:cs="Times New Roman"/>
        </w:rPr>
      </w:pPr>
    </w:p>
    <w:p w14:paraId="2F1F79D1" w14:textId="76A8C294" w:rsidR="00061954" w:rsidRDefault="00061954" w:rsidP="00CC0AAC">
      <w:pPr>
        <w:pStyle w:val="Sansinterligne"/>
        <w:rPr>
          <w:rFonts w:ascii="Times New Roman" w:hAnsi="Times New Roman" w:cs="Times New Roman"/>
        </w:rPr>
      </w:pPr>
    </w:p>
    <w:p w14:paraId="433DAB44" w14:textId="7F8EECD9" w:rsidR="00061954" w:rsidRDefault="00061954" w:rsidP="00CC0AAC">
      <w:pPr>
        <w:pStyle w:val="Sansinterligne"/>
        <w:rPr>
          <w:rFonts w:ascii="Times New Roman" w:hAnsi="Times New Roman" w:cs="Times New Roman"/>
        </w:rPr>
      </w:pPr>
    </w:p>
    <w:p w14:paraId="2921392B" w14:textId="5F29C77F" w:rsidR="00061954" w:rsidRDefault="00061954" w:rsidP="00CC0AAC">
      <w:pPr>
        <w:pStyle w:val="Sansinterligne"/>
        <w:rPr>
          <w:rFonts w:ascii="Times New Roman" w:hAnsi="Times New Roman" w:cs="Times New Roman"/>
        </w:rPr>
      </w:pPr>
    </w:p>
    <w:p w14:paraId="60D7482C" w14:textId="141C4FA8" w:rsidR="00061954" w:rsidRDefault="00061954" w:rsidP="00CC0AAC">
      <w:pPr>
        <w:pStyle w:val="Sansinterligne"/>
        <w:rPr>
          <w:rFonts w:ascii="Times New Roman" w:hAnsi="Times New Roman" w:cs="Times New Roman"/>
        </w:rPr>
      </w:pPr>
    </w:p>
    <w:p w14:paraId="1D288F3D" w14:textId="4DD716B0" w:rsidR="00061954" w:rsidRDefault="00061954" w:rsidP="00CC0AAC">
      <w:pPr>
        <w:pStyle w:val="Sansinterligne"/>
        <w:rPr>
          <w:rFonts w:ascii="Times New Roman" w:hAnsi="Times New Roman" w:cs="Times New Roman"/>
        </w:rPr>
      </w:pPr>
    </w:p>
    <w:p w14:paraId="4F8E4723" w14:textId="387D764E" w:rsidR="00061954" w:rsidRDefault="00061954" w:rsidP="00CC0AAC">
      <w:pPr>
        <w:pStyle w:val="Sansinterligne"/>
        <w:rPr>
          <w:rFonts w:ascii="Times New Roman" w:hAnsi="Times New Roman" w:cs="Times New Roman"/>
        </w:rPr>
      </w:pPr>
    </w:p>
    <w:p w14:paraId="403056CB" w14:textId="12D18E9F" w:rsidR="00061954" w:rsidRDefault="00061954" w:rsidP="00CC0AAC">
      <w:pPr>
        <w:pStyle w:val="Sansinterligne"/>
        <w:rPr>
          <w:rFonts w:ascii="Times New Roman" w:hAnsi="Times New Roman" w:cs="Times New Roman"/>
        </w:rPr>
      </w:pPr>
    </w:p>
    <w:p w14:paraId="0C591E84" w14:textId="4841B7BF" w:rsidR="00061954" w:rsidRDefault="00061954" w:rsidP="00CC0AAC">
      <w:pPr>
        <w:pStyle w:val="Sansinterligne"/>
        <w:rPr>
          <w:rFonts w:ascii="Times New Roman" w:hAnsi="Times New Roman" w:cs="Times New Roman"/>
        </w:rPr>
      </w:pPr>
    </w:p>
    <w:p w14:paraId="1C32F055" w14:textId="5097011E" w:rsidR="00061954" w:rsidRDefault="00061954" w:rsidP="00CC0AAC">
      <w:pPr>
        <w:pStyle w:val="Sansinterligne"/>
        <w:rPr>
          <w:rFonts w:ascii="Times New Roman" w:hAnsi="Times New Roman" w:cs="Times New Roman"/>
        </w:rPr>
      </w:pPr>
    </w:p>
    <w:p w14:paraId="4C12CF70" w14:textId="45050202" w:rsidR="00061954" w:rsidRDefault="00061954" w:rsidP="00CC0AAC">
      <w:pPr>
        <w:pStyle w:val="Sansinterligne"/>
        <w:rPr>
          <w:rFonts w:ascii="Times New Roman" w:hAnsi="Times New Roman" w:cs="Times New Roman"/>
        </w:rPr>
      </w:pPr>
    </w:p>
    <w:p w14:paraId="6C2AD639" w14:textId="22370D8A" w:rsidR="00061954" w:rsidRDefault="00061954" w:rsidP="00CC0AAC">
      <w:pPr>
        <w:pStyle w:val="Sansinterligne"/>
        <w:rPr>
          <w:rFonts w:ascii="Times New Roman" w:hAnsi="Times New Roman" w:cs="Times New Roman"/>
        </w:rPr>
      </w:pPr>
    </w:p>
    <w:p w14:paraId="350F2433" w14:textId="35C6C092" w:rsidR="00061954" w:rsidRDefault="00061954" w:rsidP="00CC0AAC">
      <w:pPr>
        <w:pStyle w:val="Sansinterligne"/>
        <w:rPr>
          <w:rFonts w:ascii="Times New Roman" w:hAnsi="Times New Roman" w:cs="Times New Roman"/>
        </w:rPr>
      </w:pPr>
    </w:p>
    <w:p w14:paraId="24D66ED1" w14:textId="77777777" w:rsidR="00061954" w:rsidRDefault="00061954" w:rsidP="00CC0AAC">
      <w:pPr>
        <w:pStyle w:val="Sansinterligne"/>
        <w:rPr>
          <w:rFonts w:ascii="Times New Roman" w:hAnsi="Times New Roman" w:cs="Times New Roman"/>
        </w:rPr>
      </w:pPr>
    </w:p>
    <w:p w14:paraId="7262A37A" w14:textId="2DC7114F" w:rsidR="00E91AC3" w:rsidRDefault="00E91AC3" w:rsidP="00CC0AAC">
      <w:pPr>
        <w:pStyle w:val="Sansinterligne"/>
        <w:rPr>
          <w:rFonts w:ascii="Times New Roman" w:hAnsi="Times New Roman" w:cs="Times New Roman"/>
        </w:rPr>
      </w:pPr>
    </w:p>
    <w:p w14:paraId="48EFDD3D" w14:textId="0DC1FBC7" w:rsidR="00E91AC3" w:rsidRDefault="00E91AC3" w:rsidP="00CC0AAC">
      <w:pPr>
        <w:pStyle w:val="Sansinterligne"/>
        <w:rPr>
          <w:rFonts w:ascii="Times New Roman" w:hAnsi="Times New Roman" w:cs="Times New Roman"/>
        </w:rPr>
      </w:pPr>
    </w:p>
    <w:p w14:paraId="7D17B9AE" w14:textId="77777777" w:rsidR="00606BD6" w:rsidRPr="00341033" w:rsidRDefault="00321F69">
      <w:pPr>
        <w:rPr>
          <w:rFonts w:ascii="Times New Roman" w:hAnsi="Times New Roman" w:cs="Times New Roman"/>
        </w:rPr>
      </w:pPr>
      <w:r w:rsidRPr="00341033">
        <w:rPr>
          <w:rFonts w:ascii="Times New Roman" w:hAnsi="Times New Roman" w:cs="Times New Roman"/>
          <w:highlight w:val="yellow"/>
        </w:rPr>
        <w:t>Liste des annexes :</w:t>
      </w:r>
      <w:r w:rsidRPr="00341033">
        <w:rPr>
          <w:rFonts w:ascii="Times New Roman" w:hAnsi="Times New Roman" w:cs="Times New Roman"/>
        </w:rPr>
        <w:t xml:space="preserve"> </w:t>
      </w:r>
    </w:p>
    <w:p w14:paraId="123B524F" w14:textId="77777777" w:rsidR="00606BD6" w:rsidRPr="00341033" w:rsidRDefault="00606BD6">
      <w:pPr>
        <w:rPr>
          <w:rFonts w:ascii="Times New Roman" w:hAnsi="Times New Roman" w:cs="Times New Roman"/>
        </w:rPr>
      </w:pPr>
    </w:p>
    <w:p w14:paraId="08D14B30" w14:textId="77777777" w:rsidR="00606BD6" w:rsidRPr="00341033" w:rsidRDefault="00321F69" w:rsidP="00692EE4">
      <w:pPr>
        <w:numPr>
          <w:ilvl w:val="0"/>
          <w:numId w:val="47"/>
        </w:numPr>
        <w:rPr>
          <w:rFonts w:ascii="Times New Roman" w:hAnsi="Times New Roman" w:cs="Times New Roman"/>
        </w:rPr>
      </w:pPr>
      <w:r w:rsidRPr="00341033">
        <w:rPr>
          <w:rFonts w:ascii="Times New Roman" w:hAnsi="Times New Roman" w:cs="Times New Roman"/>
        </w:rPr>
        <w:t>CDC des étude volumes prélevables étiage et hors étiage (CEREMA, BRGM, OFB, INRAE)​</w:t>
      </w:r>
    </w:p>
    <w:p w14:paraId="603E2389" w14:textId="77777777" w:rsidR="00606BD6" w:rsidRPr="00341033" w:rsidRDefault="00321F69" w:rsidP="00692EE4">
      <w:pPr>
        <w:numPr>
          <w:ilvl w:val="0"/>
          <w:numId w:val="47"/>
        </w:numPr>
        <w:rPr>
          <w:rFonts w:ascii="Times New Roman" w:hAnsi="Times New Roman" w:cs="Times New Roman"/>
        </w:rPr>
      </w:pPr>
      <w:r w:rsidRPr="00341033">
        <w:rPr>
          <w:rFonts w:ascii="Times New Roman" w:hAnsi="Times New Roman" w:cs="Times New Roman"/>
        </w:rPr>
        <w:t>CDC pour l’état des lieux initial et prospectif​</w:t>
      </w:r>
    </w:p>
    <w:p w14:paraId="4AE63A53" w14:textId="4D0C1EC4" w:rsidR="00606BD6" w:rsidRPr="00341033" w:rsidRDefault="00CC0AAC" w:rsidP="00692EE4">
      <w:pPr>
        <w:numPr>
          <w:ilvl w:val="0"/>
          <w:numId w:val="47"/>
        </w:numPr>
        <w:rPr>
          <w:rFonts w:ascii="Times New Roman" w:hAnsi="Times New Roman" w:cs="Times New Roman"/>
        </w:rPr>
      </w:pPr>
      <w:r>
        <w:rPr>
          <w:rFonts w:ascii="Times New Roman" w:hAnsi="Times New Roman" w:cs="Times New Roman"/>
        </w:rPr>
        <w:t>CDC pour l’</w:t>
      </w:r>
      <w:r w:rsidR="00321F69" w:rsidRPr="00341033">
        <w:rPr>
          <w:rFonts w:ascii="Times New Roman" w:hAnsi="Times New Roman" w:cs="Times New Roman"/>
        </w:rPr>
        <w:t>étude économique et financière (en lien avec le guide de l’INRAE)​</w:t>
      </w:r>
    </w:p>
    <w:p w14:paraId="7D587025" w14:textId="77777777" w:rsidR="00606BD6" w:rsidRPr="00341033" w:rsidRDefault="00321F69" w:rsidP="00692EE4">
      <w:pPr>
        <w:numPr>
          <w:ilvl w:val="0"/>
          <w:numId w:val="47"/>
        </w:numPr>
        <w:rPr>
          <w:rFonts w:ascii="Times New Roman" w:hAnsi="Times New Roman" w:cs="Times New Roman"/>
        </w:rPr>
      </w:pPr>
      <w:r w:rsidRPr="00341033">
        <w:rPr>
          <w:rFonts w:ascii="Times New Roman" w:hAnsi="Times New Roman" w:cs="Times New Roman"/>
        </w:rPr>
        <w:t>Articulation entre SDAGE/SAGE/AUP/etudes VP et PTGE​</w:t>
      </w:r>
    </w:p>
    <w:p w14:paraId="44D32E28" w14:textId="77777777" w:rsidR="00606BD6" w:rsidRPr="00341033" w:rsidRDefault="00321F69" w:rsidP="00692EE4">
      <w:pPr>
        <w:numPr>
          <w:ilvl w:val="0"/>
          <w:numId w:val="47"/>
        </w:numPr>
        <w:rPr>
          <w:rFonts w:ascii="Times New Roman" w:hAnsi="Times New Roman" w:cs="Times New Roman"/>
        </w:rPr>
      </w:pPr>
      <w:r w:rsidRPr="00341033">
        <w:rPr>
          <w:rFonts w:ascii="Times New Roman" w:hAnsi="Times New Roman" w:cs="Times New Roman"/>
        </w:rPr>
        <w:t>Cadre réglementaire dont le décret de 2021 et les VP hors étiage ​</w:t>
      </w:r>
    </w:p>
    <w:p w14:paraId="749E91F7" w14:textId="1AB7FC65" w:rsidR="00606BD6" w:rsidRPr="00341033" w:rsidRDefault="00321F69" w:rsidP="00692EE4">
      <w:pPr>
        <w:numPr>
          <w:ilvl w:val="0"/>
          <w:numId w:val="47"/>
        </w:numPr>
        <w:rPr>
          <w:rFonts w:ascii="Times New Roman" w:hAnsi="Times New Roman" w:cs="Times New Roman"/>
        </w:rPr>
      </w:pPr>
      <w:r w:rsidRPr="00341033">
        <w:rPr>
          <w:rFonts w:ascii="Times New Roman" w:hAnsi="Times New Roman" w:cs="Times New Roman"/>
        </w:rPr>
        <w:t>Financements (nouvelles lignes directrices d'ici fin 2022​</w:t>
      </w:r>
      <w:r w:rsidR="00CC0AAC">
        <w:rPr>
          <w:rFonts w:ascii="Times New Roman" w:hAnsi="Times New Roman" w:cs="Times New Roman"/>
        </w:rPr>
        <w:t xml:space="preserve">) </w:t>
      </w:r>
    </w:p>
    <w:p w14:paraId="02529DFB" w14:textId="77777777" w:rsidR="00606BD6" w:rsidRPr="00341033" w:rsidRDefault="00321F69" w:rsidP="00692EE4">
      <w:pPr>
        <w:numPr>
          <w:ilvl w:val="0"/>
          <w:numId w:val="47"/>
        </w:numPr>
        <w:rPr>
          <w:rFonts w:ascii="Times New Roman" w:hAnsi="Times New Roman" w:cs="Times New Roman"/>
        </w:rPr>
      </w:pPr>
      <w:r w:rsidRPr="00341033">
        <w:rPr>
          <w:rFonts w:ascii="Times New Roman" w:hAnsi="Times New Roman" w:cs="Times New Roman"/>
        </w:rPr>
        <w:t>Charte d’un PTGE ​</w:t>
      </w:r>
    </w:p>
    <w:p w14:paraId="3683535E" w14:textId="77777777" w:rsidR="00606BD6" w:rsidRPr="00341033" w:rsidRDefault="00321F69" w:rsidP="00692EE4">
      <w:pPr>
        <w:numPr>
          <w:ilvl w:val="0"/>
          <w:numId w:val="47"/>
        </w:numPr>
        <w:rPr>
          <w:rFonts w:ascii="Times New Roman" w:hAnsi="Times New Roman" w:cs="Times New Roman"/>
        </w:rPr>
      </w:pPr>
      <w:r w:rsidRPr="00341033">
        <w:rPr>
          <w:rFonts w:ascii="Times New Roman" w:hAnsi="Times New Roman" w:cs="Times New Roman"/>
        </w:rPr>
        <w:t>Communiquer sur la démarche ​</w:t>
      </w:r>
    </w:p>
    <w:p w14:paraId="672204EE" w14:textId="77777777" w:rsidR="00606BD6" w:rsidRPr="00341033" w:rsidRDefault="00321F69">
      <w:pPr>
        <w:rPr>
          <w:rFonts w:ascii="Times New Roman" w:hAnsi="Times New Roman" w:cs="Times New Roman"/>
        </w:rPr>
      </w:pPr>
      <w:r w:rsidRPr="00341033">
        <w:rPr>
          <w:rFonts w:ascii="Times New Roman" w:hAnsi="Times New Roman" w:cs="Times New Roman"/>
        </w:rPr>
        <w:t>​</w:t>
      </w:r>
    </w:p>
    <w:p w14:paraId="1F240FC1" w14:textId="10378B8A" w:rsidR="00606BD6" w:rsidRPr="00341033" w:rsidRDefault="0099102B">
      <w:pPr>
        <w:rPr>
          <w:rFonts w:ascii="Times New Roman" w:hAnsi="Times New Roman" w:cs="Times New Roman"/>
        </w:rPr>
      </w:pPr>
      <w:r w:rsidRPr="00061954">
        <w:rPr>
          <w:rFonts w:ascii="Times New Roman" w:hAnsi="Times New Roman" w:cs="Times New Roman"/>
          <w:highlight w:val="yellow"/>
        </w:rPr>
        <w:t xml:space="preserve">Autres propositions </w:t>
      </w:r>
      <w:r w:rsidR="00CC0AAC" w:rsidRPr="00061954">
        <w:rPr>
          <w:rFonts w:ascii="Times New Roman" w:hAnsi="Times New Roman" w:cs="Times New Roman"/>
          <w:highlight w:val="yellow"/>
        </w:rPr>
        <w:t>d’annexes</w:t>
      </w:r>
    </w:p>
    <w:p w14:paraId="5798A219" w14:textId="281AA0E8" w:rsidR="00CC0AAC" w:rsidRPr="00CC0AAC" w:rsidRDefault="00CC0AAC" w:rsidP="00CC0AAC">
      <w:pPr>
        <w:pStyle w:val="Paragraphedeliste"/>
        <w:numPr>
          <w:ilvl w:val="0"/>
          <w:numId w:val="121"/>
        </w:numPr>
        <w:spacing w:before="240" w:after="240"/>
        <w:rPr>
          <w:rFonts w:ascii="Times New Roman" w:hAnsi="Times New Roman" w:cs="Times New Roman"/>
          <w:b/>
          <w:highlight w:val="yellow"/>
        </w:rPr>
      </w:pPr>
      <w:r>
        <w:rPr>
          <w:rFonts w:ascii="Times New Roman" w:hAnsi="Times New Roman" w:cs="Times New Roman"/>
          <w:b/>
          <w:highlight w:val="yellow"/>
        </w:rPr>
        <w:t>P</w:t>
      </w:r>
      <w:r w:rsidRPr="00CC0AAC">
        <w:rPr>
          <w:rFonts w:ascii="Times New Roman" w:hAnsi="Times New Roman" w:cs="Times New Roman"/>
          <w:b/>
          <w:highlight w:val="yellow"/>
        </w:rPr>
        <w:t xml:space="preserve">rocessus de participation </w:t>
      </w:r>
    </w:p>
    <w:p w14:paraId="457D2B2A" w14:textId="2F36E5FF" w:rsidR="00606BD6" w:rsidRDefault="00CC0AAC" w:rsidP="00CC0AAC">
      <w:pPr>
        <w:pStyle w:val="Paragraphedeliste"/>
        <w:numPr>
          <w:ilvl w:val="0"/>
          <w:numId w:val="121"/>
        </w:numPr>
        <w:spacing w:before="240" w:after="240"/>
        <w:rPr>
          <w:rFonts w:ascii="Times New Roman" w:hAnsi="Times New Roman" w:cs="Times New Roman"/>
          <w:b/>
          <w:highlight w:val="yellow"/>
        </w:rPr>
      </w:pPr>
      <w:r>
        <w:rPr>
          <w:rFonts w:ascii="Times New Roman" w:hAnsi="Times New Roman" w:cs="Times New Roman"/>
          <w:b/>
          <w:highlight w:val="yellow"/>
        </w:rPr>
        <w:t>Principaux r</w:t>
      </w:r>
      <w:r w:rsidR="00321F69" w:rsidRPr="00341033">
        <w:rPr>
          <w:rFonts w:ascii="Times New Roman" w:hAnsi="Times New Roman" w:cs="Times New Roman"/>
          <w:b/>
          <w:highlight w:val="yellow"/>
        </w:rPr>
        <w:t>ésultats du Projet explore 2070</w:t>
      </w:r>
    </w:p>
    <w:p w14:paraId="4CA4EE62" w14:textId="3DEAC642" w:rsidR="006A3547" w:rsidRDefault="006A3547" w:rsidP="006A3547">
      <w:pPr>
        <w:pStyle w:val="Paragraphedeliste"/>
        <w:numPr>
          <w:ilvl w:val="0"/>
          <w:numId w:val="121"/>
        </w:numPr>
        <w:spacing w:before="240" w:after="240"/>
        <w:rPr>
          <w:rFonts w:ascii="Times New Roman" w:hAnsi="Times New Roman" w:cs="Times New Roman"/>
          <w:b/>
          <w:highlight w:val="yellow"/>
        </w:rPr>
      </w:pPr>
      <w:r>
        <w:rPr>
          <w:rFonts w:ascii="Times New Roman" w:hAnsi="Times New Roman" w:cs="Times New Roman"/>
          <w:b/>
          <w:highlight w:val="yellow"/>
        </w:rPr>
        <w:t>Contenu du centre des ressources à venir</w:t>
      </w:r>
    </w:p>
    <w:p w14:paraId="72C4A7D7" w14:textId="630C6D88" w:rsidR="006A3547" w:rsidRDefault="006A3547" w:rsidP="006A3547">
      <w:pPr>
        <w:pStyle w:val="Paragraphedeliste"/>
        <w:numPr>
          <w:ilvl w:val="0"/>
          <w:numId w:val="121"/>
        </w:numPr>
        <w:spacing w:before="240" w:after="240"/>
        <w:rPr>
          <w:rFonts w:ascii="Times New Roman" w:hAnsi="Times New Roman" w:cs="Times New Roman"/>
          <w:b/>
          <w:highlight w:val="yellow"/>
        </w:rPr>
      </w:pPr>
      <w:r>
        <w:rPr>
          <w:rFonts w:ascii="Times New Roman" w:hAnsi="Times New Roman" w:cs="Times New Roman"/>
          <w:b/>
          <w:highlight w:val="yellow"/>
        </w:rPr>
        <w:t>Travaux VAEEC sur les filières</w:t>
      </w:r>
    </w:p>
    <w:p w14:paraId="6ED2E986" w14:textId="5132E654" w:rsidR="006A3547" w:rsidRPr="006A3547" w:rsidRDefault="006A3547" w:rsidP="006A3547">
      <w:pPr>
        <w:pStyle w:val="Paragraphedeliste"/>
        <w:numPr>
          <w:ilvl w:val="0"/>
          <w:numId w:val="121"/>
        </w:numPr>
        <w:spacing w:before="240" w:after="240"/>
        <w:rPr>
          <w:rFonts w:ascii="Times New Roman" w:hAnsi="Times New Roman" w:cs="Times New Roman"/>
          <w:b/>
          <w:highlight w:val="yellow"/>
        </w:rPr>
      </w:pPr>
      <w:r>
        <w:rPr>
          <w:rFonts w:ascii="Times New Roman" w:hAnsi="Times New Roman" w:cs="Times New Roman"/>
          <w:b/>
          <w:highlight w:val="yellow"/>
        </w:rPr>
        <w:t xml:space="preserve">Mesures innovantes (UICN) </w:t>
      </w:r>
    </w:p>
    <w:p w14:paraId="5C0B7172" w14:textId="7AEEA9C7" w:rsidR="00410B9D" w:rsidRDefault="00410B9D">
      <w:pPr>
        <w:rPr>
          <w:rFonts w:ascii="Times New Roman" w:hAnsi="Times New Roman" w:cs="Times New Roman"/>
        </w:rPr>
      </w:pPr>
    </w:p>
    <w:p w14:paraId="30F43BD8" w14:textId="139521CD" w:rsidR="00CC0AAC" w:rsidRDefault="00CC0AAC">
      <w:pPr>
        <w:rPr>
          <w:rFonts w:ascii="Times New Roman" w:hAnsi="Times New Roman" w:cs="Times New Roman"/>
        </w:rPr>
      </w:pPr>
    </w:p>
    <w:p w14:paraId="5B3E5FA8" w14:textId="76536B1D" w:rsidR="00CC0AAC" w:rsidRDefault="00CC0AAC">
      <w:pPr>
        <w:rPr>
          <w:rFonts w:ascii="Times New Roman" w:hAnsi="Times New Roman" w:cs="Times New Roman"/>
        </w:rPr>
      </w:pPr>
    </w:p>
    <w:p w14:paraId="79413556" w14:textId="52B7962A" w:rsidR="00E91AC3" w:rsidRDefault="00E91AC3">
      <w:pPr>
        <w:rPr>
          <w:rFonts w:ascii="Times New Roman" w:hAnsi="Times New Roman" w:cs="Times New Roman"/>
        </w:rPr>
      </w:pPr>
    </w:p>
    <w:p w14:paraId="6808BBAC" w14:textId="55CB76F7" w:rsidR="00E91AC3" w:rsidRDefault="00E91AC3">
      <w:pPr>
        <w:rPr>
          <w:rFonts w:ascii="Times New Roman" w:hAnsi="Times New Roman" w:cs="Times New Roman"/>
        </w:rPr>
      </w:pPr>
    </w:p>
    <w:p w14:paraId="799FD86A" w14:textId="74E5FC25" w:rsidR="00E91AC3" w:rsidRDefault="00E91AC3">
      <w:pPr>
        <w:rPr>
          <w:rFonts w:ascii="Times New Roman" w:hAnsi="Times New Roman" w:cs="Times New Roman"/>
        </w:rPr>
      </w:pPr>
    </w:p>
    <w:p w14:paraId="36070FC7" w14:textId="3E08C5EC" w:rsidR="00E91AC3" w:rsidRDefault="00E91AC3">
      <w:pPr>
        <w:rPr>
          <w:rFonts w:ascii="Times New Roman" w:hAnsi="Times New Roman" w:cs="Times New Roman"/>
        </w:rPr>
      </w:pPr>
    </w:p>
    <w:p w14:paraId="719DB3D1" w14:textId="23ADD10F" w:rsidR="00E91AC3" w:rsidRDefault="00E91AC3">
      <w:pPr>
        <w:rPr>
          <w:rFonts w:ascii="Times New Roman" w:hAnsi="Times New Roman" w:cs="Times New Roman"/>
        </w:rPr>
      </w:pPr>
    </w:p>
    <w:p w14:paraId="5E39F222" w14:textId="1F77235E" w:rsidR="00E91AC3" w:rsidRDefault="00E91AC3">
      <w:pPr>
        <w:rPr>
          <w:rFonts w:ascii="Times New Roman" w:hAnsi="Times New Roman" w:cs="Times New Roman"/>
        </w:rPr>
      </w:pPr>
    </w:p>
    <w:p w14:paraId="389488B8" w14:textId="2D7CAC6E" w:rsidR="00E91AC3" w:rsidRDefault="00E91AC3">
      <w:pPr>
        <w:rPr>
          <w:rFonts w:ascii="Times New Roman" w:hAnsi="Times New Roman" w:cs="Times New Roman"/>
        </w:rPr>
      </w:pPr>
    </w:p>
    <w:p w14:paraId="22EFB567" w14:textId="0DF0C599" w:rsidR="00E91AC3" w:rsidRDefault="00E91AC3">
      <w:pPr>
        <w:rPr>
          <w:rFonts w:ascii="Times New Roman" w:hAnsi="Times New Roman" w:cs="Times New Roman"/>
        </w:rPr>
      </w:pPr>
    </w:p>
    <w:p w14:paraId="68D929AA" w14:textId="1879199F" w:rsidR="00E91AC3" w:rsidRDefault="00E91AC3">
      <w:pPr>
        <w:rPr>
          <w:rFonts w:ascii="Times New Roman" w:hAnsi="Times New Roman" w:cs="Times New Roman"/>
        </w:rPr>
      </w:pPr>
    </w:p>
    <w:p w14:paraId="78D8A168" w14:textId="2C114AF0" w:rsidR="00E91AC3" w:rsidRDefault="00E91AC3">
      <w:pPr>
        <w:rPr>
          <w:rFonts w:ascii="Times New Roman" w:hAnsi="Times New Roman" w:cs="Times New Roman"/>
        </w:rPr>
      </w:pPr>
    </w:p>
    <w:p w14:paraId="2E74961B" w14:textId="1B889796" w:rsidR="00E91AC3" w:rsidRDefault="00E91AC3">
      <w:pPr>
        <w:rPr>
          <w:rFonts w:ascii="Times New Roman" w:hAnsi="Times New Roman" w:cs="Times New Roman"/>
        </w:rPr>
      </w:pPr>
    </w:p>
    <w:p w14:paraId="622C2956" w14:textId="1F7246ED" w:rsidR="00E91AC3" w:rsidRDefault="00E91AC3">
      <w:pPr>
        <w:rPr>
          <w:rFonts w:ascii="Times New Roman" w:hAnsi="Times New Roman" w:cs="Times New Roman"/>
        </w:rPr>
      </w:pPr>
    </w:p>
    <w:p w14:paraId="7E17AABD" w14:textId="67F4650C" w:rsidR="00E91AC3" w:rsidRDefault="00E91AC3">
      <w:pPr>
        <w:rPr>
          <w:rFonts w:ascii="Times New Roman" w:hAnsi="Times New Roman" w:cs="Times New Roman"/>
        </w:rPr>
      </w:pPr>
    </w:p>
    <w:p w14:paraId="25D55EEB" w14:textId="4573F4DF" w:rsidR="00E91AC3" w:rsidRDefault="00E91AC3">
      <w:pPr>
        <w:rPr>
          <w:rFonts w:ascii="Times New Roman" w:hAnsi="Times New Roman" w:cs="Times New Roman"/>
        </w:rPr>
      </w:pPr>
    </w:p>
    <w:p w14:paraId="0C85F00C" w14:textId="30A865E8" w:rsidR="00E91AC3" w:rsidRDefault="00E91AC3">
      <w:pPr>
        <w:rPr>
          <w:rFonts w:ascii="Times New Roman" w:hAnsi="Times New Roman" w:cs="Times New Roman"/>
        </w:rPr>
      </w:pPr>
    </w:p>
    <w:p w14:paraId="475A521E" w14:textId="2FCC1D61" w:rsidR="00E91AC3" w:rsidRDefault="00E91AC3">
      <w:pPr>
        <w:rPr>
          <w:rFonts w:ascii="Times New Roman" w:hAnsi="Times New Roman" w:cs="Times New Roman"/>
        </w:rPr>
      </w:pPr>
    </w:p>
    <w:p w14:paraId="448FD7EC" w14:textId="4222E2AD" w:rsidR="00E91AC3" w:rsidRDefault="00E91AC3">
      <w:pPr>
        <w:rPr>
          <w:rFonts w:ascii="Times New Roman" w:hAnsi="Times New Roman" w:cs="Times New Roman"/>
        </w:rPr>
      </w:pPr>
    </w:p>
    <w:p w14:paraId="4F5EEF26" w14:textId="2C922AAA" w:rsidR="00E91AC3" w:rsidRDefault="00E91AC3">
      <w:pPr>
        <w:rPr>
          <w:rFonts w:ascii="Times New Roman" w:hAnsi="Times New Roman" w:cs="Times New Roman"/>
        </w:rPr>
      </w:pPr>
    </w:p>
    <w:p w14:paraId="7E7B99A4" w14:textId="7C1437E3" w:rsidR="00E91AC3" w:rsidRDefault="00E91AC3">
      <w:pPr>
        <w:rPr>
          <w:rFonts w:ascii="Times New Roman" w:hAnsi="Times New Roman" w:cs="Times New Roman"/>
        </w:rPr>
      </w:pPr>
    </w:p>
    <w:p w14:paraId="2EB10450" w14:textId="29A19E26" w:rsidR="00E91AC3" w:rsidRDefault="00E91AC3">
      <w:pPr>
        <w:rPr>
          <w:rFonts w:ascii="Times New Roman" w:hAnsi="Times New Roman" w:cs="Times New Roman"/>
        </w:rPr>
      </w:pPr>
    </w:p>
    <w:p w14:paraId="383CE548" w14:textId="0A19B2C7" w:rsidR="00E91AC3" w:rsidRDefault="00E91AC3">
      <w:pPr>
        <w:rPr>
          <w:rFonts w:ascii="Times New Roman" w:hAnsi="Times New Roman" w:cs="Times New Roman"/>
        </w:rPr>
      </w:pPr>
    </w:p>
    <w:p w14:paraId="16EC232F" w14:textId="296903F0" w:rsidR="00E91AC3" w:rsidRDefault="00E91AC3">
      <w:pPr>
        <w:rPr>
          <w:rFonts w:ascii="Times New Roman" w:hAnsi="Times New Roman" w:cs="Times New Roman"/>
        </w:rPr>
      </w:pPr>
    </w:p>
    <w:p w14:paraId="3CC8C5EF" w14:textId="2D6D3895" w:rsidR="00E91AC3" w:rsidRDefault="00E91AC3">
      <w:pPr>
        <w:rPr>
          <w:rFonts w:ascii="Times New Roman" w:hAnsi="Times New Roman" w:cs="Times New Roman"/>
        </w:rPr>
      </w:pPr>
    </w:p>
    <w:p w14:paraId="522088BD" w14:textId="223618EF" w:rsidR="00E91AC3" w:rsidRDefault="00E91AC3">
      <w:pPr>
        <w:rPr>
          <w:rFonts w:ascii="Times New Roman" w:hAnsi="Times New Roman" w:cs="Times New Roman"/>
        </w:rPr>
      </w:pPr>
    </w:p>
    <w:p w14:paraId="18022405" w14:textId="620C31DD" w:rsidR="00410B9D" w:rsidRPr="0010132C" w:rsidRDefault="0099102B">
      <w:pPr>
        <w:rPr>
          <w:rFonts w:ascii="Times New Roman" w:hAnsi="Times New Roman" w:cs="Times New Roman"/>
          <w:b/>
        </w:rPr>
      </w:pPr>
      <w:r>
        <w:rPr>
          <w:rFonts w:ascii="Times New Roman" w:hAnsi="Times New Roman" w:cs="Times New Roman"/>
          <w:b/>
        </w:rPr>
        <w:t>A</w:t>
      </w:r>
      <w:r w:rsidR="0010132C" w:rsidRPr="0010132C">
        <w:rPr>
          <w:rFonts w:ascii="Times New Roman" w:hAnsi="Times New Roman" w:cs="Times New Roman"/>
          <w:b/>
        </w:rPr>
        <w:t xml:space="preserve">nnexe sur le processus de participation </w:t>
      </w:r>
      <w:r w:rsidR="00E05D63" w:rsidRPr="00E05D63">
        <w:rPr>
          <w:rFonts w:ascii="Times New Roman" w:hAnsi="Times New Roman" w:cs="Times New Roman"/>
          <w:b/>
          <w:highlight w:val="yellow"/>
        </w:rPr>
        <w:t>(à compléter)</w:t>
      </w:r>
      <w:r w:rsidR="00E05D63">
        <w:rPr>
          <w:rFonts w:ascii="Times New Roman" w:hAnsi="Times New Roman" w:cs="Times New Roman"/>
          <w:b/>
        </w:rPr>
        <w:t xml:space="preserve"> </w:t>
      </w:r>
    </w:p>
    <w:p w14:paraId="01AF6D34" w14:textId="725DD338" w:rsidR="0010132C" w:rsidRDefault="0010132C">
      <w:pPr>
        <w:rPr>
          <w:rFonts w:ascii="Times New Roman" w:hAnsi="Times New Roman" w:cs="Times New Roman"/>
        </w:rPr>
      </w:pPr>
    </w:p>
    <w:p w14:paraId="7F7ACB65" w14:textId="77777777" w:rsidR="00E05D63" w:rsidRPr="00024F38" w:rsidRDefault="0010132C" w:rsidP="00024F38">
      <w:pPr>
        <w:pStyle w:val="Sansinterligne"/>
        <w:jc w:val="both"/>
        <w:rPr>
          <w:rFonts w:ascii="Times New Roman" w:hAnsi="Times New Roman" w:cs="Times New Roman"/>
          <w:u w:val="single"/>
        </w:rPr>
      </w:pPr>
      <w:r w:rsidRPr="00024F38">
        <w:rPr>
          <w:rFonts w:ascii="Times New Roman" w:hAnsi="Times New Roman" w:cs="Times New Roman"/>
          <w:u w:val="single"/>
        </w:rPr>
        <w:t xml:space="preserve">Extrait de la </w:t>
      </w:r>
      <w:hyperlink r:id="rId63" w:history="1">
        <w:r w:rsidRPr="00024F38">
          <w:rPr>
            <w:rFonts w:ascii="Times New Roman" w:hAnsi="Times New Roman" w:cs="Times New Roman"/>
            <w:u w:val="single"/>
          </w:rPr>
          <w:t>charte de la participation</w:t>
        </w:r>
      </w:hyperlink>
      <w:r w:rsidRPr="00024F38">
        <w:rPr>
          <w:rFonts w:ascii="Times New Roman" w:hAnsi="Times New Roman" w:cs="Times New Roman"/>
          <w:u w:val="single"/>
        </w:rPr>
        <w:t xml:space="preserve"> du public : </w:t>
      </w:r>
    </w:p>
    <w:p w14:paraId="4FD9950B" w14:textId="56C1FD81" w:rsidR="0010132C" w:rsidRDefault="0010132C" w:rsidP="00024F38">
      <w:pPr>
        <w:pStyle w:val="Sansinterligne"/>
        <w:jc w:val="both"/>
        <w:rPr>
          <w:rFonts w:ascii="Times New Roman" w:hAnsi="Times New Roman" w:cs="Times New Roman"/>
          <w:i/>
        </w:rPr>
      </w:pPr>
      <w:r w:rsidRPr="00024F38">
        <w:rPr>
          <w:rFonts w:ascii="Times New Roman" w:hAnsi="Times New Roman" w:cs="Times New Roman"/>
          <w:i/>
        </w:rPr>
        <w:t xml:space="preserve">« La participation du public est un élément incontournable de l’élaboration de la décision, nécessaire à l’amélioration de sa qualité et de sa légitimité. Elle constitue un facteur déterminant dans la construction de la confiance entre les acteurs, notamment par sa contribution à une plus grande transparence. Elle nécessite pour ce faire la mobilisation des moyens indispensables à sa mise en œuvre. » </w:t>
      </w:r>
    </w:p>
    <w:p w14:paraId="6B272D6E" w14:textId="77777777" w:rsidR="00024F38" w:rsidRPr="00024F38" w:rsidRDefault="00024F38" w:rsidP="00024F38">
      <w:pPr>
        <w:pStyle w:val="Sansinterligne"/>
        <w:jc w:val="both"/>
        <w:rPr>
          <w:rFonts w:ascii="Times New Roman" w:hAnsi="Times New Roman" w:cs="Times New Roman"/>
          <w:i/>
        </w:rPr>
      </w:pPr>
    </w:p>
    <w:p w14:paraId="43B38F5A" w14:textId="33CD6F66" w:rsidR="0010132C" w:rsidRPr="00024F38" w:rsidRDefault="0010132C" w:rsidP="00024F38">
      <w:pPr>
        <w:pStyle w:val="Sansinterligne"/>
        <w:jc w:val="both"/>
        <w:rPr>
          <w:rFonts w:ascii="Times New Roman" w:hAnsi="Times New Roman" w:cs="Times New Roman"/>
          <w:u w:val="single"/>
        </w:rPr>
      </w:pPr>
      <w:r w:rsidRPr="00024F38">
        <w:rPr>
          <w:rFonts w:ascii="Times New Roman" w:hAnsi="Times New Roman" w:cs="Times New Roman"/>
          <w:u w:val="single"/>
        </w:rPr>
        <w:t>Un processus complexe à organiser </w:t>
      </w:r>
    </w:p>
    <w:p w14:paraId="019990F1" w14:textId="77777777" w:rsidR="00024F38" w:rsidRDefault="0010132C" w:rsidP="00024F38">
      <w:pPr>
        <w:pStyle w:val="Sansinterligne"/>
        <w:jc w:val="both"/>
        <w:rPr>
          <w:rFonts w:ascii="Times New Roman" w:hAnsi="Times New Roman" w:cs="Times New Roman"/>
        </w:rPr>
      </w:pPr>
      <w:r w:rsidRPr="00024F38">
        <w:rPr>
          <w:rFonts w:ascii="Times New Roman" w:hAnsi="Times New Roman" w:cs="Times New Roman"/>
        </w:rPr>
        <w:t xml:space="preserve">Le grand nombre d’acteurs à impliquer, l’échelle territoriale du projet, sa durée, le caractère sensible et parfois clivant des enjeux, </w:t>
      </w:r>
      <w:r w:rsidR="00E05D63" w:rsidRPr="00024F38">
        <w:rPr>
          <w:rFonts w:ascii="Times New Roman" w:hAnsi="Times New Roman" w:cs="Times New Roman"/>
        </w:rPr>
        <w:t xml:space="preserve">rend l’organisation de la participation complexe à organiser. </w:t>
      </w:r>
      <w:r w:rsidRPr="00024F38">
        <w:rPr>
          <w:rFonts w:ascii="Times New Roman" w:hAnsi="Times New Roman" w:cs="Times New Roman"/>
        </w:rPr>
        <w:t>Il n’existe pas de mé</w:t>
      </w:r>
      <w:r w:rsidR="00E05D63" w:rsidRPr="00024F38">
        <w:rPr>
          <w:rFonts w:ascii="Times New Roman" w:hAnsi="Times New Roman" w:cs="Times New Roman"/>
        </w:rPr>
        <w:t xml:space="preserve">thodologie de travail </w:t>
      </w:r>
      <w:r w:rsidRPr="00024F38">
        <w:rPr>
          <w:rFonts w:ascii="Times New Roman" w:hAnsi="Times New Roman" w:cs="Times New Roman"/>
        </w:rPr>
        <w:t xml:space="preserve">standard pour cela, et chaque porteur de PTGE devra </w:t>
      </w:r>
      <w:r w:rsidR="00E05D63" w:rsidRPr="00024F38">
        <w:rPr>
          <w:rFonts w:ascii="Times New Roman" w:hAnsi="Times New Roman" w:cs="Times New Roman"/>
        </w:rPr>
        <w:t>choisir et adapter le processus aux enjeux du territoire.</w:t>
      </w:r>
    </w:p>
    <w:p w14:paraId="7385E7E6" w14:textId="31BB82E6" w:rsidR="0010132C" w:rsidRPr="00024F38" w:rsidRDefault="00E05D63" w:rsidP="00024F38">
      <w:pPr>
        <w:pStyle w:val="Sansinterligne"/>
        <w:jc w:val="both"/>
        <w:rPr>
          <w:rFonts w:ascii="Times New Roman" w:hAnsi="Times New Roman" w:cs="Times New Roman"/>
        </w:rPr>
      </w:pPr>
      <w:r w:rsidRPr="00024F38">
        <w:rPr>
          <w:rFonts w:ascii="Times New Roman" w:hAnsi="Times New Roman" w:cs="Times New Roman"/>
        </w:rPr>
        <w:t xml:space="preserve"> </w:t>
      </w:r>
    </w:p>
    <w:p w14:paraId="731E59D6" w14:textId="77777777" w:rsidR="0010132C" w:rsidRPr="00024F38" w:rsidRDefault="0010132C" w:rsidP="00024F38">
      <w:pPr>
        <w:pStyle w:val="Sansinterligne"/>
        <w:jc w:val="both"/>
        <w:rPr>
          <w:rFonts w:ascii="Times New Roman" w:hAnsi="Times New Roman" w:cs="Times New Roman"/>
          <w:u w:val="single"/>
        </w:rPr>
      </w:pPr>
      <w:r w:rsidRPr="00024F38">
        <w:rPr>
          <w:rFonts w:ascii="Times New Roman" w:hAnsi="Times New Roman" w:cs="Times New Roman"/>
          <w:u w:val="single"/>
        </w:rPr>
        <w:t xml:space="preserve">Clarifier les intentions en matière de participation </w:t>
      </w:r>
    </w:p>
    <w:p w14:paraId="7426FBFC" w14:textId="447A930A" w:rsidR="00E05D63" w:rsidRDefault="0010132C" w:rsidP="00024F38">
      <w:pPr>
        <w:pStyle w:val="Sansinterligne"/>
        <w:jc w:val="both"/>
        <w:rPr>
          <w:rFonts w:ascii="Times New Roman" w:hAnsi="Times New Roman" w:cs="Times New Roman"/>
        </w:rPr>
      </w:pPr>
      <w:r w:rsidRPr="00024F38">
        <w:rPr>
          <w:rFonts w:ascii="Times New Roman" w:hAnsi="Times New Roman" w:cs="Times New Roman"/>
        </w:rPr>
        <w:t xml:space="preserve">Mobiliser des acteurs et/ou des citoyens pour les </w:t>
      </w:r>
      <w:r w:rsidR="00E05D63" w:rsidRPr="00024F38">
        <w:rPr>
          <w:rFonts w:ascii="Times New Roman" w:hAnsi="Times New Roman" w:cs="Times New Roman"/>
        </w:rPr>
        <w:t xml:space="preserve">faire participer au processus de travail et de mise en </w:t>
      </w:r>
      <w:r w:rsidR="00024F38" w:rsidRPr="00024F38">
        <w:rPr>
          <w:rFonts w:ascii="Times New Roman" w:hAnsi="Times New Roman" w:cs="Times New Roman"/>
        </w:rPr>
        <w:t>œuvre</w:t>
      </w:r>
      <w:r w:rsidR="00E05D63" w:rsidRPr="00024F38">
        <w:rPr>
          <w:rFonts w:ascii="Times New Roman" w:hAnsi="Times New Roman" w:cs="Times New Roman"/>
        </w:rPr>
        <w:t xml:space="preserve"> du programme d’actions du PTGE suppose des intentions claires pour le porteur</w:t>
      </w:r>
      <w:r w:rsidR="00024F38">
        <w:rPr>
          <w:rFonts w:ascii="Times New Roman" w:hAnsi="Times New Roman" w:cs="Times New Roman"/>
        </w:rPr>
        <w:t xml:space="preserve"> : </w:t>
      </w:r>
    </w:p>
    <w:p w14:paraId="4B40A412" w14:textId="77777777" w:rsidR="00024F38" w:rsidRPr="00024F38" w:rsidRDefault="00024F38" w:rsidP="00024F38">
      <w:pPr>
        <w:pStyle w:val="Sansinterligne"/>
        <w:jc w:val="both"/>
        <w:rPr>
          <w:rFonts w:ascii="Times New Roman" w:hAnsi="Times New Roman" w:cs="Times New Roman"/>
        </w:rPr>
      </w:pPr>
    </w:p>
    <w:p w14:paraId="7B8A5752" w14:textId="4088B7D6" w:rsidR="00024F38" w:rsidRPr="00024F38" w:rsidRDefault="00E05D63" w:rsidP="004D3568">
      <w:pPr>
        <w:pStyle w:val="Sansinterligne"/>
        <w:numPr>
          <w:ilvl w:val="0"/>
          <w:numId w:val="64"/>
        </w:numPr>
        <w:jc w:val="both"/>
        <w:rPr>
          <w:rFonts w:ascii="Times New Roman" w:hAnsi="Times New Roman" w:cs="Times New Roman"/>
        </w:rPr>
      </w:pPr>
      <w:r w:rsidRPr="00024F38">
        <w:rPr>
          <w:rFonts w:ascii="Times New Roman" w:hAnsi="Times New Roman" w:cs="Times New Roman"/>
        </w:rPr>
        <w:t>Que cherche-t-on à faire? A</w:t>
      </w:r>
      <w:r w:rsidR="0010132C" w:rsidRPr="00024F38">
        <w:rPr>
          <w:rFonts w:ascii="Times New Roman" w:hAnsi="Times New Roman" w:cs="Times New Roman"/>
        </w:rPr>
        <w:t xml:space="preserve"> faire émerger une compréhension partagée de la situation du territoire </w:t>
      </w:r>
      <w:r w:rsidRPr="00024F38">
        <w:rPr>
          <w:rFonts w:ascii="Times New Roman" w:hAnsi="Times New Roman" w:cs="Times New Roman"/>
        </w:rPr>
        <w:t xml:space="preserve">? A </w:t>
      </w:r>
      <w:r w:rsidR="0010132C" w:rsidRPr="00024F38">
        <w:rPr>
          <w:rFonts w:ascii="Times New Roman" w:hAnsi="Times New Roman" w:cs="Times New Roman"/>
        </w:rPr>
        <w:t>formuler ensemble un diagnostic des problèmes ? A comprendre la vision des acteurs ? A imaginer des scénarios ? A co-construire les éléments méthodologiques du cahier des charges d’une étude technique ? A impliquer les acteurs pour qu’ils s’investissent in fine dans le plan d’action et portent les actions etc</w:t>
      </w:r>
      <w:r w:rsidR="008B3B20">
        <w:rPr>
          <w:rFonts w:ascii="Times New Roman" w:hAnsi="Times New Roman" w:cs="Times New Roman"/>
        </w:rPr>
        <w:t>.</w:t>
      </w:r>
      <w:r w:rsidRPr="00024F38">
        <w:rPr>
          <w:rFonts w:ascii="Times New Roman" w:hAnsi="Times New Roman" w:cs="Times New Roman"/>
        </w:rPr>
        <w:t> ? A</w:t>
      </w:r>
      <w:r w:rsidR="0010132C" w:rsidRPr="00024F38">
        <w:rPr>
          <w:rFonts w:ascii="Times New Roman" w:hAnsi="Times New Roman" w:cs="Times New Roman"/>
        </w:rPr>
        <w:t xml:space="preserve"> améliorer l’acceptabilité in fine des décisions ?</w:t>
      </w:r>
    </w:p>
    <w:p w14:paraId="18A429EF" w14:textId="77777777" w:rsidR="0010132C" w:rsidRPr="00024F38" w:rsidRDefault="0010132C" w:rsidP="00024F38">
      <w:pPr>
        <w:pStyle w:val="Sansinterligne"/>
        <w:numPr>
          <w:ilvl w:val="0"/>
          <w:numId w:val="64"/>
        </w:numPr>
        <w:jc w:val="both"/>
        <w:rPr>
          <w:rFonts w:ascii="Times New Roman" w:hAnsi="Times New Roman" w:cs="Times New Roman"/>
        </w:rPr>
      </w:pPr>
      <w:r w:rsidRPr="00024F38">
        <w:rPr>
          <w:rFonts w:ascii="Times New Roman" w:hAnsi="Times New Roman" w:cs="Times New Roman"/>
        </w:rPr>
        <w:t>Quelle gouvernance doit être mise en place pour permettre la participation ?</w:t>
      </w:r>
    </w:p>
    <w:p w14:paraId="5C6D2A90" w14:textId="77777777" w:rsidR="00024F38" w:rsidRDefault="00E05D63" w:rsidP="004D3568">
      <w:pPr>
        <w:pStyle w:val="Sansinterligne"/>
        <w:numPr>
          <w:ilvl w:val="0"/>
          <w:numId w:val="64"/>
        </w:numPr>
        <w:jc w:val="both"/>
        <w:rPr>
          <w:rFonts w:ascii="Times New Roman" w:hAnsi="Times New Roman" w:cs="Times New Roman"/>
        </w:rPr>
      </w:pPr>
      <w:r w:rsidRPr="00024F38">
        <w:rPr>
          <w:rFonts w:ascii="Times New Roman" w:hAnsi="Times New Roman" w:cs="Times New Roman"/>
        </w:rPr>
        <w:t>Quelles</w:t>
      </w:r>
      <w:r w:rsidR="0010132C" w:rsidRPr="00024F38">
        <w:rPr>
          <w:rFonts w:ascii="Times New Roman" w:hAnsi="Times New Roman" w:cs="Times New Roman"/>
        </w:rPr>
        <w:t xml:space="preserve"> seront les grandes étapes du processus</w:t>
      </w:r>
      <w:r w:rsidRPr="00024F38">
        <w:rPr>
          <w:rFonts w:ascii="Times New Roman" w:hAnsi="Times New Roman" w:cs="Times New Roman"/>
        </w:rPr>
        <w:t xml:space="preserve"> de participation</w:t>
      </w:r>
      <w:r w:rsidR="0010132C" w:rsidRPr="00024F38">
        <w:rPr>
          <w:rFonts w:ascii="Times New Roman" w:hAnsi="Times New Roman" w:cs="Times New Roman"/>
        </w:rPr>
        <w:t>?</w:t>
      </w:r>
    </w:p>
    <w:p w14:paraId="66521EB1" w14:textId="77777777" w:rsidR="00024F38" w:rsidRDefault="00E05D63" w:rsidP="004D3568">
      <w:pPr>
        <w:pStyle w:val="Sansinterligne"/>
        <w:numPr>
          <w:ilvl w:val="0"/>
          <w:numId w:val="64"/>
        </w:numPr>
        <w:jc w:val="both"/>
        <w:rPr>
          <w:rFonts w:ascii="Times New Roman" w:hAnsi="Times New Roman" w:cs="Times New Roman"/>
        </w:rPr>
      </w:pPr>
      <w:r w:rsidRPr="00024F38">
        <w:rPr>
          <w:rFonts w:ascii="Times New Roman" w:hAnsi="Times New Roman" w:cs="Times New Roman"/>
        </w:rPr>
        <w:t>A</w:t>
      </w:r>
      <w:r w:rsidR="0010132C" w:rsidRPr="00024F38">
        <w:rPr>
          <w:rFonts w:ascii="Times New Roman" w:hAnsi="Times New Roman" w:cs="Times New Roman"/>
        </w:rPr>
        <w:t xml:space="preserve"> quel moment faudra-t-il établir des points d’accord, prendre des décisions? ? Quelles formes prendront ces accords et/ou ces décisions ? De quelles instances relèveront-ils ?</w:t>
      </w:r>
    </w:p>
    <w:p w14:paraId="0B661DE9" w14:textId="2F0C2904" w:rsidR="0010132C" w:rsidRDefault="0010132C" w:rsidP="004D3568">
      <w:pPr>
        <w:pStyle w:val="Sansinterligne"/>
        <w:numPr>
          <w:ilvl w:val="0"/>
          <w:numId w:val="64"/>
        </w:numPr>
        <w:jc w:val="both"/>
        <w:rPr>
          <w:rFonts w:ascii="Times New Roman" w:hAnsi="Times New Roman" w:cs="Times New Roman"/>
        </w:rPr>
      </w:pPr>
      <w:r w:rsidRPr="00024F38">
        <w:rPr>
          <w:rFonts w:ascii="Times New Roman" w:hAnsi="Times New Roman" w:cs="Times New Roman"/>
        </w:rPr>
        <w:t xml:space="preserve">Qui est concerné par le processus, à quel stade et dans quel but : les acteurs institutionnels représentatifs des structures, les acteurs de terrain, les </w:t>
      </w:r>
      <w:r w:rsidR="00E05D63" w:rsidRPr="00024F38">
        <w:rPr>
          <w:rFonts w:ascii="Times New Roman" w:hAnsi="Times New Roman" w:cs="Times New Roman"/>
        </w:rPr>
        <w:t>usagers de l’eau, les citoyens</w:t>
      </w:r>
      <w:r w:rsidRPr="00024F38">
        <w:rPr>
          <w:rFonts w:ascii="Times New Roman" w:hAnsi="Times New Roman" w:cs="Times New Roman"/>
        </w:rPr>
        <w:t>?</w:t>
      </w:r>
    </w:p>
    <w:p w14:paraId="008E5539" w14:textId="77777777" w:rsidR="00024F38" w:rsidRPr="00024F38" w:rsidRDefault="00024F38" w:rsidP="00024F38">
      <w:pPr>
        <w:pStyle w:val="Sansinterligne"/>
        <w:ind w:left="720"/>
        <w:jc w:val="both"/>
        <w:rPr>
          <w:rFonts w:ascii="Times New Roman" w:hAnsi="Times New Roman" w:cs="Times New Roman"/>
        </w:rPr>
      </w:pPr>
    </w:p>
    <w:p w14:paraId="67962565" w14:textId="68BC6671" w:rsidR="0010132C" w:rsidRDefault="0010132C" w:rsidP="00024F38">
      <w:pPr>
        <w:pStyle w:val="Sansinterligne"/>
        <w:jc w:val="both"/>
        <w:rPr>
          <w:rFonts w:ascii="Times New Roman" w:hAnsi="Times New Roman" w:cs="Times New Roman"/>
        </w:rPr>
      </w:pPr>
      <w:r w:rsidRPr="00024F38">
        <w:rPr>
          <w:rFonts w:ascii="Times New Roman" w:hAnsi="Times New Roman" w:cs="Times New Roman"/>
        </w:rPr>
        <w:t xml:space="preserve">Ces questions peuvent recevoir des réponses différentes selon les stades du processus PTGE : état de lieux, diagnostic, formulation des enjeux, prospective et scénarios, plan d’action, suivi. </w:t>
      </w:r>
    </w:p>
    <w:p w14:paraId="1EB2EE92" w14:textId="77777777" w:rsidR="00024F38" w:rsidRPr="00024F38" w:rsidRDefault="00024F38" w:rsidP="00024F38">
      <w:pPr>
        <w:pStyle w:val="Sansinterligne"/>
        <w:jc w:val="both"/>
        <w:rPr>
          <w:rFonts w:ascii="Times New Roman" w:hAnsi="Times New Roman" w:cs="Times New Roman"/>
        </w:rPr>
      </w:pPr>
    </w:p>
    <w:p w14:paraId="07FE2D57" w14:textId="04593049" w:rsidR="0086734C" w:rsidRDefault="0086734C" w:rsidP="00024F38">
      <w:pPr>
        <w:pStyle w:val="Sansinterligne"/>
        <w:jc w:val="both"/>
        <w:rPr>
          <w:rFonts w:ascii="Times New Roman" w:hAnsi="Times New Roman" w:cs="Times New Roman"/>
          <w:u w:val="single"/>
        </w:rPr>
      </w:pPr>
      <w:r w:rsidRPr="00024F38">
        <w:rPr>
          <w:rFonts w:ascii="Times New Roman" w:hAnsi="Times New Roman" w:cs="Times New Roman"/>
          <w:u w:val="single"/>
        </w:rPr>
        <w:t>L</w:t>
      </w:r>
      <w:r w:rsidR="00024F38" w:rsidRPr="00024F38">
        <w:rPr>
          <w:rFonts w:ascii="Times New Roman" w:hAnsi="Times New Roman" w:cs="Times New Roman"/>
          <w:u w:val="single"/>
        </w:rPr>
        <w:t>e processus d</w:t>
      </w:r>
      <w:r w:rsidRPr="00024F38">
        <w:rPr>
          <w:rFonts w:ascii="Times New Roman" w:hAnsi="Times New Roman" w:cs="Times New Roman"/>
          <w:u w:val="single"/>
        </w:rPr>
        <w:t xml:space="preserve">’écoute des acteurs </w:t>
      </w:r>
    </w:p>
    <w:p w14:paraId="6C9E01B6" w14:textId="77777777" w:rsidR="00024F38" w:rsidRPr="00024F38" w:rsidRDefault="00024F38" w:rsidP="00024F38">
      <w:pPr>
        <w:pStyle w:val="Sansinterligne"/>
        <w:jc w:val="both"/>
        <w:rPr>
          <w:rFonts w:ascii="Times New Roman" w:hAnsi="Times New Roman" w:cs="Times New Roman"/>
          <w:u w:val="single"/>
        </w:rPr>
      </w:pPr>
    </w:p>
    <w:p w14:paraId="552D364C" w14:textId="79C55710" w:rsidR="0086734C" w:rsidRDefault="0086734C" w:rsidP="00024F38">
      <w:pPr>
        <w:pStyle w:val="Sansinterligne"/>
        <w:jc w:val="both"/>
        <w:rPr>
          <w:rFonts w:ascii="Times New Roman" w:hAnsi="Times New Roman" w:cs="Times New Roman"/>
        </w:rPr>
      </w:pPr>
      <w:r w:rsidRPr="00024F38">
        <w:rPr>
          <w:rFonts w:ascii="Times New Roman" w:hAnsi="Times New Roman" w:cs="Times New Roman"/>
        </w:rPr>
        <w:t>Un processus d’écoute vise à mobiliser une liste définie d’acteurs, pour faire ressortir la compréhension des enjeux du territoire, leurs attentes, leur vision de l’avenir, leur intérêt pour la démarche et les conditions de leur participation dans la démarche PTGE.</w:t>
      </w:r>
    </w:p>
    <w:p w14:paraId="22A9EE49" w14:textId="77777777" w:rsidR="00024F38" w:rsidRPr="00024F38" w:rsidRDefault="00024F38" w:rsidP="00024F38">
      <w:pPr>
        <w:pStyle w:val="Sansinterligne"/>
        <w:jc w:val="both"/>
        <w:rPr>
          <w:rFonts w:ascii="Times New Roman" w:hAnsi="Times New Roman" w:cs="Times New Roman"/>
        </w:rPr>
      </w:pPr>
    </w:p>
    <w:p w14:paraId="4288E603" w14:textId="77777777" w:rsidR="0086734C" w:rsidRPr="00024F38" w:rsidRDefault="0086734C" w:rsidP="00024F38">
      <w:pPr>
        <w:pStyle w:val="Sansinterligne"/>
        <w:jc w:val="both"/>
        <w:rPr>
          <w:rFonts w:ascii="Times New Roman" w:hAnsi="Times New Roman" w:cs="Times New Roman"/>
        </w:rPr>
      </w:pPr>
      <w:r w:rsidRPr="00024F38">
        <w:rPr>
          <w:rFonts w:ascii="Times New Roman" w:hAnsi="Times New Roman" w:cs="Times New Roman"/>
        </w:rPr>
        <w:t xml:space="preserve">Cette écoute peut utilement constituer un premier niveau structurant pour la participation, en faisant émerger les enjeux stratégiques autour du processus. </w:t>
      </w:r>
    </w:p>
    <w:p w14:paraId="18ECEA38" w14:textId="18D4366C" w:rsidR="0086734C" w:rsidRDefault="0086734C" w:rsidP="00024F38">
      <w:pPr>
        <w:pStyle w:val="Sansinterligne"/>
        <w:jc w:val="both"/>
        <w:rPr>
          <w:rFonts w:ascii="Times New Roman" w:hAnsi="Times New Roman" w:cs="Times New Roman"/>
        </w:rPr>
      </w:pPr>
      <w:r w:rsidRPr="00024F38">
        <w:rPr>
          <w:rFonts w:ascii="Times New Roman" w:hAnsi="Times New Roman" w:cs="Times New Roman"/>
        </w:rPr>
        <w:t>Il peut être réalisé par le porteur lui-même ou bien il peut être fait appel à des organismes indépendants, extérieurs au territoire.</w:t>
      </w:r>
    </w:p>
    <w:p w14:paraId="20388C67" w14:textId="77777777" w:rsidR="00024F38" w:rsidRPr="00024F38" w:rsidRDefault="00024F38" w:rsidP="00024F38">
      <w:pPr>
        <w:pStyle w:val="Sansinterligne"/>
        <w:jc w:val="both"/>
        <w:rPr>
          <w:rFonts w:ascii="Times New Roman" w:hAnsi="Times New Roman" w:cs="Times New Roman"/>
        </w:rPr>
      </w:pPr>
    </w:p>
    <w:p w14:paraId="53E213C0" w14:textId="392BC314" w:rsidR="0086734C" w:rsidRDefault="0086734C" w:rsidP="00024F38">
      <w:pPr>
        <w:pStyle w:val="Sansinterligne"/>
        <w:jc w:val="both"/>
        <w:rPr>
          <w:rFonts w:ascii="Times New Roman" w:hAnsi="Times New Roman" w:cs="Times New Roman"/>
        </w:rPr>
      </w:pPr>
      <w:r w:rsidRPr="00024F38">
        <w:rPr>
          <w:rFonts w:ascii="Times New Roman" w:hAnsi="Times New Roman" w:cs="Times New Roman"/>
        </w:rPr>
        <w:t>L’écoute des acteurs peut s’envisager grâce à différents outils :</w:t>
      </w:r>
    </w:p>
    <w:p w14:paraId="5EE79B6C" w14:textId="77777777" w:rsidR="00024F38" w:rsidRPr="00024F38" w:rsidRDefault="00024F38" w:rsidP="00024F38">
      <w:pPr>
        <w:pStyle w:val="Sansinterligne"/>
        <w:jc w:val="both"/>
        <w:rPr>
          <w:rFonts w:ascii="Times New Roman" w:hAnsi="Times New Roman" w:cs="Times New Roman"/>
        </w:rPr>
      </w:pPr>
    </w:p>
    <w:p w14:paraId="231C8970" w14:textId="2A6C0D3B" w:rsidR="0086734C" w:rsidRPr="00024F38" w:rsidRDefault="00024F38" w:rsidP="00024F38">
      <w:pPr>
        <w:pStyle w:val="Sansinterligne"/>
        <w:numPr>
          <w:ilvl w:val="0"/>
          <w:numId w:val="66"/>
        </w:numPr>
        <w:jc w:val="both"/>
        <w:rPr>
          <w:rFonts w:ascii="Times New Roman" w:hAnsi="Times New Roman" w:cs="Times New Roman"/>
        </w:rPr>
      </w:pPr>
      <w:r w:rsidRPr="00024F38">
        <w:rPr>
          <w:rFonts w:ascii="Times New Roman" w:hAnsi="Times New Roman" w:cs="Times New Roman"/>
        </w:rPr>
        <w:t>L’écoute</w:t>
      </w:r>
      <w:r w:rsidR="0086734C" w:rsidRPr="00024F38">
        <w:rPr>
          <w:rFonts w:ascii="Times New Roman" w:hAnsi="Times New Roman" w:cs="Times New Roman"/>
        </w:rPr>
        <w:t xml:space="preserve"> individuelle des acteurs par un</w:t>
      </w:r>
      <w:r>
        <w:rPr>
          <w:rFonts w:ascii="Times New Roman" w:hAnsi="Times New Roman" w:cs="Times New Roman"/>
        </w:rPr>
        <w:t xml:space="preserve"> cabinet externe (ex Curé, Isle</w:t>
      </w:r>
      <w:r w:rsidR="0086734C" w:rsidRPr="00024F38">
        <w:rPr>
          <w:rFonts w:ascii="Times New Roman" w:hAnsi="Times New Roman" w:cs="Times New Roman"/>
        </w:rPr>
        <w:t>), avec des méthodes comme celle de l’audit patrimonial (AgroParisTech, Association Patrimoniale Internationale)</w:t>
      </w:r>
    </w:p>
    <w:p w14:paraId="18D15B9E" w14:textId="10BCFF5E" w:rsidR="0086734C" w:rsidRPr="00024F38" w:rsidRDefault="00024F38" w:rsidP="00024F38">
      <w:pPr>
        <w:pStyle w:val="Sansinterligne"/>
        <w:numPr>
          <w:ilvl w:val="0"/>
          <w:numId w:val="66"/>
        </w:numPr>
        <w:jc w:val="both"/>
        <w:rPr>
          <w:rFonts w:ascii="Times New Roman" w:hAnsi="Times New Roman" w:cs="Times New Roman"/>
        </w:rPr>
      </w:pPr>
      <w:r w:rsidRPr="00024F38">
        <w:rPr>
          <w:rFonts w:ascii="Times New Roman" w:hAnsi="Times New Roman" w:cs="Times New Roman"/>
        </w:rPr>
        <w:t>L’organisation</w:t>
      </w:r>
      <w:r w:rsidR="0086734C" w:rsidRPr="00024F38">
        <w:rPr>
          <w:rFonts w:ascii="Times New Roman" w:hAnsi="Times New Roman" w:cs="Times New Roman"/>
        </w:rPr>
        <w:t xml:space="preserve"> de concertation bilatérale préparatoire pour lever les idées reçues entre les acteurs (PTGE Puiseaux Vernisson : échanges amont entre la CDA 45 et Loiret Nature Environnement, PTGE Cher: échanges avec la majorité des APNE)</w:t>
      </w:r>
    </w:p>
    <w:p w14:paraId="32B46C47" w14:textId="4DB05222" w:rsidR="0086734C" w:rsidRPr="00024F38" w:rsidRDefault="0086734C" w:rsidP="00024F38">
      <w:pPr>
        <w:pStyle w:val="Sansinterligne"/>
        <w:numPr>
          <w:ilvl w:val="0"/>
          <w:numId w:val="66"/>
        </w:numPr>
        <w:jc w:val="both"/>
        <w:rPr>
          <w:rFonts w:ascii="Times New Roman" w:hAnsi="Times New Roman" w:cs="Times New Roman"/>
        </w:rPr>
      </w:pPr>
      <w:r w:rsidRPr="00024F38">
        <w:rPr>
          <w:rFonts w:ascii="Times New Roman" w:hAnsi="Times New Roman" w:cs="Times New Roman"/>
        </w:rPr>
        <w:t>La mise en place dès cette phase d’émergence de groupes de travail multi-acteurs, qui au-delà de l’expression de leurs attentes et de leur compréhension personnelle, peuvent d’ores et déjà formuler une vision commune de la problématique du territoire (en faisant tomber progressivement les idées reçues) et commencer à baliser les données qui seraient nécessaire d’aller rechercher dans le cadre de l’état des lieux pour avancer sur leur propre questionnement (méthode proposée par l’Ifrée)</w:t>
      </w:r>
    </w:p>
    <w:p w14:paraId="2F67EC21" w14:textId="77777777" w:rsidR="00024F38" w:rsidRDefault="00024F38" w:rsidP="00024F38">
      <w:pPr>
        <w:pStyle w:val="Sansinterligne"/>
        <w:jc w:val="both"/>
        <w:rPr>
          <w:rFonts w:ascii="Times New Roman" w:hAnsi="Times New Roman" w:cs="Times New Roman"/>
        </w:rPr>
      </w:pPr>
    </w:p>
    <w:p w14:paraId="62405B5B" w14:textId="5610CC9A" w:rsidR="0086734C" w:rsidRDefault="0086734C" w:rsidP="00024F38">
      <w:pPr>
        <w:pStyle w:val="Sansinterligne"/>
        <w:jc w:val="both"/>
        <w:rPr>
          <w:rFonts w:ascii="Times New Roman" w:hAnsi="Times New Roman" w:cs="Times New Roman"/>
        </w:rPr>
      </w:pPr>
      <w:r w:rsidRPr="00024F38">
        <w:rPr>
          <w:rFonts w:ascii="Times New Roman" w:hAnsi="Times New Roman" w:cs="Times New Roman"/>
        </w:rPr>
        <w:t>Cette mise en relation avec les acteurs est d’autant plus nécessaire si le porteur n’est pas « installé » sur la thématique de la gestion des ressources en eau, par exemple une collectivité territoriale ayant accepté de porter le PTGE sur demande, à défaut d’autre porteur légitime.</w:t>
      </w:r>
    </w:p>
    <w:p w14:paraId="256842D9" w14:textId="77777777" w:rsidR="00024F38" w:rsidRDefault="00024F38" w:rsidP="00024F38">
      <w:pPr>
        <w:pStyle w:val="Sansinterligne"/>
        <w:jc w:val="both"/>
        <w:rPr>
          <w:rFonts w:ascii="Times New Roman" w:hAnsi="Times New Roman" w:cs="Times New Roman"/>
          <w:u w:val="single"/>
        </w:rPr>
      </w:pPr>
    </w:p>
    <w:p w14:paraId="2DC09DC8" w14:textId="724A1FAB" w:rsidR="00024F38" w:rsidRDefault="00024F38" w:rsidP="00024F38">
      <w:pPr>
        <w:pStyle w:val="Sansinterligne"/>
        <w:jc w:val="both"/>
        <w:rPr>
          <w:rFonts w:ascii="Times New Roman" w:hAnsi="Times New Roman" w:cs="Times New Roman"/>
          <w:u w:val="single"/>
        </w:rPr>
      </w:pPr>
      <w:r>
        <w:rPr>
          <w:rFonts w:ascii="Times New Roman" w:hAnsi="Times New Roman" w:cs="Times New Roman"/>
          <w:u w:val="single"/>
        </w:rPr>
        <w:t>L</w:t>
      </w:r>
      <w:r w:rsidRPr="00341033">
        <w:rPr>
          <w:rFonts w:ascii="Times New Roman" w:hAnsi="Times New Roman" w:cs="Times New Roman"/>
          <w:u w:val="single"/>
        </w:rPr>
        <w:t xml:space="preserve">e temps et </w:t>
      </w:r>
      <w:r w:rsidR="00E7224D" w:rsidRPr="00024F38">
        <w:rPr>
          <w:rFonts w:ascii="Times New Roman" w:hAnsi="Times New Roman" w:cs="Times New Roman"/>
          <w:u w:val="single"/>
        </w:rPr>
        <w:t>les coûts</w:t>
      </w:r>
      <w:r w:rsidRPr="00341033">
        <w:rPr>
          <w:rFonts w:ascii="Times New Roman" w:hAnsi="Times New Roman" w:cs="Times New Roman"/>
          <w:u w:val="single"/>
        </w:rPr>
        <w:t xml:space="preserve"> des processus de participation</w:t>
      </w:r>
    </w:p>
    <w:p w14:paraId="3295793F" w14:textId="77777777" w:rsidR="00024F38" w:rsidRPr="00341033" w:rsidRDefault="00024F38" w:rsidP="00024F38">
      <w:pPr>
        <w:pStyle w:val="Sansinterligne"/>
        <w:jc w:val="both"/>
        <w:rPr>
          <w:rFonts w:ascii="Times New Roman" w:hAnsi="Times New Roman" w:cs="Times New Roman"/>
          <w:u w:val="single"/>
        </w:rPr>
      </w:pPr>
    </w:p>
    <w:p w14:paraId="5171CC0F" w14:textId="13444482" w:rsidR="00024F38" w:rsidRDefault="00024F38" w:rsidP="00024F38">
      <w:pPr>
        <w:pStyle w:val="Sansinterligne"/>
        <w:jc w:val="both"/>
        <w:rPr>
          <w:rFonts w:ascii="Times New Roman" w:hAnsi="Times New Roman" w:cs="Times New Roman"/>
        </w:rPr>
      </w:pPr>
      <w:r w:rsidRPr="00341033">
        <w:rPr>
          <w:rFonts w:ascii="Times New Roman" w:hAnsi="Times New Roman" w:cs="Times New Roman"/>
        </w:rPr>
        <w:t xml:space="preserve">La participation prend du temps, et peut s’avérer coûteuse selon l’ambition qu’on lui assigne. Il n’existe pas de solution rapide et peu chère pour mener des processus corrects. En ce sens, les points de réflexion listés ci-dessus sont essentiels pour bien dimensionner la démarche. </w:t>
      </w:r>
    </w:p>
    <w:p w14:paraId="3D04E793" w14:textId="77777777" w:rsidR="00FD2809" w:rsidRPr="00341033" w:rsidRDefault="00FD2809" w:rsidP="00024F38">
      <w:pPr>
        <w:pStyle w:val="Sansinterligne"/>
        <w:jc w:val="both"/>
        <w:rPr>
          <w:rFonts w:ascii="Times New Roman" w:hAnsi="Times New Roman" w:cs="Times New Roman"/>
        </w:rPr>
      </w:pPr>
    </w:p>
    <w:p w14:paraId="15AE4374" w14:textId="6D138D6E" w:rsidR="00024F38" w:rsidRDefault="00024F38" w:rsidP="00024F38">
      <w:pPr>
        <w:pStyle w:val="Sansinterligne"/>
        <w:jc w:val="both"/>
        <w:rPr>
          <w:rFonts w:ascii="Times New Roman" w:hAnsi="Times New Roman" w:cs="Times New Roman"/>
        </w:rPr>
      </w:pPr>
      <w:r w:rsidRPr="00341033">
        <w:rPr>
          <w:rFonts w:ascii="Times New Roman" w:hAnsi="Times New Roman" w:cs="Times New Roman"/>
        </w:rPr>
        <w:t xml:space="preserve">Même si elle s’avère hors norme par ses moyens, la référence à la convention citoyenne sur le climat </w:t>
      </w:r>
      <w:hyperlink r:id="rId64">
        <w:r w:rsidRPr="00341033">
          <w:rPr>
            <w:rFonts w:ascii="Times New Roman" w:hAnsi="Times New Roman" w:cs="Times New Roman"/>
            <w:color w:val="1155CC"/>
          </w:rPr>
          <w:t>https://www.conventioncitoyennepourleclimat.fr/budget/</w:t>
        </w:r>
      </w:hyperlink>
      <w:r w:rsidRPr="00341033">
        <w:rPr>
          <w:rFonts w:ascii="Times New Roman" w:hAnsi="Times New Roman" w:cs="Times New Roman"/>
        </w:rPr>
        <w:t xml:space="preserve"> est intéressante.</w:t>
      </w:r>
    </w:p>
    <w:p w14:paraId="2225AF8C" w14:textId="77777777" w:rsidR="00FD2809" w:rsidRPr="00341033" w:rsidRDefault="00FD2809" w:rsidP="00024F38">
      <w:pPr>
        <w:pStyle w:val="Sansinterligne"/>
        <w:jc w:val="both"/>
        <w:rPr>
          <w:rFonts w:ascii="Times New Roman" w:hAnsi="Times New Roman" w:cs="Times New Roman"/>
        </w:rPr>
      </w:pPr>
    </w:p>
    <w:p w14:paraId="595E711C" w14:textId="0311B8CF" w:rsidR="00024F38" w:rsidRDefault="00024F38" w:rsidP="00024F38">
      <w:pPr>
        <w:pStyle w:val="Sansinterligne"/>
        <w:jc w:val="both"/>
        <w:rPr>
          <w:rFonts w:ascii="Times New Roman" w:hAnsi="Times New Roman" w:cs="Times New Roman"/>
        </w:rPr>
      </w:pPr>
      <w:r w:rsidRPr="00341033">
        <w:rPr>
          <w:rFonts w:ascii="Times New Roman" w:hAnsi="Times New Roman" w:cs="Times New Roman"/>
        </w:rPr>
        <w:t>Le bilan des débats publics organisés par la CNDP fournit aussi des ordres de grandeurs pour des processus qui sont plutôt liés à de grosses infrastructures</w:t>
      </w:r>
      <w:r w:rsidR="00FD2809">
        <w:rPr>
          <w:rFonts w:ascii="Times New Roman" w:hAnsi="Times New Roman" w:cs="Times New Roman"/>
        </w:rPr>
        <w:t xml:space="preserve">. </w:t>
      </w:r>
    </w:p>
    <w:p w14:paraId="17263350" w14:textId="77777777" w:rsidR="00024F38" w:rsidRPr="00341033" w:rsidRDefault="00024F38" w:rsidP="00024F38">
      <w:pPr>
        <w:pStyle w:val="Sansinterligne"/>
        <w:rPr>
          <w:rFonts w:ascii="Times New Roman" w:hAnsi="Times New Roman" w:cs="Times New Roman"/>
        </w:rPr>
      </w:pPr>
      <w:r w:rsidRPr="00341033">
        <w:rPr>
          <w:rFonts w:ascii="Times New Roman" w:hAnsi="Times New Roman" w:cs="Times New Roman"/>
          <w:noProof/>
          <w:lang w:val="fr-FR"/>
        </w:rPr>
        <w:drawing>
          <wp:inline distT="114300" distB="114300" distL="114300" distR="114300" wp14:anchorId="0DFD96DB" wp14:editId="7B6213F5">
            <wp:extent cx="4981575" cy="4010025"/>
            <wp:effectExtent l="0" t="0" r="9525" b="9525"/>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rcRect/>
                    <a:stretch>
                      <a:fillRect/>
                    </a:stretch>
                  </pic:blipFill>
                  <pic:spPr>
                    <a:xfrm>
                      <a:off x="0" y="0"/>
                      <a:ext cx="4981858" cy="4010253"/>
                    </a:xfrm>
                    <a:prstGeom prst="rect">
                      <a:avLst/>
                    </a:prstGeom>
                    <a:ln/>
                  </pic:spPr>
                </pic:pic>
              </a:graphicData>
            </a:graphic>
          </wp:inline>
        </w:drawing>
      </w:r>
    </w:p>
    <w:p w14:paraId="2F8B4C5F" w14:textId="55650CCD" w:rsidR="00024F38" w:rsidRDefault="00024F38" w:rsidP="00FD2809">
      <w:pPr>
        <w:pStyle w:val="Sansinterligne"/>
        <w:jc w:val="both"/>
        <w:rPr>
          <w:rFonts w:ascii="Times New Roman" w:hAnsi="Times New Roman" w:cs="Times New Roman"/>
        </w:rPr>
      </w:pPr>
      <w:r w:rsidRPr="00341033">
        <w:rPr>
          <w:rFonts w:ascii="Times New Roman" w:hAnsi="Times New Roman" w:cs="Times New Roman"/>
        </w:rPr>
        <w:t>Sans tirer de conclusion hâtive de ces éléments, il convient de retenir qu’un processus de participation faisant appel à un prestataire spécialisé, concernant un nombre important d’acteurs, sur des questions complexes et se déroulant sur du moyen terme est un poste important. La meilleure façon d’estimer le meilleur coût reste encore la commande publique, à partir d’un cahier des charges bien construit.</w:t>
      </w:r>
    </w:p>
    <w:p w14:paraId="20A8EAF1" w14:textId="1C7609FA" w:rsidR="00E7224D" w:rsidRDefault="00E7224D" w:rsidP="00FD2809">
      <w:pPr>
        <w:pStyle w:val="Sansinterligne"/>
        <w:jc w:val="both"/>
        <w:rPr>
          <w:rFonts w:ascii="Times New Roman" w:hAnsi="Times New Roman" w:cs="Times New Roman"/>
        </w:rPr>
      </w:pPr>
    </w:p>
    <w:p w14:paraId="776970DE" w14:textId="451ACE8E" w:rsidR="00E7224D" w:rsidRPr="00E7224D" w:rsidRDefault="00E7224D" w:rsidP="00FD2809">
      <w:pPr>
        <w:pStyle w:val="Sansinterligne"/>
        <w:jc w:val="both"/>
        <w:rPr>
          <w:rFonts w:ascii="Times New Roman" w:hAnsi="Times New Roman" w:cs="Times New Roman"/>
          <w:u w:val="single"/>
        </w:rPr>
      </w:pPr>
      <w:r w:rsidRPr="00E7224D">
        <w:rPr>
          <w:rFonts w:ascii="Times New Roman" w:hAnsi="Times New Roman" w:cs="Times New Roman"/>
          <w:u w:val="single"/>
        </w:rPr>
        <w:t>Le rôle du garant</w:t>
      </w:r>
      <w:r w:rsidR="000D7DBB">
        <w:rPr>
          <w:rFonts w:ascii="Times New Roman" w:hAnsi="Times New Roman" w:cs="Times New Roman"/>
          <w:u w:val="single"/>
        </w:rPr>
        <w:t xml:space="preserve"> et les avantages et inconvénients </w:t>
      </w:r>
    </w:p>
    <w:p w14:paraId="74B89E30" w14:textId="1A980E9C" w:rsidR="00410B9D" w:rsidRDefault="00410B9D">
      <w:pPr>
        <w:rPr>
          <w:rFonts w:ascii="Times New Roman" w:hAnsi="Times New Roman" w:cs="Times New Roman"/>
        </w:rPr>
      </w:pPr>
    </w:p>
    <w:p w14:paraId="28CE23AC" w14:textId="4227CB03" w:rsidR="00E7224D" w:rsidRPr="00341033" w:rsidRDefault="00E7224D" w:rsidP="00E7224D">
      <w:pPr>
        <w:pStyle w:val="Sansinterligne"/>
        <w:jc w:val="both"/>
        <w:rPr>
          <w:rFonts w:ascii="Times New Roman" w:hAnsi="Times New Roman" w:cs="Times New Roman"/>
        </w:rPr>
      </w:pPr>
      <w:r>
        <w:rPr>
          <w:rFonts w:ascii="Times New Roman" w:hAnsi="Times New Roman" w:cs="Times New Roman"/>
        </w:rPr>
        <w:t xml:space="preserve">Le </w:t>
      </w:r>
      <w:r w:rsidRPr="00341033">
        <w:rPr>
          <w:rFonts w:ascii="Times New Roman" w:hAnsi="Times New Roman" w:cs="Times New Roman"/>
        </w:rPr>
        <w:t>garant n’est ni le négociateur, ni l’arbitre, ni le conciliateur pas plus que le médiateur. Il n’est pas non plus co-auteur du projet et ne peut pas imposer la forme du processus de co-construction. Le rôle du garant est assez variable d’une concertation à l’autre, en fonction du contexte territorial, mais dans la majorité des cas, il est un observateur et un témoin actif. Il peut rappeler les principes du débat public, s’assurer que les recommandations de la CNDP sont prises en compte, peut émettre des suggestions sur les modalités de la concertation auprès du porteur de projet (dans toutes ses dimensions).  Le garant peut produire un bilan à la fin de la ou des concertation (s) et peut formuler des avis et recommandations pour la suite du processus.</w:t>
      </w:r>
    </w:p>
    <w:p w14:paraId="073B3BFA" w14:textId="1AF595FC" w:rsidR="00E7224D" w:rsidRDefault="00E7224D" w:rsidP="00E7224D">
      <w:pPr>
        <w:pStyle w:val="Sansinterligne"/>
        <w:jc w:val="both"/>
        <w:rPr>
          <w:rFonts w:ascii="Times New Roman" w:hAnsi="Times New Roman" w:cs="Times New Roman"/>
        </w:rPr>
      </w:pPr>
      <w:r w:rsidRPr="00341033">
        <w:rPr>
          <w:rFonts w:ascii="Times New Roman" w:hAnsi="Times New Roman" w:cs="Times New Roman"/>
        </w:rPr>
        <w:t>Les garants doivent recevoir une indemnité sur la base du nombre d'heures effectivement consacrées à leurs différentes missions (participation aux séances plénières, groupes de travail, missions de conciliation).</w:t>
      </w:r>
    </w:p>
    <w:p w14:paraId="5A87AB34" w14:textId="072B176C" w:rsidR="00721009" w:rsidRDefault="00721009" w:rsidP="00E7224D">
      <w:pPr>
        <w:pStyle w:val="Sansinterligne"/>
        <w:jc w:val="both"/>
        <w:rPr>
          <w:rFonts w:ascii="Times New Roman" w:hAnsi="Times New Roman" w:cs="Times New Roman"/>
        </w:rPr>
      </w:pPr>
    </w:p>
    <w:p w14:paraId="1B2E334C" w14:textId="425D5C98" w:rsidR="00721009" w:rsidRPr="00341033" w:rsidRDefault="00721009" w:rsidP="00E7224D">
      <w:pPr>
        <w:pStyle w:val="Sansinterligne"/>
        <w:jc w:val="both"/>
        <w:rPr>
          <w:rFonts w:ascii="Times New Roman" w:hAnsi="Times New Roman" w:cs="Times New Roman"/>
          <w:u w:val="single"/>
        </w:rPr>
      </w:pPr>
      <w:r w:rsidRPr="00721009">
        <w:rPr>
          <w:rFonts w:ascii="Times New Roman" w:hAnsi="Times New Roman" w:cs="Times New Roman"/>
          <w:u w:val="single"/>
        </w:rPr>
        <w:t>Les avantages et inconvénients de recourir à un garant</w:t>
      </w:r>
    </w:p>
    <w:p w14:paraId="56752D72" w14:textId="41FE9B07" w:rsidR="00E7224D" w:rsidRDefault="00E7224D">
      <w:pPr>
        <w:rPr>
          <w:rFonts w:ascii="Times New Roman" w:hAnsi="Times New Roman" w:cs="Times New Roman"/>
        </w:rPr>
      </w:pPr>
    </w:p>
    <w:p w14:paraId="140D1A7C" w14:textId="562BDB1C" w:rsidR="00721009" w:rsidRDefault="00721009" w:rsidP="00721009">
      <w:pPr>
        <w:pStyle w:val="Sansinterligne"/>
        <w:jc w:val="both"/>
        <w:rPr>
          <w:rFonts w:ascii="Times New Roman" w:hAnsi="Times New Roman" w:cs="Times New Roman"/>
        </w:rPr>
      </w:pPr>
      <w:r>
        <w:rPr>
          <w:rFonts w:ascii="Times New Roman" w:hAnsi="Times New Roman" w:cs="Times New Roman"/>
        </w:rPr>
        <w:t xml:space="preserve">Certains porteurs de PTGE ont exprimé les </w:t>
      </w:r>
      <w:r w:rsidRPr="00341033">
        <w:rPr>
          <w:rFonts w:ascii="Times New Roman" w:hAnsi="Times New Roman" w:cs="Times New Roman"/>
        </w:rPr>
        <w:t xml:space="preserve">avantages et inconvénients à la présence de garants dans le processus </w:t>
      </w:r>
      <w:r>
        <w:rPr>
          <w:rFonts w:ascii="Times New Roman" w:hAnsi="Times New Roman" w:cs="Times New Roman"/>
        </w:rPr>
        <w:t>de participation (cf</w:t>
      </w:r>
      <w:r w:rsidR="008B3B20">
        <w:rPr>
          <w:rFonts w:ascii="Times New Roman" w:hAnsi="Times New Roman" w:cs="Times New Roman"/>
        </w:rPr>
        <w:t>.</w:t>
      </w:r>
      <w:r>
        <w:rPr>
          <w:rFonts w:ascii="Times New Roman" w:hAnsi="Times New Roman" w:cs="Times New Roman"/>
        </w:rPr>
        <w:t xml:space="preserve"> annexe), notamment : </w:t>
      </w:r>
    </w:p>
    <w:p w14:paraId="0B2A145D" w14:textId="77777777" w:rsidR="004D3568" w:rsidRDefault="00721009" w:rsidP="004D3568">
      <w:pPr>
        <w:pStyle w:val="Sansinterligne"/>
        <w:numPr>
          <w:ilvl w:val="0"/>
          <w:numId w:val="67"/>
        </w:numPr>
        <w:jc w:val="both"/>
        <w:rPr>
          <w:rFonts w:ascii="Times New Roman" w:hAnsi="Times New Roman" w:cs="Times New Roman"/>
        </w:rPr>
      </w:pPr>
      <w:r>
        <w:rPr>
          <w:rFonts w:ascii="Times New Roman" w:hAnsi="Times New Roman" w:cs="Times New Roman"/>
        </w:rPr>
        <w:t>l</w:t>
      </w:r>
      <w:r w:rsidRPr="00341033">
        <w:rPr>
          <w:rFonts w:ascii="Times New Roman" w:hAnsi="Times New Roman" w:cs="Times New Roman"/>
        </w:rPr>
        <w:t xml:space="preserve">e garant peut être important pour la confiance des acteurs dans le </w:t>
      </w:r>
      <w:r w:rsidR="004D3568">
        <w:rPr>
          <w:rFonts w:ascii="Times New Roman" w:hAnsi="Times New Roman" w:cs="Times New Roman"/>
        </w:rPr>
        <w:t xml:space="preserve">cadre de travail : il peut être </w:t>
      </w:r>
      <w:r w:rsidRPr="00341033">
        <w:rPr>
          <w:rFonts w:ascii="Times New Roman" w:hAnsi="Times New Roman" w:cs="Times New Roman"/>
        </w:rPr>
        <w:t>un recours pour tout acteur du projet de territoire qui se sentirait "mal traité "dans le processus.</w:t>
      </w:r>
    </w:p>
    <w:p w14:paraId="6E3E6F18" w14:textId="24EF4B57" w:rsidR="00721009" w:rsidRPr="00341033" w:rsidRDefault="00721009" w:rsidP="004D3568">
      <w:pPr>
        <w:pStyle w:val="Sansinterligne"/>
        <w:ind w:left="720"/>
        <w:jc w:val="both"/>
        <w:rPr>
          <w:rFonts w:ascii="Times New Roman" w:hAnsi="Times New Roman" w:cs="Times New Roman"/>
        </w:rPr>
      </w:pPr>
      <w:r w:rsidRPr="00341033">
        <w:rPr>
          <w:rFonts w:ascii="Times New Roman" w:hAnsi="Times New Roman" w:cs="Times New Roman"/>
        </w:rPr>
        <w:t>Mais le garant peut perdre la confiance des acteurs dans le cas où il n’est pas du tout familier avec le sujet de l’eau et ses enjeux.</w:t>
      </w:r>
    </w:p>
    <w:p w14:paraId="6C38E134" w14:textId="2FB2C19B" w:rsidR="00721009" w:rsidRPr="00341033" w:rsidRDefault="00721009" w:rsidP="004D3568">
      <w:pPr>
        <w:pStyle w:val="Sansinterligne"/>
        <w:numPr>
          <w:ilvl w:val="0"/>
          <w:numId w:val="67"/>
        </w:numPr>
        <w:jc w:val="both"/>
        <w:rPr>
          <w:rFonts w:ascii="Times New Roman" w:hAnsi="Times New Roman" w:cs="Times New Roman"/>
        </w:rPr>
      </w:pPr>
      <w:r>
        <w:rPr>
          <w:rFonts w:ascii="Times New Roman" w:hAnsi="Times New Roman" w:cs="Times New Roman"/>
        </w:rPr>
        <w:t>l</w:t>
      </w:r>
      <w:r w:rsidRPr="00341033">
        <w:rPr>
          <w:rFonts w:ascii="Times New Roman" w:hAnsi="Times New Roman" w:cs="Times New Roman"/>
        </w:rPr>
        <w:t>e garant pousse les porteurs PTGE à s’emparer de la question de l’implication des citoyens dans le processus, ce qui est effectivement un point d’entrée peu travaillé dans les projets de gestion de l’eau.</w:t>
      </w:r>
    </w:p>
    <w:p w14:paraId="5D2480E6" w14:textId="2B6174B8" w:rsidR="00721009" w:rsidRPr="00341033" w:rsidRDefault="00721009" w:rsidP="004D3568">
      <w:pPr>
        <w:pStyle w:val="Sansinterligne"/>
        <w:ind w:left="720"/>
        <w:jc w:val="both"/>
        <w:rPr>
          <w:rFonts w:ascii="Times New Roman" w:hAnsi="Times New Roman" w:cs="Times New Roman"/>
        </w:rPr>
      </w:pPr>
      <w:r w:rsidRPr="00341033">
        <w:rPr>
          <w:rFonts w:ascii="Times New Roman" w:hAnsi="Times New Roman" w:cs="Times New Roman"/>
        </w:rPr>
        <w:t>Mais il existe le risque d’un manque de discernement sur les marges de décision des citoyens pour un projet à vocation opérationnel (qui n’existe pas si les citoyens sont invités à s’exprimer sur des aspects plus stratégiques)</w:t>
      </w:r>
      <w:r>
        <w:rPr>
          <w:rFonts w:ascii="Times New Roman" w:hAnsi="Times New Roman" w:cs="Times New Roman"/>
        </w:rPr>
        <w:t xml:space="preserve">. </w:t>
      </w:r>
    </w:p>
    <w:p w14:paraId="5C71DEE1" w14:textId="6C6148E7" w:rsidR="00721009" w:rsidRDefault="00721009" w:rsidP="004D3568">
      <w:pPr>
        <w:pStyle w:val="Sansinterligne"/>
        <w:numPr>
          <w:ilvl w:val="0"/>
          <w:numId w:val="67"/>
        </w:numPr>
        <w:jc w:val="both"/>
        <w:rPr>
          <w:rFonts w:ascii="Times New Roman" w:hAnsi="Times New Roman" w:cs="Times New Roman"/>
        </w:rPr>
      </w:pPr>
      <w:r>
        <w:rPr>
          <w:rFonts w:ascii="Times New Roman" w:hAnsi="Times New Roman" w:cs="Times New Roman"/>
        </w:rPr>
        <w:t>u</w:t>
      </w:r>
      <w:r w:rsidRPr="00341033">
        <w:rPr>
          <w:rFonts w:ascii="Times New Roman" w:hAnsi="Times New Roman" w:cs="Times New Roman"/>
        </w:rPr>
        <w:t xml:space="preserve">n autre risque est de pousser le porteur trop loin dans la mise en place d’une participation citoyenne, dans un processus très coûteux pour une plus-value pas forcément évidente car peu opérationnelle (les citoyens n’étant in </w:t>
      </w:r>
      <w:r>
        <w:rPr>
          <w:rFonts w:ascii="Times New Roman" w:hAnsi="Times New Roman" w:cs="Times New Roman"/>
        </w:rPr>
        <w:t xml:space="preserve">fine pas les porteurs d’action). </w:t>
      </w:r>
    </w:p>
    <w:p w14:paraId="2FA6FA7F" w14:textId="7538AA16" w:rsidR="00721009" w:rsidRPr="00341033" w:rsidRDefault="00721009" w:rsidP="004D3568">
      <w:pPr>
        <w:pStyle w:val="Sansinterligne"/>
        <w:numPr>
          <w:ilvl w:val="0"/>
          <w:numId w:val="67"/>
        </w:numPr>
        <w:jc w:val="both"/>
        <w:rPr>
          <w:rFonts w:ascii="Times New Roman" w:hAnsi="Times New Roman" w:cs="Times New Roman"/>
        </w:rPr>
      </w:pPr>
      <w:r>
        <w:rPr>
          <w:rFonts w:ascii="Times New Roman" w:hAnsi="Times New Roman" w:cs="Times New Roman"/>
        </w:rPr>
        <w:t>l</w:t>
      </w:r>
      <w:r w:rsidRPr="00341033">
        <w:rPr>
          <w:rFonts w:ascii="Times New Roman" w:hAnsi="Times New Roman" w:cs="Times New Roman"/>
        </w:rPr>
        <w:t>e garant est souvent mobilisé dès le démarrage des processus afin d’instaurer, de base, un climat de confiance.</w:t>
      </w:r>
      <w:r>
        <w:rPr>
          <w:rFonts w:ascii="Times New Roman" w:hAnsi="Times New Roman" w:cs="Times New Roman"/>
        </w:rPr>
        <w:t xml:space="preserve"> Or, l</w:t>
      </w:r>
      <w:r w:rsidRPr="00341033">
        <w:rPr>
          <w:rFonts w:ascii="Times New Roman" w:hAnsi="Times New Roman" w:cs="Times New Roman"/>
        </w:rPr>
        <w:t>es premières étapes d’un PTGE sont souvent très chronophages (état des lieux et diagnostic), la rémunération des garants étant prise en charge, uniquement sur un temps limité, le garant est impliqué pour le suivi de l’état des lieux/ diagnostic, puis peut</w:t>
      </w:r>
      <w:r>
        <w:rPr>
          <w:rFonts w:ascii="Times New Roman" w:hAnsi="Times New Roman" w:cs="Times New Roman"/>
        </w:rPr>
        <w:t xml:space="preserve"> ne pas suivre la suite de la démarche PTGE</w:t>
      </w:r>
      <w:r w:rsidRPr="00341033">
        <w:rPr>
          <w:rFonts w:ascii="Times New Roman" w:hAnsi="Times New Roman" w:cs="Times New Roman"/>
        </w:rPr>
        <w:t xml:space="preserve">, faute de moyens financiers de la structure porteuse.  Cela est d’autant plus dommageable que les porteurs estiment que ce sont plutôt sur les étapes finales que la mobilisation d’un garant est pertinente. Riches de ces retours, certains PTGE les plus récents ont décidé de mobiliser un garant uniquement à partir de l’étape des scénarios. </w:t>
      </w:r>
    </w:p>
    <w:p w14:paraId="33E49F12" w14:textId="3410093F" w:rsidR="00721009" w:rsidRPr="00341033" w:rsidRDefault="00721009" w:rsidP="004D3568">
      <w:pPr>
        <w:pStyle w:val="Sansinterligne"/>
        <w:numPr>
          <w:ilvl w:val="0"/>
          <w:numId w:val="67"/>
        </w:numPr>
        <w:jc w:val="both"/>
        <w:rPr>
          <w:rFonts w:ascii="Times New Roman" w:hAnsi="Times New Roman" w:cs="Times New Roman"/>
        </w:rPr>
      </w:pPr>
      <w:r>
        <w:rPr>
          <w:rFonts w:ascii="Times New Roman" w:hAnsi="Times New Roman" w:cs="Times New Roman"/>
        </w:rPr>
        <w:t>à</w:t>
      </w:r>
      <w:r w:rsidRPr="00341033">
        <w:rPr>
          <w:rFonts w:ascii="Times New Roman" w:hAnsi="Times New Roman" w:cs="Times New Roman"/>
        </w:rPr>
        <w:t xml:space="preserve"> la fi</w:t>
      </w:r>
      <w:r w:rsidR="004D3568">
        <w:rPr>
          <w:rFonts w:ascii="Times New Roman" w:hAnsi="Times New Roman" w:cs="Times New Roman"/>
        </w:rPr>
        <w:t>n du processus, le garant peut</w:t>
      </w:r>
      <w:r w:rsidRPr="00341033">
        <w:rPr>
          <w:rFonts w:ascii="Times New Roman" w:hAnsi="Times New Roman" w:cs="Times New Roman"/>
        </w:rPr>
        <w:t xml:space="preserve"> attester que la participation a été de qualité</w:t>
      </w:r>
      <w:r w:rsidR="008B3B20">
        <w:rPr>
          <w:rFonts w:ascii="Times New Roman" w:hAnsi="Times New Roman" w:cs="Times New Roman"/>
        </w:rPr>
        <w:t> </w:t>
      </w:r>
      <w:r w:rsidRPr="00341033">
        <w:rPr>
          <w:rFonts w:ascii="Times New Roman" w:hAnsi="Times New Roman" w:cs="Times New Roman"/>
        </w:rPr>
        <w:t xml:space="preserve">: il doit donc documenter de manière extérieure le processus et sa qualité, ce qui est un retour d’expérience </w:t>
      </w:r>
      <w:r w:rsidR="004D3568">
        <w:rPr>
          <w:rFonts w:ascii="Times New Roman" w:hAnsi="Times New Roman" w:cs="Times New Roman"/>
        </w:rPr>
        <w:t>intéressant pour d’autres PTGE (</w:t>
      </w:r>
      <w:r w:rsidR="004D3568">
        <w:rPr>
          <w:rFonts w:ascii="Times New Roman" w:hAnsi="Times New Roman" w:cs="Times New Roman"/>
          <w:color w:val="1155CC"/>
          <w:u w:val="single"/>
        </w:rPr>
        <w:t>Article R121-19 et suivants</w:t>
      </w:r>
      <w:r w:rsidRPr="00341033">
        <w:rPr>
          <w:rFonts w:ascii="Times New Roman" w:hAnsi="Times New Roman" w:cs="Times New Roman"/>
        </w:rPr>
        <w:t xml:space="preserve"> du code de l’environnement)</w:t>
      </w:r>
    </w:p>
    <w:p w14:paraId="64B75392" w14:textId="77777777" w:rsidR="00721009" w:rsidRPr="00341033" w:rsidRDefault="00721009" w:rsidP="004D3568">
      <w:pPr>
        <w:pStyle w:val="Sansinterligne"/>
        <w:ind w:left="720"/>
        <w:jc w:val="both"/>
        <w:rPr>
          <w:rFonts w:ascii="Times New Roman" w:hAnsi="Times New Roman" w:cs="Times New Roman"/>
        </w:rPr>
      </w:pPr>
      <w:r w:rsidRPr="00341033">
        <w:rPr>
          <w:rFonts w:ascii="Times New Roman" w:hAnsi="Times New Roman" w:cs="Times New Roman"/>
        </w:rPr>
        <w:t xml:space="preserve">Mais le risque est que le processus et son animation soient uniquement jugés sur des recommandations émanant du garant et qui n’ont pas été forcément prises en compte par le porteur pour différentes raisons (comme par exemple l’ensemble des recommandations sur la participation citoyenne pour des raisons de coûts). </w:t>
      </w:r>
    </w:p>
    <w:p w14:paraId="5F8E4052" w14:textId="77777777" w:rsidR="00721009" w:rsidRPr="00341033" w:rsidRDefault="00721009">
      <w:pPr>
        <w:rPr>
          <w:rFonts w:ascii="Times New Roman" w:hAnsi="Times New Roman" w:cs="Times New Roman"/>
        </w:rPr>
      </w:pPr>
    </w:p>
    <w:sectPr w:rsidR="00721009" w:rsidRPr="00341033">
      <w:footerReference w:type="default" r:id="rId66"/>
      <w:pgSz w:w="11909" w:h="16834"/>
      <w:pgMar w:top="1440" w:right="1440" w:bottom="1440" w:left="1440" w:header="720" w:footer="720"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6265618" w16cex:dateUtc="2022-08-10T14:43:57.786Z"/>
  <w16cex:commentExtensible w16cex:durableId="70AC41D2" w16cex:dateUtc="2022-08-10T14:44:29.002Z"/>
  <w16cex:commentExtensible w16cex:durableId="0EDA1AC2" w16cex:dateUtc="2022-08-10T14:50:30.348Z"/>
  <w16cex:commentExtensible w16cex:durableId="6AA06125" w16cex:dateUtc="2022-08-10T15:06:16.46Z"/>
  <w16cex:commentExtensible w16cex:durableId="08BFAED9" w16cex:dateUtc="2022-08-10T15:14:22.8Z"/>
  <w16cex:commentExtensible w16cex:durableId="101710F9" w16cex:dateUtc="2022-08-10T15:28:11.778Z"/>
  <w16cex:commentExtensible w16cex:durableId="2C991E42" w16cex:dateUtc="2022-08-10T15:50:38.483Z"/>
  <w16cex:commentExtensible w16cex:durableId="23B87FF7" w16cex:dateUtc="2022-08-11T06:20:53.9Z"/>
  <w16cex:commentExtensible w16cex:durableId="42E4E87C" w16cex:dateUtc="2022-08-11T06:21:29.066Z"/>
  <w16cex:commentExtensible w16cex:durableId="1F81AE26" w16cex:dateUtc="2022-08-11T12:08:11.226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495E16" w16cid:durableId="26B1B423"/>
  <w16cid:commentId w16cid:paraId="61375721" w16cid:durableId="26B1B4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44816" w14:textId="77777777" w:rsidR="009B41CA" w:rsidRDefault="009B41CA">
      <w:pPr>
        <w:spacing w:line="240" w:lineRule="auto"/>
      </w:pPr>
      <w:r>
        <w:separator/>
      </w:r>
    </w:p>
  </w:endnote>
  <w:endnote w:type="continuationSeparator" w:id="0">
    <w:p w14:paraId="4FD904AE" w14:textId="77777777" w:rsidR="009B41CA" w:rsidRDefault="009B41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02AB4" w14:textId="7DB76C3C" w:rsidR="00C73993" w:rsidRDefault="00C73993">
    <w:pPr>
      <w:jc w:val="right"/>
    </w:pPr>
    <w:r>
      <w:fldChar w:fldCharType="begin"/>
    </w:r>
    <w:r>
      <w:instrText>PAGE</w:instrText>
    </w:r>
    <w:r>
      <w:fldChar w:fldCharType="separate"/>
    </w:r>
    <w:r w:rsidR="008E21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9D15F" w14:textId="77777777" w:rsidR="009B41CA" w:rsidRDefault="009B41CA">
      <w:pPr>
        <w:spacing w:line="240" w:lineRule="auto"/>
      </w:pPr>
      <w:r>
        <w:separator/>
      </w:r>
    </w:p>
  </w:footnote>
  <w:footnote w:type="continuationSeparator" w:id="0">
    <w:p w14:paraId="6117F24C" w14:textId="77777777" w:rsidR="009B41CA" w:rsidRDefault="009B41CA">
      <w:pPr>
        <w:spacing w:line="240" w:lineRule="auto"/>
      </w:pPr>
      <w:r>
        <w:continuationSeparator/>
      </w:r>
    </w:p>
  </w:footnote>
  <w:footnote w:id="1">
    <w:p w14:paraId="2CFFA32F" w14:textId="4CAC785C" w:rsidR="00C73993" w:rsidRPr="00B70C57" w:rsidRDefault="00C73993">
      <w:pPr>
        <w:pStyle w:val="Notedebasdepage"/>
      </w:pPr>
      <w:r>
        <w:rPr>
          <w:rStyle w:val="Appelnotedebasdep"/>
        </w:rPr>
        <w:footnoteRef/>
      </w:r>
      <w:r>
        <w:t xml:space="preserve"> Il s’agit du </w:t>
      </w:r>
      <w:r w:rsidRPr="00B70C57">
        <w:t xml:space="preserve">« cahier des charges » de la démarche </w:t>
      </w:r>
      <w:r>
        <w:t>dont parle l</w:t>
      </w:r>
      <w:r w:rsidRPr="00B70C57">
        <w:t>’instruction du 7 mai 2019. Il définit les processus, objective les grands principes et fixe un calendrier</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45AB0"/>
    <w:multiLevelType w:val="hybridMultilevel"/>
    <w:tmpl w:val="B26E9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012EA0"/>
    <w:multiLevelType w:val="multilevel"/>
    <w:tmpl w:val="CB867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0C0782"/>
    <w:multiLevelType w:val="hybridMultilevel"/>
    <w:tmpl w:val="6B3434CA"/>
    <w:lvl w:ilvl="0" w:tplc="9946778E">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EC2B15"/>
    <w:multiLevelType w:val="hybridMultilevel"/>
    <w:tmpl w:val="03088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59609E"/>
    <w:multiLevelType w:val="multilevel"/>
    <w:tmpl w:val="BE80C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56B1BB6"/>
    <w:multiLevelType w:val="multilevel"/>
    <w:tmpl w:val="89BEC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5902005"/>
    <w:multiLevelType w:val="hybridMultilevel"/>
    <w:tmpl w:val="41B64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5DF7858"/>
    <w:multiLevelType w:val="multilevel"/>
    <w:tmpl w:val="1234A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9FD4E2C"/>
    <w:multiLevelType w:val="hybridMultilevel"/>
    <w:tmpl w:val="8256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A115958"/>
    <w:multiLevelType w:val="hybridMultilevel"/>
    <w:tmpl w:val="BD260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BF15B80"/>
    <w:multiLevelType w:val="multilevel"/>
    <w:tmpl w:val="004A8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E644945"/>
    <w:multiLevelType w:val="multilevel"/>
    <w:tmpl w:val="4A483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E87165E"/>
    <w:multiLevelType w:val="hybridMultilevel"/>
    <w:tmpl w:val="B58AF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F30210"/>
    <w:multiLevelType w:val="hybridMultilevel"/>
    <w:tmpl w:val="8FC29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00E2CD9"/>
    <w:multiLevelType w:val="multilevel"/>
    <w:tmpl w:val="990A8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0652DF5"/>
    <w:multiLevelType w:val="hybridMultilevel"/>
    <w:tmpl w:val="81DC68A2"/>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1941F36"/>
    <w:multiLevelType w:val="hybridMultilevel"/>
    <w:tmpl w:val="40542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9D40FE"/>
    <w:multiLevelType w:val="hybridMultilevel"/>
    <w:tmpl w:val="A1F269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3B23A3A"/>
    <w:multiLevelType w:val="hybridMultilevel"/>
    <w:tmpl w:val="2342F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4177576"/>
    <w:multiLevelType w:val="hybridMultilevel"/>
    <w:tmpl w:val="030C63D2"/>
    <w:lvl w:ilvl="0" w:tplc="C7CA4256">
      <w:start w:val="2"/>
      <w:numFmt w:val="bullet"/>
      <w:lvlText w:val=""/>
      <w:lvlJc w:val="left"/>
      <w:pPr>
        <w:ind w:left="108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48270F1"/>
    <w:multiLevelType w:val="hybridMultilevel"/>
    <w:tmpl w:val="2C5C3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4C619FB"/>
    <w:multiLevelType w:val="multilevel"/>
    <w:tmpl w:val="C3ECC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52A1A31"/>
    <w:multiLevelType w:val="multilevel"/>
    <w:tmpl w:val="DA9E6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5796A7B"/>
    <w:multiLevelType w:val="hybridMultilevel"/>
    <w:tmpl w:val="7EB0C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65F7517"/>
    <w:multiLevelType w:val="multilevel"/>
    <w:tmpl w:val="A88A3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7B125D2"/>
    <w:multiLevelType w:val="hybridMultilevel"/>
    <w:tmpl w:val="3320C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8070B24"/>
    <w:multiLevelType w:val="hybridMultilevel"/>
    <w:tmpl w:val="48E03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88C77C0"/>
    <w:multiLevelType w:val="multilevel"/>
    <w:tmpl w:val="A650E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19FF7898"/>
    <w:multiLevelType w:val="hybridMultilevel"/>
    <w:tmpl w:val="7DFCA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B1770E8"/>
    <w:multiLevelType w:val="multilevel"/>
    <w:tmpl w:val="734CB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1C076521"/>
    <w:multiLevelType w:val="multilevel"/>
    <w:tmpl w:val="C2F6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1CDB2881"/>
    <w:multiLevelType w:val="hybridMultilevel"/>
    <w:tmpl w:val="31A4C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D3C3DA4"/>
    <w:multiLevelType w:val="hybridMultilevel"/>
    <w:tmpl w:val="F75C3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DD82D59"/>
    <w:multiLevelType w:val="multilevel"/>
    <w:tmpl w:val="EFDA1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1E1C54DF"/>
    <w:multiLevelType w:val="hybridMultilevel"/>
    <w:tmpl w:val="5D5611B2"/>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1585BEC"/>
    <w:multiLevelType w:val="multilevel"/>
    <w:tmpl w:val="861C6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3BF0F95"/>
    <w:multiLevelType w:val="hybridMultilevel"/>
    <w:tmpl w:val="DE5AA736"/>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9C529B5"/>
    <w:multiLevelType w:val="multilevel"/>
    <w:tmpl w:val="74B60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29F968AC"/>
    <w:multiLevelType w:val="hybridMultilevel"/>
    <w:tmpl w:val="D0085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BA33F02"/>
    <w:multiLevelType w:val="multilevel"/>
    <w:tmpl w:val="A4B08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2BAE7E8B"/>
    <w:multiLevelType w:val="hybridMultilevel"/>
    <w:tmpl w:val="F36AB70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2C8E71EF"/>
    <w:multiLevelType w:val="hybridMultilevel"/>
    <w:tmpl w:val="53D0C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C9625C6"/>
    <w:multiLevelType w:val="hybridMultilevel"/>
    <w:tmpl w:val="097C2900"/>
    <w:lvl w:ilvl="0" w:tplc="55F2A68E">
      <w:start w:val="1"/>
      <w:numFmt w:val="upperRoman"/>
      <w:lvlText w:val="%1."/>
      <w:lvlJc w:val="left"/>
      <w:pPr>
        <w:ind w:left="1020" w:hanging="72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43">
    <w:nsid w:val="2CBC7437"/>
    <w:multiLevelType w:val="multilevel"/>
    <w:tmpl w:val="7EBC9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2DF55E21"/>
    <w:multiLevelType w:val="hybridMultilevel"/>
    <w:tmpl w:val="699056B4"/>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EBA542D"/>
    <w:multiLevelType w:val="hybridMultilevel"/>
    <w:tmpl w:val="EDE2932C"/>
    <w:lvl w:ilvl="0" w:tplc="2F3EA37C">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2797779"/>
    <w:multiLevelType w:val="multilevel"/>
    <w:tmpl w:val="61B03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34486136"/>
    <w:multiLevelType w:val="multilevel"/>
    <w:tmpl w:val="20B29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356519F2"/>
    <w:multiLevelType w:val="hybridMultilevel"/>
    <w:tmpl w:val="4C84E910"/>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57D2B52"/>
    <w:multiLevelType w:val="hybridMultilevel"/>
    <w:tmpl w:val="CCF8FD10"/>
    <w:lvl w:ilvl="0" w:tplc="C7CA4256">
      <w:start w:val="2"/>
      <w:numFmt w:val="bullet"/>
      <w:lvlText w:val=""/>
      <w:lvlJc w:val="left"/>
      <w:pPr>
        <w:ind w:left="108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631356B"/>
    <w:multiLevelType w:val="multilevel"/>
    <w:tmpl w:val="2F68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36A645A6"/>
    <w:multiLevelType w:val="hybridMultilevel"/>
    <w:tmpl w:val="8168E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6BE5745"/>
    <w:multiLevelType w:val="multilevel"/>
    <w:tmpl w:val="88406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37655A60"/>
    <w:multiLevelType w:val="hybridMultilevel"/>
    <w:tmpl w:val="DD42B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8956148"/>
    <w:multiLevelType w:val="hybridMultilevel"/>
    <w:tmpl w:val="B958DEB4"/>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8E73CBC"/>
    <w:multiLevelType w:val="hybridMultilevel"/>
    <w:tmpl w:val="7C58D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B0436E9"/>
    <w:multiLevelType w:val="multilevel"/>
    <w:tmpl w:val="718A2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3B417813"/>
    <w:multiLevelType w:val="multilevel"/>
    <w:tmpl w:val="6F06AA34"/>
    <w:lvl w:ilvl="0">
      <w:start w:val="1"/>
      <w:numFmt w:val="bullet"/>
      <w:lvlText w:val="●"/>
      <w:lvlJc w:val="left"/>
      <w:pPr>
        <w:ind w:left="720" w:hanging="360"/>
      </w:pPr>
      <w:rPr>
        <w:rFonts w:ascii="Verdana" w:eastAsia="Verdana" w:hAnsi="Verdana" w:cs="Verdana"/>
        <w:b w:val="0"/>
        <w:i w:val="0"/>
        <w:color w:val="000000"/>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3B8C1897"/>
    <w:multiLevelType w:val="multilevel"/>
    <w:tmpl w:val="05862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3B915715"/>
    <w:multiLevelType w:val="multilevel"/>
    <w:tmpl w:val="B9A8E17A"/>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0">
    <w:nsid w:val="3C415120"/>
    <w:multiLevelType w:val="hybridMultilevel"/>
    <w:tmpl w:val="E6CC9BC8"/>
    <w:lvl w:ilvl="0" w:tplc="C7CA4256">
      <w:start w:val="2"/>
      <w:numFmt w:val="bullet"/>
      <w:lvlText w:val=""/>
      <w:lvlJc w:val="left"/>
      <w:pPr>
        <w:ind w:left="108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F2B1C6E"/>
    <w:multiLevelType w:val="multilevel"/>
    <w:tmpl w:val="B0B47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42724265"/>
    <w:multiLevelType w:val="multilevel"/>
    <w:tmpl w:val="D71CF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43474125"/>
    <w:multiLevelType w:val="multilevel"/>
    <w:tmpl w:val="CC84A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43BF41C4"/>
    <w:multiLevelType w:val="multilevel"/>
    <w:tmpl w:val="60341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44B354F4"/>
    <w:multiLevelType w:val="hybridMultilevel"/>
    <w:tmpl w:val="A570237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74022B8"/>
    <w:multiLevelType w:val="hybridMultilevel"/>
    <w:tmpl w:val="63D68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7E42A62"/>
    <w:multiLevelType w:val="multilevel"/>
    <w:tmpl w:val="748A5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48564DC8"/>
    <w:multiLevelType w:val="multilevel"/>
    <w:tmpl w:val="5E0EA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48A940CE"/>
    <w:multiLevelType w:val="multilevel"/>
    <w:tmpl w:val="D1EA9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48CA3074"/>
    <w:multiLevelType w:val="hybridMultilevel"/>
    <w:tmpl w:val="5282C452"/>
    <w:lvl w:ilvl="0" w:tplc="6F326F5A">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8FD6509"/>
    <w:multiLevelType w:val="multilevel"/>
    <w:tmpl w:val="A8A2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492A211A"/>
    <w:multiLevelType w:val="hybridMultilevel"/>
    <w:tmpl w:val="484AB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AF00B33"/>
    <w:multiLevelType w:val="multilevel"/>
    <w:tmpl w:val="AF446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4B523CA8"/>
    <w:multiLevelType w:val="hybridMultilevel"/>
    <w:tmpl w:val="933A8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D9924C4"/>
    <w:multiLevelType w:val="hybridMultilevel"/>
    <w:tmpl w:val="7C486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DA331BA"/>
    <w:multiLevelType w:val="multilevel"/>
    <w:tmpl w:val="ECFC1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4DC94C08"/>
    <w:multiLevelType w:val="hybridMultilevel"/>
    <w:tmpl w:val="77128A36"/>
    <w:lvl w:ilvl="0" w:tplc="2F3EA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FE70452"/>
    <w:multiLevelType w:val="hybridMultilevel"/>
    <w:tmpl w:val="F1726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FE83757"/>
    <w:multiLevelType w:val="multilevel"/>
    <w:tmpl w:val="76F4E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50871F7B"/>
    <w:multiLevelType w:val="hybridMultilevel"/>
    <w:tmpl w:val="D5CCA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2B078E9"/>
    <w:multiLevelType w:val="multilevel"/>
    <w:tmpl w:val="0F5EC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539B2E60"/>
    <w:multiLevelType w:val="hybridMultilevel"/>
    <w:tmpl w:val="AEAA6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3C276D9"/>
    <w:multiLevelType w:val="hybridMultilevel"/>
    <w:tmpl w:val="462EDCBC"/>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60C474E"/>
    <w:multiLevelType w:val="multilevel"/>
    <w:tmpl w:val="71901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57C13D54"/>
    <w:multiLevelType w:val="hybridMultilevel"/>
    <w:tmpl w:val="F7E8184A"/>
    <w:lvl w:ilvl="0" w:tplc="39388FAE">
      <w:start w:val="1"/>
      <w:numFmt w:val="upperLetter"/>
      <w:lvlText w:val="%1."/>
      <w:lvlJc w:val="left"/>
      <w:pPr>
        <w:ind w:left="1075" w:hanging="418"/>
      </w:pPr>
      <w:rPr>
        <w:rFonts w:ascii="Calibri" w:eastAsia="Calibri" w:hAnsi="Calibri" w:cs="Calibri" w:hint="default"/>
        <w:i/>
        <w:iCs/>
        <w:color w:val="231F20"/>
        <w:w w:val="101"/>
        <w:sz w:val="27"/>
        <w:szCs w:val="27"/>
        <w:shd w:val="clear" w:color="auto" w:fill="E9F0DD"/>
        <w:lang w:val="fr-FR" w:eastAsia="en-US" w:bidi="ar-SA"/>
      </w:rPr>
    </w:lvl>
    <w:lvl w:ilvl="1" w:tplc="958A5966">
      <w:numFmt w:val="bullet"/>
      <w:lvlText w:val=""/>
      <w:lvlJc w:val="left"/>
      <w:pPr>
        <w:ind w:left="1358" w:hanging="351"/>
      </w:pPr>
      <w:rPr>
        <w:rFonts w:ascii="Wingdings" w:eastAsia="Wingdings" w:hAnsi="Wingdings" w:cs="Wingdings" w:hint="default"/>
        <w:color w:val="231F20"/>
        <w:w w:val="101"/>
        <w:sz w:val="23"/>
        <w:szCs w:val="23"/>
        <w:lang w:val="fr-FR" w:eastAsia="en-US" w:bidi="ar-SA"/>
      </w:rPr>
    </w:lvl>
    <w:lvl w:ilvl="2" w:tplc="177072DA">
      <w:numFmt w:val="bullet"/>
      <w:lvlText w:val=""/>
      <w:lvlJc w:val="left"/>
      <w:pPr>
        <w:ind w:left="1761" w:hanging="404"/>
      </w:pPr>
      <w:rPr>
        <w:rFonts w:ascii="Symbol" w:eastAsia="Symbol" w:hAnsi="Symbol" w:cs="Symbol" w:hint="default"/>
        <w:color w:val="231F20"/>
        <w:w w:val="102"/>
        <w:sz w:val="21"/>
        <w:szCs w:val="21"/>
        <w:lang w:val="fr-FR" w:eastAsia="en-US" w:bidi="ar-SA"/>
      </w:rPr>
    </w:lvl>
    <w:lvl w:ilvl="3" w:tplc="AD484F72">
      <w:numFmt w:val="bullet"/>
      <w:lvlText w:val="•"/>
      <w:lvlJc w:val="left"/>
      <w:pPr>
        <w:ind w:left="1760" w:hanging="404"/>
      </w:pPr>
      <w:rPr>
        <w:rFonts w:hint="default"/>
        <w:lang w:val="fr-FR" w:eastAsia="en-US" w:bidi="ar-SA"/>
      </w:rPr>
    </w:lvl>
    <w:lvl w:ilvl="4" w:tplc="39A82F2C">
      <w:numFmt w:val="bullet"/>
      <w:lvlText w:val="•"/>
      <w:lvlJc w:val="left"/>
      <w:pPr>
        <w:ind w:left="3040" w:hanging="404"/>
      </w:pPr>
      <w:rPr>
        <w:rFonts w:hint="default"/>
        <w:lang w:val="fr-FR" w:eastAsia="en-US" w:bidi="ar-SA"/>
      </w:rPr>
    </w:lvl>
    <w:lvl w:ilvl="5" w:tplc="F8DCCBB8">
      <w:numFmt w:val="bullet"/>
      <w:lvlText w:val="•"/>
      <w:lvlJc w:val="left"/>
      <w:pPr>
        <w:ind w:left="4320" w:hanging="404"/>
      </w:pPr>
      <w:rPr>
        <w:rFonts w:hint="default"/>
        <w:lang w:val="fr-FR" w:eastAsia="en-US" w:bidi="ar-SA"/>
      </w:rPr>
    </w:lvl>
    <w:lvl w:ilvl="6" w:tplc="E048B040">
      <w:numFmt w:val="bullet"/>
      <w:lvlText w:val="•"/>
      <w:lvlJc w:val="left"/>
      <w:pPr>
        <w:ind w:left="5600" w:hanging="404"/>
      </w:pPr>
      <w:rPr>
        <w:rFonts w:hint="default"/>
        <w:lang w:val="fr-FR" w:eastAsia="en-US" w:bidi="ar-SA"/>
      </w:rPr>
    </w:lvl>
    <w:lvl w:ilvl="7" w:tplc="2F38E3FA">
      <w:numFmt w:val="bullet"/>
      <w:lvlText w:val="•"/>
      <w:lvlJc w:val="left"/>
      <w:pPr>
        <w:ind w:left="6880" w:hanging="404"/>
      </w:pPr>
      <w:rPr>
        <w:rFonts w:hint="default"/>
        <w:lang w:val="fr-FR" w:eastAsia="en-US" w:bidi="ar-SA"/>
      </w:rPr>
    </w:lvl>
    <w:lvl w:ilvl="8" w:tplc="70F8614E">
      <w:numFmt w:val="bullet"/>
      <w:lvlText w:val="•"/>
      <w:lvlJc w:val="left"/>
      <w:pPr>
        <w:ind w:left="8160" w:hanging="404"/>
      </w:pPr>
      <w:rPr>
        <w:rFonts w:hint="default"/>
        <w:lang w:val="fr-FR" w:eastAsia="en-US" w:bidi="ar-SA"/>
      </w:rPr>
    </w:lvl>
  </w:abstractNum>
  <w:abstractNum w:abstractNumId="86">
    <w:nsid w:val="58E63423"/>
    <w:multiLevelType w:val="hybridMultilevel"/>
    <w:tmpl w:val="C3B8D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A5E1B0A"/>
    <w:multiLevelType w:val="hybridMultilevel"/>
    <w:tmpl w:val="FC5CD8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B6B5C9A"/>
    <w:multiLevelType w:val="multilevel"/>
    <w:tmpl w:val="97A06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5D7D4513"/>
    <w:multiLevelType w:val="hybridMultilevel"/>
    <w:tmpl w:val="44B6813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0">
    <w:nsid w:val="5DB94507"/>
    <w:multiLevelType w:val="hybridMultilevel"/>
    <w:tmpl w:val="E5DA85C2"/>
    <w:lvl w:ilvl="0" w:tplc="A408411A">
      <w:numFmt w:val="bullet"/>
      <w:lvlText w:val=""/>
      <w:lvlJc w:val="left"/>
      <w:pPr>
        <w:ind w:left="720" w:hanging="360"/>
      </w:pPr>
      <w:rPr>
        <w:rFonts w:ascii="Symbol" w:eastAsia="Symbol" w:hAnsi="Symbol" w:cs="Symbol"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EFD4B96"/>
    <w:multiLevelType w:val="multilevel"/>
    <w:tmpl w:val="EE92E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5F06405C"/>
    <w:multiLevelType w:val="hybridMultilevel"/>
    <w:tmpl w:val="1E04F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5F434E24"/>
    <w:multiLevelType w:val="hybridMultilevel"/>
    <w:tmpl w:val="36ACC9B6"/>
    <w:lvl w:ilvl="0" w:tplc="C7CA4256">
      <w:start w:val="2"/>
      <w:numFmt w:val="bullet"/>
      <w:lvlText w:val=""/>
      <w:lvlJc w:val="left"/>
      <w:pPr>
        <w:ind w:left="1080" w:hanging="360"/>
      </w:pPr>
      <w:rPr>
        <w:rFonts w:ascii="Wingdings" w:eastAsia="Arial"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4">
    <w:nsid w:val="5F661176"/>
    <w:multiLevelType w:val="multilevel"/>
    <w:tmpl w:val="3B103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6015456E"/>
    <w:multiLevelType w:val="multilevel"/>
    <w:tmpl w:val="7F0EB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6383522C"/>
    <w:multiLevelType w:val="hybridMultilevel"/>
    <w:tmpl w:val="31D63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64432CAE"/>
    <w:multiLevelType w:val="multilevel"/>
    <w:tmpl w:val="A4B08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65744E6D"/>
    <w:multiLevelType w:val="hybridMultilevel"/>
    <w:tmpl w:val="D68E9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5E845A8"/>
    <w:multiLevelType w:val="multilevel"/>
    <w:tmpl w:val="126AF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666E5E8D"/>
    <w:multiLevelType w:val="multilevel"/>
    <w:tmpl w:val="FE44F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nsid w:val="67F57D02"/>
    <w:multiLevelType w:val="hybridMultilevel"/>
    <w:tmpl w:val="2C148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92C0EB3"/>
    <w:multiLevelType w:val="hybridMultilevel"/>
    <w:tmpl w:val="306272D0"/>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93F6A9F"/>
    <w:multiLevelType w:val="multilevel"/>
    <w:tmpl w:val="57640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nsid w:val="694015F1"/>
    <w:multiLevelType w:val="multilevel"/>
    <w:tmpl w:val="CDA85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6971B7DF"/>
    <w:multiLevelType w:val="hybridMultilevel"/>
    <w:tmpl w:val="E596639C"/>
    <w:lvl w:ilvl="0" w:tplc="E74ABB36">
      <w:start w:val="1"/>
      <w:numFmt w:val="bullet"/>
      <w:lvlText w:val="-"/>
      <w:lvlJc w:val="left"/>
      <w:pPr>
        <w:ind w:left="720" w:hanging="360"/>
      </w:pPr>
      <w:rPr>
        <w:rFonts w:ascii="Calibri" w:hAnsi="Calibri" w:hint="default"/>
      </w:rPr>
    </w:lvl>
    <w:lvl w:ilvl="1" w:tplc="9946778E">
      <w:start w:val="1"/>
      <w:numFmt w:val="bullet"/>
      <w:lvlText w:val="o"/>
      <w:lvlJc w:val="left"/>
      <w:pPr>
        <w:ind w:left="1440" w:hanging="360"/>
      </w:pPr>
      <w:rPr>
        <w:rFonts w:ascii="Courier New" w:hAnsi="Courier New" w:hint="default"/>
      </w:rPr>
    </w:lvl>
    <w:lvl w:ilvl="2" w:tplc="13DC5BAE">
      <w:start w:val="1"/>
      <w:numFmt w:val="bullet"/>
      <w:lvlText w:val=""/>
      <w:lvlJc w:val="left"/>
      <w:pPr>
        <w:ind w:left="2160" w:hanging="360"/>
      </w:pPr>
      <w:rPr>
        <w:rFonts w:ascii="Wingdings" w:hAnsi="Wingdings" w:hint="default"/>
      </w:rPr>
    </w:lvl>
    <w:lvl w:ilvl="3" w:tplc="9DF8B762">
      <w:start w:val="1"/>
      <w:numFmt w:val="bullet"/>
      <w:lvlText w:val=""/>
      <w:lvlJc w:val="left"/>
      <w:pPr>
        <w:ind w:left="2880" w:hanging="360"/>
      </w:pPr>
      <w:rPr>
        <w:rFonts w:ascii="Symbol" w:hAnsi="Symbol" w:hint="default"/>
      </w:rPr>
    </w:lvl>
    <w:lvl w:ilvl="4" w:tplc="A4304514">
      <w:start w:val="1"/>
      <w:numFmt w:val="bullet"/>
      <w:lvlText w:val="o"/>
      <w:lvlJc w:val="left"/>
      <w:pPr>
        <w:ind w:left="3600" w:hanging="360"/>
      </w:pPr>
      <w:rPr>
        <w:rFonts w:ascii="Courier New" w:hAnsi="Courier New" w:hint="default"/>
      </w:rPr>
    </w:lvl>
    <w:lvl w:ilvl="5" w:tplc="7166EA32">
      <w:start w:val="1"/>
      <w:numFmt w:val="bullet"/>
      <w:lvlText w:val=""/>
      <w:lvlJc w:val="left"/>
      <w:pPr>
        <w:ind w:left="4320" w:hanging="360"/>
      </w:pPr>
      <w:rPr>
        <w:rFonts w:ascii="Wingdings" w:hAnsi="Wingdings" w:hint="default"/>
      </w:rPr>
    </w:lvl>
    <w:lvl w:ilvl="6" w:tplc="137CF236">
      <w:start w:val="1"/>
      <w:numFmt w:val="bullet"/>
      <w:lvlText w:val=""/>
      <w:lvlJc w:val="left"/>
      <w:pPr>
        <w:ind w:left="5040" w:hanging="360"/>
      </w:pPr>
      <w:rPr>
        <w:rFonts w:ascii="Symbol" w:hAnsi="Symbol" w:hint="default"/>
      </w:rPr>
    </w:lvl>
    <w:lvl w:ilvl="7" w:tplc="C5525ED2">
      <w:start w:val="1"/>
      <w:numFmt w:val="bullet"/>
      <w:lvlText w:val="o"/>
      <w:lvlJc w:val="left"/>
      <w:pPr>
        <w:ind w:left="5760" w:hanging="360"/>
      </w:pPr>
      <w:rPr>
        <w:rFonts w:ascii="Courier New" w:hAnsi="Courier New" w:hint="default"/>
      </w:rPr>
    </w:lvl>
    <w:lvl w:ilvl="8" w:tplc="0018E7DC">
      <w:start w:val="1"/>
      <w:numFmt w:val="bullet"/>
      <w:lvlText w:val=""/>
      <w:lvlJc w:val="left"/>
      <w:pPr>
        <w:ind w:left="6480" w:hanging="360"/>
      </w:pPr>
      <w:rPr>
        <w:rFonts w:ascii="Wingdings" w:hAnsi="Wingdings" w:hint="default"/>
      </w:rPr>
    </w:lvl>
  </w:abstractNum>
  <w:abstractNum w:abstractNumId="106">
    <w:nsid w:val="6C2F1A3B"/>
    <w:multiLevelType w:val="hybridMultilevel"/>
    <w:tmpl w:val="F34AE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D2D243C"/>
    <w:multiLevelType w:val="multilevel"/>
    <w:tmpl w:val="802ECFB4"/>
    <w:lvl w:ilvl="0">
      <w:start w:val="1"/>
      <w:numFmt w:val="upperRoman"/>
      <w:pStyle w:val="Titre1"/>
      <w:lvlText w:val="%1."/>
      <w:lvlJc w:val="left"/>
      <w:pPr>
        <w:ind w:left="0" w:firstLine="0"/>
      </w:pPr>
      <w:rPr>
        <w:rFonts w:hint="default"/>
      </w:rPr>
    </w:lvl>
    <w:lvl w:ilvl="1">
      <w:start w:val="1"/>
      <w:numFmt w:val="decimal"/>
      <w:pStyle w:val="Titre2"/>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8">
    <w:nsid w:val="6D5A7049"/>
    <w:multiLevelType w:val="hybridMultilevel"/>
    <w:tmpl w:val="C5725454"/>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E57451F"/>
    <w:multiLevelType w:val="multilevel"/>
    <w:tmpl w:val="0F5EC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6FE2118E"/>
    <w:multiLevelType w:val="hybridMultilevel"/>
    <w:tmpl w:val="3C9A5E82"/>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00D6E08"/>
    <w:multiLevelType w:val="hybridMultilevel"/>
    <w:tmpl w:val="FB2C7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70855E89"/>
    <w:multiLevelType w:val="hybridMultilevel"/>
    <w:tmpl w:val="03C02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71785A4E"/>
    <w:multiLevelType w:val="hybridMultilevel"/>
    <w:tmpl w:val="5516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72661520"/>
    <w:multiLevelType w:val="hybridMultilevel"/>
    <w:tmpl w:val="23EA1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73D16649"/>
    <w:multiLevelType w:val="multilevel"/>
    <w:tmpl w:val="84227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75836B5E"/>
    <w:multiLevelType w:val="hybridMultilevel"/>
    <w:tmpl w:val="6E2AD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75BD2581"/>
    <w:multiLevelType w:val="hybridMultilevel"/>
    <w:tmpl w:val="07EC6B8C"/>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75CF636C"/>
    <w:multiLevelType w:val="hybridMultilevel"/>
    <w:tmpl w:val="F25EA85C"/>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75EE0527"/>
    <w:multiLevelType w:val="multilevel"/>
    <w:tmpl w:val="CF069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78146981"/>
    <w:multiLevelType w:val="hybridMultilevel"/>
    <w:tmpl w:val="AD30C0BA"/>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78791EBD"/>
    <w:multiLevelType w:val="hybridMultilevel"/>
    <w:tmpl w:val="F12A67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2">
    <w:nsid w:val="79ED5E35"/>
    <w:multiLevelType w:val="multilevel"/>
    <w:tmpl w:val="B7269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7C826336"/>
    <w:multiLevelType w:val="multilevel"/>
    <w:tmpl w:val="C3D0B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nsid w:val="7FE70A66"/>
    <w:multiLevelType w:val="hybridMultilevel"/>
    <w:tmpl w:val="53D20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5"/>
  </w:num>
  <w:num w:numId="2">
    <w:abstractNumId w:val="52"/>
  </w:num>
  <w:num w:numId="3">
    <w:abstractNumId w:val="61"/>
  </w:num>
  <w:num w:numId="4">
    <w:abstractNumId w:val="63"/>
  </w:num>
  <w:num w:numId="5">
    <w:abstractNumId w:val="10"/>
  </w:num>
  <w:num w:numId="6">
    <w:abstractNumId w:val="21"/>
  </w:num>
  <w:num w:numId="7">
    <w:abstractNumId w:val="71"/>
  </w:num>
  <w:num w:numId="8">
    <w:abstractNumId w:val="47"/>
  </w:num>
  <w:num w:numId="9">
    <w:abstractNumId w:val="30"/>
  </w:num>
  <w:num w:numId="10">
    <w:abstractNumId w:val="29"/>
  </w:num>
  <w:num w:numId="11">
    <w:abstractNumId w:val="94"/>
  </w:num>
  <w:num w:numId="12">
    <w:abstractNumId w:val="84"/>
  </w:num>
  <w:num w:numId="13">
    <w:abstractNumId w:val="97"/>
  </w:num>
  <w:num w:numId="14">
    <w:abstractNumId w:val="46"/>
  </w:num>
  <w:num w:numId="15">
    <w:abstractNumId w:val="62"/>
  </w:num>
  <w:num w:numId="16">
    <w:abstractNumId w:val="50"/>
  </w:num>
  <w:num w:numId="17">
    <w:abstractNumId w:val="7"/>
  </w:num>
  <w:num w:numId="18">
    <w:abstractNumId w:val="109"/>
  </w:num>
  <w:num w:numId="19">
    <w:abstractNumId w:val="122"/>
  </w:num>
  <w:num w:numId="20">
    <w:abstractNumId w:val="22"/>
  </w:num>
  <w:num w:numId="21">
    <w:abstractNumId w:val="100"/>
  </w:num>
  <w:num w:numId="22">
    <w:abstractNumId w:val="43"/>
  </w:num>
  <w:num w:numId="23">
    <w:abstractNumId w:val="73"/>
  </w:num>
  <w:num w:numId="24">
    <w:abstractNumId w:val="123"/>
  </w:num>
  <w:num w:numId="25">
    <w:abstractNumId w:val="68"/>
  </w:num>
  <w:num w:numId="26">
    <w:abstractNumId w:val="88"/>
  </w:num>
  <w:num w:numId="27">
    <w:abstractNumId w:val="103"/>
  </w:num>
  <w:num w:numId="28">
    <w:abstractNumId w:val="35"/>
  </w:num>
  <w:num w:numId="29">
    <w:abstractNumId w:val="5"/>
  </w:num>
  <w:num w:numId="30">
    <w:abstractNumId w:val="11"/>
  </w:num>
  <w:num w:numId="31">
    <w:abstractNumId w:val="104"/>
  </w:num>
  <w:num w:numId="32">
    <w:abstractNumId w:val="99"/>
  </w:num>
  <w:num w:numId="33">
    <w:abstractNumId w:val="95"/>
  </w:num>
  <w:num w:numId="34">
    <w:abstractNumId w:val="119"/>
  </w:num>
  <w:num w:numId="35">
    <w:abstractNumId w:val="1"/>
  </w:num>
  <w:num w:numId="36">
    <w:abstractNumId w:val="76"/>
  </w:num>
  <w:num w:numId="37">
    <w:abstractNumId w:val="4"/>
  </w:num>
  <w:num w:numId="38">
    <w:abstractNumId w:val="64"/>
  </w:num>
  <w:num w:numId="39">
    <w:abstractNumId w:val="91"/>
  </w:num>
  <w:num w:numId="40">
    <w:abstractNumId w:val="33"/>
  </w:num>
  <w:num w:numId="41">
    <w:abstractNumId w:val="37"/>
  </w:num>
  <w:num w:numId="42">
    <w:abstractNumId w:val="24"/>
  </w:num>
  <w:num w:numId="43">
    <w:abstractNumId w:val="27"/>
  </w:num>
  <w:num w:numId="44">
    <w:abstractNumId w:val="69"/>
  </w:num>
  <w:num w:numId="45">
    <w:abstractNumId w:val="115"/>
  </w:num>
  <w:num w:numId="46">
    <w:abstractNumId w:val="56"/>
  </w:num>
  <w:num w:numId="47">
    <w:abstractNumId w:val="57"/>
  </w:num>
  <w:num w:numId="48">
    <w:abstractNumId w:val="14"/>
  </w:num>
  <w:num w:numId="49">
    <w:abstractNumId w:val="70"/>
  </w:num>
  <w:num w:numId="50">
    <w:abstractNumId w:val="85"/>
  </w:num>
  <w:num w:numId="51">
    <w:abstractNumId w:val="58"/>
  </w:num>
  <w:num w:numId="52">
    <w:abstractNumId w:val="39"/>
  </w:num>
  <w:num w:numId="53">
    <w:abstractNumId w:val="13"/>
  </w:num>
  <w:num w:numId="54">
    <w:abstractNumId w:val="12"/>
  </w:num>
  <w:num w:numId="55">
    <w:abstractNumId w:val="90"/>
  </w:num>
  <w:num w:numId="56">
    <w:abstractNumId w:val="72"/>
  </w:num>
  <w:num w:numId="57">
    <w:abstractNumId w:val="28"/>
  </w:num>
  <w:num w:numId="58">
    <w:abstractNumId w:val="32"/>
  </w:num>
  <w:num w:numId="59">
    <w:abstractNumId w:val="41"/>
  </w:num>
  <w:num w:numId="60">
    <w:abstractNumId w:val="113"/>
  </w:num>
  <w:num w:numId="61">
    <w:abstractNumId w:val="81"/>
  </w:num>
  <w:num w:numId="62">
    <w:abstractNumId w:val="112"/>
  </w:num>
  <w:num w:numId="63">
    <w:abstractNumId w:val="6"/>
  </w:num>
  <w:num w:numId="64">
    <w:abstractNumId w:val="26"/>
  </w:num>
  <w:num w:numId="65">
    <w:abstractNumId w:val="98"/>
  </w:num>
  <w:num w:numId="66">
    <w:abstractNumId w:val="40"/>
  </w:num>
  <w:num w:numId="67">
    <w:abstractNumId w:val="82"/>
  </w:num>
  <w:num w:numId="68">
    <w:abstractNumId w:val="93"/>
  </w:num>
  <w:num w:numId="69">
    <w:abstractNumId w:val="19"/>
  </w:num>
  <w:num w:numId="70">
    <w:abstractNumId w:val="60"/>
  </w:num>
  <w:num w:numId="71">
    <w:abstractNumId w:val="49"/>
  </w:num>
  <w:num w:numId="72">
    <w:abstractNumId w:val="65"/>
  </w:num>
  <w:num w:numId="73">
    <w:abstractNumId w:val="17"/>
  </w:num>
  <w:num w:numId="74">
    <w:abstractNumId w:val="89"/>
  </w:num>
  <w:num w:numId="75">
    <w:abstractNumId w:val="51"/>
  </w:num>
  <w:num w:numId="76">
    <w:abstractNumId w:val="124"/>
  </w:num>
  <w:num w:numId="77">
    <w:abstractNumId w:val="31"/>
  </w:num>
  <w:num w:numId="78">
    <w:abstractNumId w:val="108"/>
  </w:num>
  <w:num w:numId="79">
    <w:abstractNumId w:val="79"/>
  </w:num>
  <w:num w:numId="80">
    <w:abstractNumId w:val="118"/>
  </w:num>
  <w:num w:numId="81">
    <w:abstractNumId w:val="102"/>
  </w:num>
  <w:num w:numId="82">
    <w:abstractNumId w:val="121"/>
  </w:num>
  <w:num w:numId="83">
    <w:abstractNumId w:val="117"/>
  </w:num>
  <w:num w:numId="84">
    <w:abstractNumId w:val="67"/>
  </w:num>
  <w:num w:numId="85">
    <w:abstractNumId w:val="15"/>
  </w:num>
  <w:num w:numId="86">
    <w:abstractNumId w:val="23"/>
  </w:num>
  <w:num w:numId="87">
    <w:abstractNumId w:val="34"/>
  </w:num>
  <w:num w:numId="88">
    <w:abstractNumId w:val="83"/>
  </w:num>
  <w:num w:numId="89">
    <w:abstractNumId w:val="25"/>
  </w:num>
  <w:num w:numId="90">
    <w:abstractNumId w:val="106"/>
  </w:num>
  <w:num w:numId="91">
    <w:abstractNumId w:val="77"/>
  </w:num>
  <w:num w:numId="92">
    <w:abstractNumId w:val="45"/>
  </w:num>
  <w:num w:numId="93">
    <w:abstractNumId w:val="101"/>
  </w:num>
  <w:num w:numId="94">
    <w:abstractNumId w:val="66"/>
  </w:num>
  <w:num w:numId="95">
    <w:abstractNumId w:val="80"/>
  </w:num>
  <w:num w:numId="96">
    <w:abstractNumId w:val="0"/>
  </w:num>
  <w:num w:numId="97">
    <w:abstractNumId w:val="55"/>
  </w:num>
  <w:num w:numId="98">
    <w:abstractNumId w:val="75"/>
  </w:num>
  <w:num w:numId="99">
    <w:abstractNumId w:val="114"/>
  </w:num>
  <w:num w:numId="100">
    <w:abstractNumId w:val="18"/>
  </w:num>
  <w:num w:numId="101">
    <w:abstractNumId w:val="53"/>
  </w:num>
  <w:num w:numId="102">
    <w:abstractNumId w:val="36"/>
  </w:num>
  <w:num w:numId="103">
    <w:abstractNumId w:val="54"/>
  </w:num>
  <w:num w:numId="104">
    <w:abstractNumId w:val="38"/>
  </w:num>
  <w:num w:numId="105">
    <w:abstractNumId w:val="48"/>
  </w:num>
  <w:num w:numId="106">
    <w:abstractNumId w:val="92"/>
  </w:num>
  <w:num w:numId="107">
    <w:abstractNumId w:val="111"/>
  </w:num>
  <w:num w:numId="108">
    <w:abstractNumId w:val="9"/>
  </w:num>
  <w:num w:numId="109">
    <w:abstractNumId w:val="16"/>
  </w:num>
  <w:num w:numId="110">
    <w:abstractNumId w:val="78"/>
  </w:num>
  <w:num w:numId="111">
    <w:abstractNumId w:val="3"/>
  </w:num>
  <w:num w:numId="112">
    <w:abstractNumId w:val="44"/>
  </w:num>
  <w:num w:numId="113">
    <w:abstractNumId w:val="20"/>
  </w:num>
  <w:num w:numId="114">
    <w:abstractNumId w:val="8"/>
  </w:num>
  <w:num w:numId="115">
    <w:abstractNumId w:val="116"/>
  </w:num>
  <w:num w:numId="116">
    <w:abstractNumId w:val="2"/>
  </w:num>
  <w:num w:numId="117">
    <w:abstractNumId w:val="120"/>
  </w:num>
  <w:num w:numId="118">
    <w:abstractNumId w:val="74"/>
  </w:num>
  <w:num w:numId="119">
    <w:abstractNumId w:val="96"/>
  </w:num>
  <w:num w:numId="120">
    <w:abstractNumId w:val="86"/>
  </w:num>
  <w:num w:numId="121">
    <w:abstractNumId w:val="87"/>
  </w:num>
  <w:num w:numId="122">
    <w:abstractNumId w:val="110"/>
  </w:num>
  <w:num w:numId="123">
    <w:abstractNumId w:val="59"/>
  </w:num>
  <w:num w:numId="124">
    <w:abstractNumId w:val="42"/>
  </w:num>
  <w:num w:numId="125">
    <w:abstractNumId w:val="10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BD6"/>
    <w:rsid w:val="00024DAE"/>
    <w:rsid w:val="00024F38"/>
    <w:rsid w:val="00044A59"/>
    <w:rsid w:val="00046FC4"/>
    <w:rsid w:val="00052025"/>
    <w:rsid w:val="000532AA"/>
    <w:rsid w:val="00054D3A"/>
    <w:rsid w:val="00061954"/>
    <w:rsid w:val="00072C80"/>
    <w:rsid w:val="00080BCA"/>
    <w:rsid w:val="0008187F"/>
    <w:rsid w:val="000B2D6F"/>
    <w:rsid w:val="000B6785"/>
    <w:rsid w:val="000B6AC5"/>
    <w:rsid w:val="000C0B6B"/>
    <w:rsid w:val="000C4330"/>
    <w:rsid w:val="000D7DBB"/>
    <w:rsid w:val="000E066F"/>
    <w:rsid w:val="000F0954"/>
    <w:rsid w:val="000F695F"/>
    <w:rsid w:val="0010132C"/>
    <w:rsid w:val="00113C99"/>
    <w:rsid w:val="00115FC7"/>
    <w:rsid w:val="00122C8B"/>
    <w:rsid w:val="00125941"/>
    <w:rsid w:val="0013285C"/>
    <w:rsid w:val="00134F04"/>
    <w:rsid w:val="00141C6A"/>
    <w:rsid w:val="0014331D"/>
    <w:rsid w:val="00143E56"/>
    <w:rsid w:val="00150C08"/>
    <w:rsid w:val="00160E33"/>
    <w:rsid w:val="00165605"/>
    <w:rsid w:val="00182D18"/>
    <w:rsid w:val="00182FD6"/>
    <w:rsid w:val="001876B4"/>
    <w:rsid w:val="00194470"/>
    <w:rsid w:val="001A09CB"/>
    <w:rsid w:val="001A3B95"/>
    <w:rsid w:val="001A6471"/>
    <w:rsid w:val="001A7E20"/>
    <w:rsid w:val="001D629A"/>
    <w:rsid w:val="001F3FCF"/>
    <w:rsid w:val="00203FFC"/>
    <w:rsid w:val="00245FDC"/>
    <w:rsid w:val="00246D6C"/>
    <w:rsid w:val="00247821"/>
    <w:rsid w:val="00256753"/>
    <w:rsid w:val="0027610D"/>
    <w:rsid w:val="002A06FD"/>
    <w:rsid w:val="002A7A7A"/>
    <w:rsid w:val="002D004F"/>
    <w:rsid w:val="002E63F8"/>
    <w:rsid w:val="002E6EE9"/>
    <w:rsid w:val="002F19AB"/>
    <w:rsid w:val="0030109F"/>
    <w:rsid w:val="00305880"/>
    <w:rsid w:val="00313D8B"/>
    <w:rsid w:val="00321F69"/>
    <w:rsid w:val="00331300"/>
    <w:rsid w:val="0033248B"/>
    <w:rsid w:val="00341033"/>
    <w:rsid w:val="00345134"/>
    <w:rsid w:val="00346EB9"/>
    <w:rsid w:val="003844F8"/>
    <w:rsid w:val="003923BD"/>
    <w:rsid w:val="00393FB7"/>
    <w:rsid w:val="003A3DB1"/>
    <w:rsid w:val="003D2AF3"/>
    <w:rsid w:val="003E7815"/>
    <w:rsid w:val="003F7BCD"/>
    <w:rsid w:val="00400CC5"/>
    <w:rsid w:val="00407F32"/>
    <w:rsid w:val="00410B9D"/>
    <w:rsid w:val="00411696"/>
    <w:rsid w:val="00430ABB"/>
    <w:rsid w:val="0043468E"/>
    <w:rsid w:val="00442881"/>
    <w:rsid w:val="004534C1"/>
    <w:rsid w:val="004619C9"/>
    <w:rsid w:val="0048738A"/>
    <w:rsid w:val="004927B4"/>
    <w:rsid w:val="00493C5E"/>
    <w:rsid w:val="00493F13"/>
    <w:rsid w:val="0049514B"/>
    <w:rsid w:val="004A4D49"/>
    <w:rsid w:val="004B001A"/>
    <w:rsid w:val="004B012B"/>
    <w:rsid w:val="004B2124"/>
    <w:rsid w:val="004B27B9"/>
    <w:rsid w:val="004B7556"/>
    <w:rsid w:val="004C7AC4"/>
    <w:rsid w:val="004D3568"/>
    <w:rsid w:val="004D5861"/>
    <w:rsid w:val="0051601B"/>
    <w:rsid w:val="00516B23"/>
    <w:rsid w:val="00525CBD"/>
    <w:rsid w:val="00533178"/>
    <w:rsid w:val="005405F5"/>
    <w:rsid w:val="00547ED1"/>
    <w:rsid w:val="00552BE1"/>
    <w:rsid w:val="00556ED3"/>
    <w:rsid w:val="00562260"/>
    <w:rsid w:val="005640EA"/>
    <w:rsid w:val="00572D8E"/>
    <w:rsid w:val="00575792"/>
    <w:rsid w:val="005852B1"/>
    <w:rsid w:val="005951CB"/>
    <w:rsid w:val="005959F8"/>
    <w:rsid w:val="005A5010"/>
    <w:rsid w:val="005A5F11"/>
    <w:rsid w:val="005B1779"/>
    <w:rsid w:val="005B5DF1"/>
    <w:rsid w:val="005B61E5"/>
    <w:rsid w:val="005C53AA"/>
    <w:rsid w:val="005C61B2"/>
    <w:rsid w:val="005F08D0"/>
    <w:rsid w:val="006064DD"/>
    <w:rsid w:val="00606BD6"/>
    <w:rsid w:val="0061147A"/>
    <w:rsid w:val="006114BF"/>
    <w:rsid w:val="0061719F"/>
    <w:rsid w:val="00630CBE"/>
    <w:rsid w:val="006345E4"/>
    <w:rsid w:val="00652D7B"/>
    <w:rsid w:val="00660B4F"/>
    <w:rsid w:val="00661211"/>
    <w:rsid w:val="00662220"/>
    <w:rsid w:val="00664082"/>
    <w:rsid w:val="00672880"/>
    <w:rsid w:val="00691953"/>
    <w:rsid w:val="00692EE4"/>
    <w:rsid w:val="006967AF"/>
    <w:rsid w:val="006A2BAC"/>
    <w:rsid w:val="006A3547"/>
    <w:rsid w:val="006A476F"/>
    <w:rsid w:val="006A533E"/>
    <w:rsid w:val="006C34FF"/>
    <w:rsid w:val="006C3EAF"/>
    <w:rsid w:val="006C5772"/>
    <w:rsid w:val="006D7CDA"/>
    <w:rsid w:val="006E4BFA"/>
    <w:rsid w:val="006F5A76"/>
    <w:rsid w:val="006F6AE5"/>
    <w:rsid w:val="00710FA2"/>
    <w:rsid w:val="00714B48"/>
    <w:rsid w:val="00715ACA"/>
    <w:rsid w:val="00721009"/>
    <w:rsid w:val="007238F7"/>
    <w:rsid w:val="007242AE"/>
    <w:rsid w:val="00737451"/>
    <w:rsid w:val="0075749A"/>
    <w:rsid w:val="00757D25"/>
    <w:rsid w:val="007640AF"/>
    <w:rsid w:val="00766966"/>
    <w:rsid w:val="007854BD"/>
    <w:rsid w:val="00785DDC"/>
    <w:rsid w:val="0079680E"/>
    <w:rsid w:val="007B0D90"/>
    <w:rsid w:val="007B2E8F"/>
    <w:rsid w:val="007B577D"/>
    <w:rsid w:val="007E3E95"/>
    <w:rsid w:val="007F62B6"/>
    <w:rsid w:val="008019B5"/>
    <w:rsid w:val="008146D0"/>
    <w:rsid w:val="00815BBD"/>
    <w:rsid w:val="0082018B"/>
    <w:rsid w:val="00820526"/>
    <w:rsid w:val="008215FF"/>
    <w:rsid w:val="00821D15"/>
    <w:rsid w:val="0082325B"/>
    <w:rsid w:val="008314B4"/>
    <w:rsid w:val="008347EF"/>
    <w:rsid w:val="008401EB"/>
    <w:rsid w:val="0084676C"/>
    <w:rsid w:val="00851895"/>
    <w:rsid w:val="00853E03"/>
    <w:rsid w:val="008643BF"/>
    <w:rsid w:val="00865046"/>
    <w:rsid w:val="0086734C"/>
    <w:rsid w:val="008804BA"/>
    <w:rsid w:val="00882FB5"/>
    <w:rsid w:val="00893CDB"/>
    <w:rsid w:val="008A2147"/>
    <w:rsid w:val="008B3B20"/>
    <w:rsid w:val="008B5C0F"/>
    <w:rsid w:val="008C5190"/>
    <w:rsid w:val="008C52A3"/>
    <w:rsid w:val="008C5861"/>
    <w:rsid w:val="008E1307"/>
    <w:rsid w:val="008E213B"/>
    <w:rsid w:val="008E4F53"/>
    <w:rsid w:val="008E5FC1"/>
    <w:rsid w:val="00902563"/>
    <w:rsid w:val="00902597"/>
    <w:rsid w:val="009120F8"/>
    <w:rsid w:val="009129D0"/>
    <w:rsid w:val="00914A31"/>
    <w:rsid w:val="00927EBE"/>
    <w:rsid w:val="00930182"/>
    <w:rsid w:val="00933998"/>
    <w:rsid w:val="00953631"/>
    <w:rsid w:val="00956708"/>
    <w:rsid w:val="009669E9"/>
    <w:rsid w:val="00970923"/>
    <w:rsid w:val="00970BBD"/>
    <w:rsid w:val="0099102B"/>
    <w:rsid w:val="00991649"/>
    <w:rsid w:val="00994D21"/>
    <w:rsid w:val="009A7416"/>
    <w:rsid w:val="009B41CA"/>
    <w:rsid w:val="009B4EBB"/>
    <w:rsid w:val="009C2B3A"/>
    <w:rsid w:val="009D2603"/>
    <w:rsid w:val="009D607F"/>
    <w:rsid w:val="009F34C9"/>
    <w:rsid w:val="009F568C"/>
    <w:rsid w:val="00A05500"/>
    <w:rsid w:val="00A21D80"/>
    <w:rsid w:val="00A25F24"/>
    <w:rsid w:val="00A26E2C"/>
    <w:rsid w:val="00A364F2"/>
    <w:rsid w:val="00A50D36"/>
    <w:rsid w:val="00A56E77"/>
    <w:rsid w:val="00A67E7C"/>
    <w:rsid w:val="00A730E3"/>
    <w:rsid w:val="00A833C7"/>
    <w:rsid w:val="00A913A8"/>
    <w:rsid w:val="00A953A4"/>
    <w:rsid w:val="00AA1174"/>
    <w:rsid w:val="00AB08F6"/>
    <w:rsid w:val="00AB143B"/>
    <w:rsid w:val="00AB56DD"/>
    <w:rsid w:val="00AB5DD5"/>
    <w:rsid w:val="00AC1B83"/>
    <w:rsid w:val="00AF2449"/>
    <w:rsid w:val="00AF294F"/>
    <w:rsid w:val="00B12697"/>
    <w:rsid w:val="00B25FDE"/>
    <w:rsid w:val="00B341AF"/>
    <w:rsid w:val="00B3556A"/>
    <w:rsid w:val="00B553AA"/>
    <w:rsid w:val="00B5634E"/>
    <w:rsid w:val="00B66203"/>
    <w:rsid w:val="00B67A3E"/>
    <w:rsid w:val="00B70C57"/>
    <w:rsid w:val="00B76F0C"/>
    <w:rsid w:val="00B93F50"/>
    <w:rsid w:val="00BA7B32"/>
    <w:rsid w:val="00BB0358"/>
    <w:rsid w:val="00BC488A"/>
    <w:rsid w:val="00BD09DF"/>
    <w:rsid w:val="00BD6399"/>
    <w:rsid w:val="00BE1E8A"/>
    <w:rsid w:val="00BF0A24"/>
    <w:rsid w:val="00C12803"/>
    <w:rsid w:val="00C1535B"/>
    <w:rsid w:val="00C53235"/>
    <w:rsid w:val="00C5585A"/>
    <w:rsid w:val="00C6331B"/>
    <w:rsid w:val="00C66D4A"/>
    <w:rsid w:val="00C73993"/>
    <w:rsid w:val="00C73B37"/>
    <w:rsid w:val="00C77960"/>
    <w:rsid w:val="00C77E56"/>
    <w:rsid w:val="00CA1EDB"/>
    <w:rsid w:val="00CB4921"/>
    <w:rsid w:val="00CB6924"/>
    <w:rsid w:val="00CC0AAC"/>
    <w:rsid w:val="00CC1270"/>
    <w:rsid w:val="00CC215D"/>
    <w:rsid w:val="00CC3EF6"/>
    <w:rsid w:val="00CD1537"/>
    <w:rsid w:val="00CE7543"/>
    <w:rsid w:val="00D166E2"/>
    <w:rsid w:val="00D26628"/>
    <w:rsid w:val="00D26BC9"/>
    <w:rsid w:val="00D31680"/>
    <w:rsid w:val="00D6322B"/>
    <w:rsid w:val="00D71751"/>
    <w:rsid w:val="00D8100B"/>
    <w:rsid w:val="00D90E73"/>
    <w:rsid w:val="00DC4045"/>
    <w:rsid w:val="00DC5121"/>
    <w:rsid w:val="00DC75CC"/>
    <w:rsid w:val="00DD03D0"/>
    <w:rsid w:val="00DE2BF1"/>
    <w:rsid w:val="00DE783D"/>
    <w:rsid w:val="00DF1B5F"/>
    <w:rsid w:val="00E05D63"/>
    <w:rsid w:val="00E10F22"/>
    <w:rsid w:val="00E170B0"/>
    <w:rsid w:val="00E448F1"/>
    <w:rsid w:val="00E4701A"/>
    <w:rsid w:val="00E53144"/>
    <w:rsid w:val="00E6167D"/>
    <w:rsid w:val="00E6294C"/>
    <w:rsid w:val="00E63734"/>
    <w:rsid w:val="00E7224D"/>
    <w:rsid w:val="00E75598"/>
    <w:rsid w:val="00E76095"/>
    <w:rsid w:val="00E777FC"/>
    <w:rsid w:val="00E80928"/>
    <w:rsid w:val="00E91AC3"/>
    <w:rsid w:val="00EA1EAA"/>
    <w:rsid w:val="00EA383F"/>
    <w:rsid w:val="00EB6996"/>
    <w:rsid w:val="00EC2838"/>
    <w:rsid w:val="00ED55AE"/>
    <w:rsid w:val="00ED7672"/>
    <w:rsid w:val="00EE1C27"/>
    <w:rsid w:val="00EE53A3"/>
    <w:rsid w:val="00F16F8D"/>
    <w:rsid w:val="00F4442E"/>
    <w:rsid w:val="00F61876"/>
    <w:rsid w:val="00F8542D"/>
    <w:rsid w:val="00F86385"/>
    <w:rsid w:val="00F96C92"/>
    <w:rsid w:val="00FA19C1"/>
    <w:rsid w:val="00FC0E61"/>
    <w:rsid w:val="00FD0E5B"/>
    <w:rsid w:val="00FD2809"/>
    <w:rsid w:val="00FF0613"/>
    <w:rsid w:val="067C539A"/>
    <w:rsid w:val="08C5342F"/>
    <w:rsid w:val="0CA94EA8"/>
    <w:rsid w:val="0D823F7C"/>
    <w:rsid w:val="0DF103E6"/>
    <w:rsid w:val="0E06063C"/>
    <w:rsid w:val="0F2624A1"/>
    <w:rsid w:val="11EC412C"/>
    <w:rsid w:val="12AFFB76"/>
    <w:rsid w:val="14E2816C"/>
    <w:rsid w:val="15ABA4BD"/>
    <w:rsid w:val="17C487E0"/>
    <w:rsid w:val="1DFF112D"/>
    <w:rsid w:val="1E8963B2"/>
    <w:rsid w:val="21F9DFF8"/>
    <w:rsid w:val="233FB164"/>
    <w:rsid w:val="2D0BA4A1"/>
    <w:rsid w:val="30DD01BF"/>
    <w:rsid w:val="319CF68C"/>
    <w:rsid w:val="31DF15C4"/>
    <w:rsid w:val="32509CB5"/>
    <w:rsid w:val="32A90168"/>
    <w:rsid w:val="341B4471"/>
    <w:rsid w:val="36995E8A"/>
    <w:rsid w:val="3B9507D2"/>
    <w:rsid w:val="41765F69"/>
    <w:rsid w:val="4651596B"/>
    <w:rsid w:val="46F9CB80"/>
    <w:rsid w:val="47E51508"/>
    <w:rsid w:val="4B340C2C"/>
    <w:rsid w:val="4C84C13A"/>
    <w:rsid w:val="4DEE4AB5"/>
    <w:rsid w:val="4E1286CB"/>
    <w:rsid w:val="4E20919B"/>
    <w:rsid w:val="4F3F9481"/>
    <w:rsid w:val="584D09E2"/>
    <w:rsid w:val="586EE818"/>
    <w:rsid w:val="5E38ABE4"/>
    <w:rsid w:val="5E546E8F"/>
    <w:rsid w:val="5F73689C"/>
    <w:rsid w:val="6057CC50"/>
    <w:rsid w:val="638B993C"/>
    <w:rsid w:val="6466BFB7"/>
    <w:rsid w:val="64A33462"/>
    <w:rsid w:val="659ABED4"/>
    <w:rsid w:val="6796EEC0"/>
    <w:rsid w:val="67D2F172"/>
    <w:rsid w:val="699E1D35"/>
    <w:rsid w:val="69CBBCC7"/>
    <w:rsid w:val="6E2A07B3"/>
    <w:rsid w:val="7031F43F"/>
    <w:rsid w:val="70678C8E"/>
    <w:rsid w:val="707D4F59"/>
    <w:rsid w:val="70FD3035"/>
    <w:rsid w:val="71B93B01"/>
    <w:rsid w:val="75D25C2D"/>
    <w:rsid w:val="772C6860"/>
    <w:rsid w:val="773FF4E5"/>
    <w:rsid w:val="77858E83"/>
    <w:rsid w:val="7988E1AC"/>
    <w:rsid w:val="79E51257"/>
    <w:rsid w:val="7AEF3088"/>
    <w:rsid w:val="7AEF625E"/>
    <w:rsid w:val="7B32C5B6"/>
    <w:rsid w:val="7CB7E840"/>
    <w:rsid w:val="7E99CC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7FF34"/>
  <w15:docId w15:val="{F37E517A-3FF0-4BF3-9618-8285D93E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rsid w:val="00B25FDE"/>
    <w:pPr>
      <w:keepNext/>
      <w:keepLines/>
      <w:numPr>
        <w:numId w:val="125"/>
      </w:numPr>
      <w:spacing w:before="400" w:after="120"/>
      <w:ind w:left="-567" w:hanging="284"/>
      <w:outlineLvl w:val="0"/>
    </w:pPr>
    <w:rPr>
      <w:rFonts w:ascii="Times New Roman" w:hAnsi="Times New Roman" w:cs="Times New Roman"/>
      <w:b/>
      <w:sz w:val="24"/>
      <w:szCs w:val="20"/>
    </w:rPr>
  </w:style>
  <w:style w:type="paragraph" w:styleId="Titre2">
    <w:name w:val="heading 2"/>
    <w:basedOn w:val="Normal"/>
    <w:next w:val="Normal"/>
    <w:link w:val="Titre2Car"/>
    <w:uiPriority w:val="9"/>
    <w:unhideWhenUsed/>
    <w:qFormat/>
    <w:rsid w:val="00B25FDE"/>
    <w:pPr>
      <w:keepNext/>
      <w:keepLines/>
      <w:numPr>
        <w:ilvl w:val="1"/>
        <w:numId w:val="125"/>
      </w:numPr>
      <w:spacing w:before="360" w:after="120"/>
      <w:ind w:left="-142" w:hanging="284"/>
      <w:outlineLvl w:val="1"/>
    </w:pPr>
    <w:rPr>
      <w:rFonts w:ascii="Times New Roman" w:hAnsi="Times New Roman" w:cs="Times New Roman"/>
      <w:b/>
      <w:szCs w:val="18"/>
    </w:rPr>
  </w:style>
  <w:style w:type="paragraph" w:styleId="Titre3">
    <w:name w:val="heading 3"/>
    <w:basedOn w:val="Sansinterligne"/>
    <w:next w:val="Normal"/>
    <w:uiPriority w:val="9"/>
    <w:unhideWhenUsed/>
    <w:qFormat/>
    <w:rsid w:val="006D7CDA"/>
    <w:pPr>
      <w:keepNext/>
      <w:keepLines/>
      <w:spacing w:before="240" w:after="120"/>
      <w:jc w:val="both"/>
      <w:outlineLvl w:val="2"/>
    </w:pPr>
    <w:rPr>
      <w:rFonts w:ascii="Times New Roman" w:hAnsi="Times New Roman" w:cs="Times New Roman"/>
      <w:u w:val="single"/>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tcPr>
      <w:shd w:val="clear" w:color="auto" w:fill="E2EFD9"/>
    </w:tc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tblPr>
      <w:tblStyleRowBandSize w:val="1"/>
      <w:tblStyleColBandSize w:val="1"/>
      <w:tblCellMar>
        <w:top w:w="100" w:type="dxa"/>
        <w:left w:w="100" w:type="dxa"/>
        <w:bottom w:w="100" w:type="dxa"/>
        <w:right w:w="100" w:type="dxa"/>
      </w:tblCellMar>
    </w:tblPr>
  </w:style>
  <w:style w:type="table" w:customStyle="1" w:styleId="af4">
    <w:basedOn w:val="NormalTable0"/>
    <w:tblPr>
      <w:tblStyleRowBandSize w:val="1"/>
      <w:tblStyleColBandSize w:val="1"/>
      <w:tblCellMar>
        <w:top w:w="100" w:type="dxa"/>
        <w:left w:w="100" w:type="dxa"/>
        <w:bottom w:w="100" w:type="dxa"/>
        <w:right w:w="100" w:type="dxa"/>
      </w:tblCellMar>
    </w:tblPr>
  </w:style>
  <w:style w:type="table" w:customStyle="1" w:styleId="af5">
    <w:basedOn w:val="NormalTable0"/>
    <w:tblPr>
      <w:tblStyleRowBandSize w:val="1"/>
      <w:tblStyleColBandSize w:val="1"/>
      <w:tblCellMar>
        <w:top w:w="100" w:type="dxa"/>
        <w:left w:w="100" w:type="dxa"/>
        <w:bottom w:w="100" w:type="dxa"/>
        <w:right w:w="100" w:type="dxa"/>
      </w:tblCellMar>
    </w:tblPr>
  </w:style>
  <w:style w:type="table" w:customStyle="1" w:styleId="af6">
    <w:basedOn w:val="NormalTable0"/>
    <w:tblPr>
      <w:tblStyleRowBandSize w:val="1"/>
      <w:tblStyleColBandSize w:val="1"/>
      <w:tblCellMar>
        <w:top w:w="100" w:type="dxa"/>
        <w:left w:w="100" w:type="dxa"/>
        <w:bottom w:w="100" w:type="dxa"/>
        <w:right w:w="100" w:type="dxa"/>
      </w:tblCellMar>
    </w:tblPr>
  </w:style>
  <w:style w:type="table" w:customStyle="1" w:styleId="af7">
    <w:basedOn w:val="NormalTable0"/>
    <w:tblPr>
      <w:tblStyleRowBandSize w:val="1"/>
      <w:tblStyleColBandSize w:val="1"/>
      <w:tblCellMar>
        <w:top w:w="100" w:type="dxa"/>
        <w:left w:w="100" w:type="dxa"/>
        <w:bottom w:w="100" w:type="dxa"/>
        <w:right w:w="100" w:type="dxa"/>
      </w:tblCellMar>
    </w:tblPr>
  </w:style>
  <w:style w:type="table" w:customStyle="1" w:styleId="af8">
    <w:basedOn w:val="NormalTable0"/>
    <w:tblPr>
      <w:tblStyleRowBandSize w:val="1"/>
      <w:tblStyleColBandSize w:val="1"/>
      <w:tblCellMar>
        <w:top w:w="100" w:type="dxa"/>
        <w:left w:w="100" w:type="dxa"/>
        <w:bottom w:w="100" w:type="dxa"/>
        <w:right w:w="100" w:type="dxa"/>
      </w:tblCellMar>
    </w:tblPr>
  </w:style>
  <w:style w:type="table" w:customStyle="1" w:styleId="af9">
    <w:basedOn w:val="NormalTable0"/>
    <w:tblPr>
      <w:tblStyleRowBandSize w:val="1"/>
      <w:tblStyleColBandSize w:val="1"/>
      <w:tblCellMar>
        <w:top w:w="100" w:type="dxa"/>
        <w:left w:w="100" w:type="dxa"/>
        <w:bottom w:w="100" w:type="dxa"/>
        <w:right w:w="100" w:type="dxa"/>
      </w:tblCellMar>
    </w:tblPr>
  </w:style>
  <w:style w:type="table" w:customStyle="1" w:styleId="afa">
    <w:basedOn w:val="NormalTable0"/>
    <w:tblPr>
      <w:tblStyleRowBandSize w:val="1"/>
      <w:tblStyleColBandSize w:val="1"/>
      <w:tblCellMar>
        <w:top w:w="100" w:type="dxa"/>
        <w:left w:w="100" w:type="dxa"/>
        <w:bottom w:w="100" w:type="dxa"/>
        <w:right w:w="100" w:type="dxa"/>
      </w:tblCellMar>
    </w:tblPr>
  </w:style>
  <w:style w:type="table" w:customStyle="1" w:styleId="afb">
    <w:basedOn w:val="NormalTable0"/>
    <w:tblPr>
      <w:tblStyleRowBandSize w:val="1"/>
      <w:tblStyleColBandSize w:val="1"/>
      <w:tblCellMar>
        <w:top w:w="100" w:type="dxa"/>
        <w:left w:w="100" w:type="dxa"/>
        <w:bottom w:w="100" w:type="dxa"/>
        <w:right w:w="100" w:type="dxa"/>
      </w:tblCellMar>
    </w:tblPr>
  </w:style>
  <w:style w:type="table" w:customStyle="1" w:styleId="afc">
    <w:basedOn w:val="NormalTable0"/>
    <w:tblPr>
      <w:tblStyleRowBandSize w:val="1"/>
      <w:tblStyleColBandSize w:val="1"/>
      <w:tblCellMar>
        <w:top w:w="100" w:type="dxa"/>
        <w:left w:w="100" w:type="dxa"/>
        <w:bottom w:w="100" w:type="dxa"/>
        <w:right w:w="100" w:type="dxa"/>
      </w:tblCellMar>
    </w:tblPr>
  </w:style>
  <w:style w:type="table" w:customStyle="1" w:styleId="afd">
    <w:basedOn w:val="NormalTable0"/>
    <w:tblPr>
      <w:tblStyleRowBandSize w:val="1"/>
      <w:tblStyleColBandSize w:val="1"/>
      <w:tblCellMar>
        <w:top w:w="100" w:type="dxa"/>
        <w:left w:w="100" w:type="dxa"/>
        <w:bottom w:w="100" w:type="dxa"/>
        <w:right w:w="100" w:type="dxa"/>
      </w:tblCellMar>
    </w:tblPr>
  </w:style>
  <w:style w:type="table" w:customStyle="1" w:styleId="afe">
    <w:basedOn w:val="NormalTable0"/>
    <w:tblPr>
      <w:tblStyleRowBandSize w:val="1"/>
      <w:tblStyleColBandSize w:val="1"/>
      <w:tblCellMar>
        <w:top w:w="100" w:type="dxa"/>
        <w:left w:w="100" w:type="dxa"/>
        <w:bottom w:w="100" w:type="dxa"/>
        <w:right w:w="100" w:type="dxa"/>
      </w:tblCellMar>
    </w:tblPr>
  </w:style>
  <w:style w:type="table" w:customStyle="1" w:styleId="aff">
    <w:basedOn w:val="NormalTable0"/>
    <w:tblPr>
      <w:tblStyleRowBandSize w:val="1"/>
      <w:tblStyleColBandSize w:val="1"/>
      <w:tblCellMar>
        <w:top w:w="100" w:type="dxa"/>
        <w:left w:w="100" w:type="dxa"/>
        <w:bottom w:w="100" w:type="dxa"/>
        <w:right w:w="100" w:type="dxa"/>
      </w:tblCellMar>
    </w:tblPr>
  </w:style>
  <w:style w:type="table" w:customStyle="1" w:styleId="aff0">
    <w:basedOn w:val="NormalTable0"/>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13C9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3C99"/>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321F69"/>
    <w:rPr>
      <w:b/>
      <w:bCs/>
    </w:rPr>
  </w:style>
  <w:style w:type="character" w:customStyle="1" w:styleId="ObjetducommentaireCar">
    <w:name w:val="Objet du commentaire Car"/>
    <w:basedOn w:val="CommentaireCar"/>
    <w:link w:val="Objetducommentaire"/>
    <w:uiPriority w:val="99"/>
    <w:semiHidden/>
    <w:rsid w:val="00321F69"/>
    <w:rPr>
      <w:b/>
      <w:bCs/>
      <w:sz w:val="20"/>
      <w:szCs w:val="20"/>
    </w:rPr>
  </w:style>
  <w:style w:type="paragraph" w:styleId="Paragraphedeliste">
    <w:name w:val="List Paragraph"/>
    <w:basedOn w:val="Normal"/>
    <w:uiPriority w:val="1"/>
    <w:qFormat/>
    <w:rsid w:val="00CE7543"/>
    <w:pPr>
      <w:ind w:left="720"/>
      <w:contextualSpacing/>
    </w:pPr>
  </w:style>
  <w:style w:type="table" w:styleId="Grilledutableau">
    <w:name w:val="Table Grid"/>
    <w:basedOn w:val="TableauNormal"/>
    <w:uiPriority w:val="39"/>
    <w:rsid w:val="00E76095"/>
    <w:pPr>
      <w:spacing w:line="240" w:lineRule="auto"/>
    </w:pPr>
    <w:rPr>
      <w:rFonts w:asciiTheme="minorHAnsi" w:eastAsiaTheme="minorHAnsi" w:hAnsiTheme="minorHAnsi" w:cstheme="minorBidi"/>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1"/>
    <w:qFormat/>
    <w:rsid w:val="00851895"/>
    <w:pPr>
      <w:widowControl w:val="0"/>
      <w:autoSpaceDE w:val="0"/>
      <w:autoSpaceDN w:val="0"/>
      <w:spacing w:line="240" w:lineRule="auto"/>
    </w:pPr>
    <w:rPr>
      <w:rFonts w:ascii="Calibri" w:eastAsia="Calibri" w:hAnsi="Calibri" w:cs="Calibri"/>
      <w:sz w:val="23"/>
      <w:szCs w:val="23"/>
      <w:lang w:val="fr-FR" w:eastAsia="en-US"/>
    </w:rPr>
  </w:style>
  <w:style w:type="character" w:customStyle="1" w:styleId="CorpsdetexteCar">
    <w:name w:val="Corps de texte Car"/>
    <w:basedOn w:val="Policepardfaut"/>
    <w:link w:val="Corpsdetexte"/>
    <w:uiPriority w:val="1"/>
    <w:rsid w:val="00851895"/>
    <w:rPr>
      <w:rFonts w:ascii="Calibri" w:eastAsia="Calibri" w:hAnsi="Calibri" w:cs="Calibri"/>
      <w:sz w:val="23"/>
      <w:szCs w:val="23"/>
      <w:lang w:val="fr-FR" w:eastAsia="en-US"/>
    </w:rPr>
  </w:style>
  <w:style w:type="character" w:styleId="Lienhypertexte">
    <w:name w:val="Hyperlink"/>
    <w:basedOn w:val="Policepardfaut"/>
    <w:uiPriority w:val="99"/>
    <w:unhideWhenUsed/>
    <w:rsid w:val="004B012B"/>
    <w:rPr>
      <w:color w:val="0000FF" w:themeColor="hyperlink"/>
      <w:u w:val="single"/>
    </w:rPr>
  </w:style>
  <w:style w:type="character" w:customStyle="1" w:styleId="Mentionnonrsolue1">
    <w:name w:val="Mention non résolue1"/>
    <w:basedOn w:val="Policepardfaut"/>
    <w:uiPriority w:val="99"/>
    <w:semiHidden/>
    <w:unhideWhenUsed/>
    <w:rsid w:val="004B012B"/>
    <w:rPr>
      <w:color w:val="605E5C"/>
      <w:shd w:val="clear" w:color="auto" w:fill="E1DFDD"/>
    </w:rPr>
  </w:style>
  <w:style w:type="character" w:styleId="Lienhypertextesuivivisit">
    <w:name w:val="FollowedHyperlink"/>
    <w:basedOn w:val="Policepardfaut"/>
    <w:uiPriority w:val="99"/>
    <w:semiHidden/>
    <w:unhideWhenUsed/>
    <w:rsid w:val="004B012B"/>
    <w:rPr>
      <w:color w:val="800080" w:themeColor="followedHyperlink"/>
      <w:u w:val="single"/>
    </w:rPr>
  </w:style>
  <w:style w:type="paragraph" w:styleId="Notedebasdepage">
    <w:name w:val="footnote text"/>
    <w:basedOn w:val="Normal"/>
    <w:link w:val="NotedebasdepageCar"/>
    <w:unhideWhenUsed/>
    <w:rsid w:val="00B70C57"/>
    <w:pPr>
      <w:spacing w:line="240" w:lineRule="auto"/>
      <w:jc w:val="both"/>
    </w:pPr>
    <w:rPr>
      <w:rFonts w:ascii="Times New Roman" w:hAnsi="Times New Roman"/>
      <w:sz w:val="18"/>
      <w:szCs w:val="20"/>
    </w:rPr>
  </w:style>
  <w:style w:type="character" w:customStyle="1" w:styleId="NotedebasdepageCar">
    <w:name w:val="Note de bas de page Car"/>
    <w:basedOn w:val="Policepardfaut"/>
    <w:link w:val="Notedebasdepage"/>
    <w:rsid w:val="00B70C57"/>
    <w:rPr>
      <w:rFonts w:ascii="Times New Roman" w:hAnsi="Times New Roman"/>
      <w:sz w:val="18"/>
      <w:szCs w:val="20"/>
    </w:rPr>
  </w:style>
  <w:style w:type="character" w:styleId="Appelnotedebasdep">
    <w:name w:val="footnote reference"/>
    <w:basedOn w:val="Policepardfaut"/>
    <w:uiPriority w:val="99"/>
    <w:semiHidden/>
    <w:unhideWhenUsed/>
    <w:rsid w:val="00DE2BF1"/>
    <w:rPr>
      <w:vertAlign w:val="superscript"/>
    </w:rPr>
  </w:style>
  <w:style w:type="paragraph" w:customStyle="1" w:styleId="Style1">
    <w:name w:val="Style1"/>
    <w:basedOn w:val="Titre2"/>
    <w:link w:val="Style1Car"/>
    <w:qFormat/>
    <w:rsid w:val="005B1779"/>
    <w:rPr>
      <w:b w:val="0"/>
      <w:szCs w:val="22"/>
    </w:rPr>
  </w:style>
  <w:style w:type="paragraph" w:styleId="TM2">
    <w:name w:val="toc 2"/>
    <w:basedOn w:val="Normal"/>
    <w:next w:val="Normal"/>
    <w:autoRedefine/>
    <w:uiPriority w:val="39"/>
    <w:unhideWhenUsed/>
    <w:rsid w:val="006F6AE5"/>
    <w:pPr>
      <w:tabs>
        <w:tab w:val="left" w:pos="510"/>
        <w:tab w:val="right" w:pos="9019"/>
      </w:tabs>
      <w:spacing w:before="100" w:line="259" w:lineRule="auto"/>
      <w:ind w:left="511" w:right="227" w:hanging="284"/>
    </w:pPr>
  </w:style>
  <w:style w:type="character" w:customStyle="1" w:styleId="Titre2Car">
    <w:name w:val="Titre 2 Car"/>
    <w:basedOn w:val="Policepardfaut"/>
    <w:link w:val="Titre2"/>
    <w:uiPriority w:val="9"/>
    <w:rsid w:val="00B25FDE"/>
    <w:rPr>
      <w:rFonts w:ascii="Times New Roman" w:hAnsi="Times New Roman" w:cs="Times New Roman"/>
      <w:b/>
      <w:szCs w:val="18"/>
    </w:rPr>
  </w:style>
  <w:style w:type="character" w:customStyle="1" w:styleId="Style1Car">
    <w:name w:val="Style1 Car"/>
    <w:basedOn w:val="Titre2Car"/>
    <w:link w:val="Style1"/>
    <w:rsid w:val="005B1779"/>
    <w:rPr>
      <w:rFonts w:ascii="Times New Roman" w:hAnsi="Times New Roman" w:cs="Times New Roman"/>
      <w:b w:val="0"/>
      <w:sz w:val="32"/>
      <w:szCs w:val="32"/>
    </w:rPr>
  </w:style>
  <w:style w:type="paragraph" w:styleId="TM1">
    <w:name w:val="toc 1"/>
    <w:basedOn w:val="Normal"/>
    <w:next w:val="Normal"/>
    <w:autoRedefine/>
    <w:uiPriority w:val="39"/>
    <w:unhideWhenUsed/>
    <w:rsid w:val="00575792"/>
    <w:pPr>
      <w:tabs>
        <w:tab w:val="left" w:pos="284"/>
        <w:tab w:val="right" w:pos="9021"/>
      </w:tabs>
      <w:spacing w:before="120" w:line="259" w:lineRule="auto"/>
      <w:ind w:left="284" w:right="170" w:hanging="284"/>
    </w:pPr>
    <w:rPr>
      <w:b/>
    </w:rPr>
  </w:style>
  <w:style w:type="paragraph" w:styleId="Sansinterligne">
    <w:name w:val="No Spacing"/>
    <w:uiPriority w:val="1"/>
    <w:qFormat/>
    <w:rsid w:val="00C73B37"/>
    <w:pPr>
      <w:spacing w:line="240" w:lineRule="auto"/>
    </w:pPr>
  </w:style>
  <w:style w:type="paragraph" w:styleId="Rvision">
    <w:name w:val="Revision"/>
    <w:hidden/>
    <w:uiPriority w:val="99"/>
    <w:semiHidden/>
    <w:rsid w:val="003D2AF3"/>
    <w:pPr>
      <w:spacing w:line="240" w:lineRule="auto"/>
    </w:pPr>
  </w:style>
  <w:style w:type="character" w:customStyle="1" w:styleId="Ancredenotedebasdepage">
    <w:name w:val="Ancre de note de bas de page"/>
    <w:rsid w:val="00A25F24"/>
    <w:rPr>
      <w:vertAlign w:val="superscript"/>
    </w:rPr>
  </w:style>
  <w:style w:type="paragraph" w:styleId="En-ttedetabledesmatires">
    <w:name w:val="TOC Heading"/>
    <w:basedOn w:val="Titre1"/>
    <w:next w:val="Normal"/>
    <w:uiPriority w:val="39"/>
    <w:unhideWhenUsed/>
    <w:qFormat/>
    <w:rsid w:val="00575792"/>
    <w:pPr>
      <w:numPr>
        <w:numId w:val="0"/>
      </w:numPr>
      <w:spacing w:before="240" w:after="0" w:line="259" w:lineRule="auto"/>
      <w:outlineLvl w:val="9"/>
    </w:pPr>
    <w:rPr>
      <w:rFonts w:ascii="Arial" w:eastAsiaTheme="majorEastAsia" w:hAnsi="Arial" w:cstheme="majorBidi"/>
      <w:sz w:val="32"/>
      <w:szCs w:val="32"/>
      <w:lang w:val="fr-FR"/>
    </w:rPr>
  </w:style>
  <w:style w:type="paragraph" w:styleId="TM3">
    <w:name w:val="toc 3"/>
    <w:basedOn w:val="Normal"/>
    <w:next w:val="Normal"/>
    <w:autoRedefine/>
    <w:uiPriority w:val="39"/>
    <w:unhideWhenUsed/>
    <w:rsid w:val="008314B4"/>
    <w:pPr>
      <w:spacing w:after="100" w:line="259" w:lineRule="auto"/>
      <w:ind w:left="440"/>
    </w:pPr>
    <w:rPr>
      <w:rFonts w:asciiTheme="minorHAnsi" w:eastAsiaTheme="minorEastAsia" w:hAnsiTheme="minorHAnsi"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vie-jaunay.com/uploads/PTGE/Feuille%20de%20route%20PTGE%20Vie%20Jaunay%20et%20annexes.pdf" TargetMode="External"/><Relationship Id="rId42" Type="http://schemas.openxmlformats.org/officeDocument/2006/relationships/hyperlink" Target="https://www.rhone-mediterranee.eaufrance.fr/sites/sierm/files/content/2021-06/202011_STB_RMed_Note_prospective_gestionquanti_2020-VF2.pdf" TargetMode="External"/><Relationship Id="rId47" Type="http://schemas.openxmlformats.org/officeDocument/2006/relationships/hyperlink" Target="https://www.inrae.fr/sites/default/files/pdf/Guide-approche-%C3%A9conomique_version%20finale%281%29.pdf" TargetMode="External"/><Relationship Id="rId63" Type="http://schemas.openxmlformats.org/officeDocument/2006/relationships/hyperlink" Target="https://www.ecologie.gouv.fr/sites/default/files/Charte_participation_public.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articipation-et-democratie.fr/" TargetMode="External"/><Relationship Id="rId29" Type="http://schemas.openxmlformats.org/officeDocument/2006/relationships/hyperlink" Target="https://sage-allier-aval.fr/ptge-du-bassin-allier-aval/3/" TargetMode="External"/><Relationship Id="Ra8d1d395b5ac480e" Type="http://schemas.microsoft.com/office/2018/08/relationships/commentsExtensible" Target="commentsExtensible.xml"/><Relationship Id="rId11" Type="http://schemas.openxmlformats.org/officeDocument/2006/relationships/image" Target="media/image2.jpeg"/><Relationship Id="rId24" Type="http://schemas.openxmlformats.org/officeDocument/2006/relationships/hyperlink" Target="https://sage-loire-rhone-alpes.fr/wp-content/uploads/2021/02/Synth%C3%A8se-donn%C3%A9es-et-%C3%A9tudes-sage-LRA-VF.pdf" TargetMode="External"/><Relationship Id="rId32" Type="http://schemas.openxmlformats.org/officeDocument/2006/relationships/hyperlink" Target="https://cartograph.eaufrance.fr/" TargetMode="External"/><Relationship Id="rId37" Type="http://schemas.openxmlformats.org/officeDocument/2006/relationships/hyperlink" Target="https://www.legifrance.gouv.fr/jorf/id/JORFTEXT000043694462" TargetMode="External"/><Relationship Id="rId40" Type="http://schemas.openxmlformats.org/officeDocument/2006/relationships/image" Target="media/image7.png"/><Relationship Id="rId45" Type="http://schemas.openxmlformats.org/officeDocument/2006/relationships/hyperlink" Target="https://www.youtube.com/watch?v=_OaCo867I6s" TargetMode="External"/><Relationship Id="rId53" Type="http://schemas.openxmlformats.org/officeDocument/2006/relationships/image" Target="media/image10.png"/><Relationship Id="rId58" Type="http://schemas.openxmlformats.org/officeDocument/2006/relationships/image" Target="media/image12.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image" Target="media/image3.png"/><Relationship Id="rId14" Type="http://schemas.openxmlformats.org/officeDocument/2006/relationships/hyperlink" Target="https://www.tarn.gouv.fr/IMG/pdf/Rapport_audit_patrimonial_Bassin_versant_du_Tescou_Vdef-2.pdf" TargetMode="External"/><Relationship Id="rId22" Type="http://schemas.openxmlformats.org/officeDocument/2006/relationships/hyperlink" Target="https://bvoudon.fr/sites/default/files/pdf/feuille_de_route_ptge_oudon.pdf" TargetMode="External"/><Relationship Id="rId27" Type="http://schemas.openxmlformats.org/officeDocument/2006/relationships/hyperlink" Target="https://sage-allier-aval.fr/ptge-du-bassin-allier-aval/" TargetMode="External"/><Relationship Id="rId30" Type="http://schemas.openxmlformats.org/officeDocument/2006/relationships/hyperlink" Target="https://sage-allier-aval.fr/ptge-du-bassin-allier-aval/3/" TargetMode="External"/><Relationship Id="rId35" Type="http://schemas.openxmlformats.org/officeDocument/2006/relationships/hyperlink" Target="https://sdage-sage.eau-loire-bretagne.fr/home/actualite-sdage-et-sage/contenu1/lactualite-du-sdage-et-des-sage/analyses-hydrologie--milieux--usage--climat--suivez-le-guide.html" TargetMode="External"/><Relationship Id="rId43" Type="http://schemas.openxmlformats.org/officeDocument/2006/relationships/image" Target="media/image9.jpeg"/><Relationship Id="rId48" Type="http://schemas.openxmlformats.org/officeDocument/2006/relationships/hyperlink" Target="https://www.inrae.fr/sites/default/files/pdf/Guide-approche-%C3%A9conomique_version%20finale%281%29.pdf" TargetMode="External"/><Relationship Id="rId56" Type="http://schemas.openxmlformats.org/officeDocument/2006/relationships/hyperlink" Target="https://www.deux-sevres.gouv.fr/Politiques-publiques/Environnement-eau-risques-naturels-et-technologiques/Projet-de-construction-de-reserves-de-substitution-bassin-versant-Sevre-Niortaise-et-Mignon/Signature-du-protocole-d-accord-concernant-les-reserves-de-substitution/Signature-du-protocole-d-accord-concernant-les-reserves-de-substitution" TargetMode="External"/><Relationship Id="rId64" Type="http://schemas.openxmlformats.org/officeDocument/2006/relationships/hyperlink" Target="https://www.conventioncitoyennepourleclimat.fr/budget/" TargetMode="External"/><Relationship Id="rId8" Type="http://schemas.openxmlformats.org/officeDocument/2006/relationships/image" Target="media/image1.emf"/><Relationship Id="rId51" Type="http://schemas.openxmlformats.org/officeDocument/2006/relationships/hyperlink" Target="https://www.inrae.fr/sites/default/files/pdf/Guide-approche-%C3%A9conomique_version%20finale%281%29.pdf" TargetMode="External"/><Relationship Id="rId3" Type="http://schemas.openxmlformats.org/officeDocument/2006/relationships/styles" Target="styles.xml"/><Relationship Id="rId12" Type="http://schemas.openxmlformats.org/officeDocument/2006/relationships/hyperlink" Target="https://www.vie-publique.fr/parole-dexpert/279196-la-democratie-participative-par-loic-blondiaux" TargetMode="External"/><Relationship Id="rId17" Type="http://schemas.openxmlformats.org/officeDocument/2006/relationships/hyperlink" Target="https://www.haute-garonne.fr/votre-departement/citoyennete/charte-du-dialogue-citoyen-du-conseil-departemental-de-la-haute-garonne" TargetMode="External"/><Relationship Id="rId25" Type="http://schemas.openxmlformats.org/officeDocument/2006/relationships/hyperlink" Target="https://www.inrae.fr/actualites/analyse-economique-financiere-projets-territoire-gestion-leau-ptge-composante-agricole" TargetMode="External"/><Relationship Id="rId33" Type="http://schemas.openxmlformats.org/officeDocument/2006/relationships/hyperlink" Target="https://www.statistiques.developpement-durable.gouv.fr/evolutions-de-la-ressource-en-eau-renouvelable-en-france-metropolitaine-de-1990-2018" TargetMode="External"/><Relationship Id="rId38" Type="http://schemas.openxmlformats.org/officeDocument/2006/relationships/hyperlink" Target="https://www.archeagglo.fr/actualites/dossier-gestion-quantitative-de-leau/" TargetMode="External"/><Relationship Id="rId46" Type="http://schemas.openxmlformats.org/officeDocument/2006/relationships/hyperlink" Target="https://www.inrae.fr/sites/default/files/pdf/Guide-approche-%C3%A9conomique_version%20finale%281%29.pdf" TargetMode="External"/><Relationship Id="rId59"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hyperlink" Target="https://www.garonne-amont.fr/le-dialogue-citoyen-en-2019/dialogue-citoyen/" TargetMode="External"/><Relationship Id="rId41" Type="http://schemas.openxmlformats.org/officeDocument/2006/relationships/image" Target="media/image8.png"/><Relationship Id="rId54" Type="http://schemas.openxmlformats.org/officeDocument/2006/relationships/hyperlink" Target="https://www.garonne-amont.fr/wp-content/uploads/2020/12/06_Projet-de-protocole-daccord.pdf" TargetMode="External"/><Relationship Id="rId62" Type="http://schemas.openxmlformats.org/officeDocument/2006/relationships/hyperlink" Target="https://observatoire-eau1779.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france.gouv.fr/codes/article_lc/LEGIARTI000037268944/" TargetMode="External"/><Relationship Id="rId23" Type="http://schemas.openxmlformats.org/officeDocument/2006/relationships/hyperlink" Target="http://www.fleuve-charente.net/wp-content/uploads/2016/12/CCTP_CharenteAval_Seugne_vf.pdf" TargetMode="External"/><Relationship Id="rId28" Type="http://schemas.openxmlformats.org/officeDocument/2006/relationships/hyperlink" Target="https://sage-allier-aval.fr/ptge-du-bassin-allier-aval/3/" TargetMode="External"/><Relationship Id="rId36" Type="http://schemas.openxmlformats.org/officeDocument/2006/relationships/hyperlink" Target="https://onde.eaufrance.fr/" TargetMode="External"/><Relationship Id="rId49" Type="http://schemas.openxmlformats.org/officeDocument/2006/relationships/hyperlink" Target="https://www.inrae.fr/sites/default/files/pdf/Guide-approche-%C3%A9conomique_version%20finale%281%29.pdf" TargetMode="External"/><Relationship Id="rId57" Type="http://schemas.openxmlformats.org/officeDocument/2006/relationships/image" Target="media/image11.jpeg"/><Relationship Id="rId10" Type="http://schemas.openxmlformats.org/officeDocument/2006/relationships/hyperlink" Target="http://www.irsn.fr/FR/Actualites_presse/Actualites/Documents/IRSN_Guide-gestion-sites-pollues_2011.pdf" TargetMode="External"/><Relationship Id="rId31" Type="http://schemas.openxmlformats.org/officeDocument/2006/relationships/image" Target="media/image5.jpeg"/><Relationship Id="rId44" Type="http://schemas.openxmlformats.org/officeDocument/2006/relationships/hyperlink" Target="https://www.youtube.com/watch?v=V38cNigwpRk" TargetMode="External"/><Relationship Id="rId52" Type="http://schemas.openxmlformats.org/officeDocument/2006/relationships/hyperlink" Target="https://www.inrae.fr/sites/default/files/pdf/Guide-approche-%C3%A9conomique_version%20finale%281%29.pdf" TargetMode="External"/><Relationship Id="rId60" Type="http://schemas.openxmlformats.org/officeDocument/2006/relationships/hyperlink" Target="https://www.institution-adour.fr/projet-de-territoire-midour/documents-de-suivi.html" TargetMode="External"/><Relationship Id="rId65" Type="http://schemas.openxmlformats.org/officeDocument/2006/relationships/image" Target="media/image15.jpeg"/><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fr.wikipedia.org/wiki/D%C3%A9mocratie_participative" TargetMode="External"/><Relationship Id="rId13" Type="http://schemas.openxmlformats.org/officeDocument/2006/relationships/hyperlink" Target="https://www.debatpublic.fr/la-democratie-participative-669" TargetMode="External"/><Relationship Id="rId18" Type="http://schemas.openxmlformats.org/officeDocument/2006/relationships/hyperlink" Target="https://www.haute-garonne.fr/votre-departement/citoyennete/charte-du-dialogue-citoyen-du-conseil-departemental-de-la-haute-garonne" TargetMode="External"/><Relationship Id="rId39" Type="http://schemas.openxmlformats.org/officeDocument/2006/relationships/hyperlink" Target="https://pays-de-la-loire.chambres-agriculture.fr/actualites/toutes-les-actualites/detail-de-lactualite/actualites/bassin-de-loudon-un-projet-de-territoire-ptge-pour-securiser-lacces-a-leau-des-agriculteurs/" TargetMode="External"/><Relationship Id="rId34" Type="http://schemas.openxmlformats.org/officeDocument/2006/relationships/image" Target="media/image6.png"/><Relationship Id="rId50" Type="http://schemas.openxmlformats.org/officeDocument/2006/relationships/hyperlink" Target="https://www.rhone-mediterranee.eaufrance.fr/sites/sierm/files/content/2019-12/4-2-NOT-PGRE-STB-VFinale.pdf" TargetMode="External"/><Relationship Id="rId55" Type="http://schemas.openxmlformats.org/officeDocument/2006/relationships/hyperlink" Target="https://www.institution-adour.fr/projet-de-territoire-midour/documents-de-suivi.html?file=files/adour_files/docs/PT_Midour/COPIL/PT_Midour_COSUIVI_2020_10_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DEE41-E9B2-4789-9AF5-5D6085030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20390</Words>
  <Characters>112149</Characters>
  <Application>Microsoft Office Word</Application>
  <DocSecurity>0</DocSecurity>
  <Lines>934</Lines>
  <Paragraphs>264</Paragraphs>
  <ScaleCrop>false</ScaleCrop>
  <HeadingPairs>
    <vt:vector size="2" baseType="variant">
      <vt:variant>
        <vt:lpstr>Titre</vt:lpstr>
      </vt:variant>
      <vt:variant>
        <vt:i4>1</vt:i4>
      </vt:variant>
    </vt:vector>
  </HeadingPairs>
  <TitlesOfParts>
    <vt:vector size="1" baseType="lpstr">
      <vt:lpstr/>
    </vt:vector>
  </TitlesOfParts>
  <Company>EPLEFPA de Toulouse Auzeville</Company>
  <LinksUpToDate>false</LinksUpToDate>
  <CharactersWithSpaces>132275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bruno.lion</dc:creator>
  <cp:lastModifiedBy>Cyrielle B</cp:lastModifiedBy>
  <cp:revision>2</cp:revision>
  <cp:lastPrinted>2022-08-10T06:05:00Z</cp:lastPrinted>
  <dcterms:created xsi:type="dcterms:W3CDTF">2022-09-09T13:52:00Z</dcterms:created>
  <dcterms:modified xsi:type="dcterms:W3CDTF">2022-09-09T13:52:00Z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921516</vt:lpwstr>
  </property>
  <property fmtid="{D5CDD505-2E9C-101B-9397-08002B2CF9AE}" pid="3" name="NXPowerLiteSettings">
    <vt:lpwstr>C7000400038000</vt:lpwstr>
  </property>
  <property fmtid="{D5CDD505-2E9C-101B-9397-08002B2CF9AE}" pid="4" name="NXPowerLiteVersion">
    <vt:lpwstr>S9.1.4</vt:lpwstr>
  </property>
</Properties>
</file>